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1AE" w:rsidRDefault="003D2CA7" w:rsidP="003D2CA7">
      <w:pPr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Лекція </w:t>
      </w:r>
      <w:r w:rsidR="00A1139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9821AE" w:rsidRPr="009821AE">
        <w:rPr>
          <w:rFonts w:ascii="Times New Roman" w:hAnsi="Times New Roman" w:cs="Times New Roman"/>
          <w:b/>
          <w:i/>
          <w:sz w:val="28"/>
          <w:szCs w:val="28"/>
        </w:rPr>
        <w:t>ОСНОВИ ДЕРЖАВНОГО ПОДАТКОВОГО МЕНЕДЖМЕНТУ</w:t>
      </w:r>
      <w:r w:rsidR="009821AE" w:rsidRPr="006F25D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</w:p>
    <w:p w:rsidR="003D2CA7" w:rsidRPr="006F25DD" w:rsidRDefault="006F25DD" w:rsidP="003D2CA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25D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9821AE">
        <w:rPr>
          <w:rFonts w:ascii="Times New Roman" w:hAnsi="Times New Roman" w:cs="Times New Roman"/>
          <w:b/>
          <w:i/>
          <w:sz w:val="28"/>
          <w:szCs w:val="28"/>
          <w:lang w:val="ru-RU"/>
        </w:rPr>
        <w:t>24</w:t>
      </w:r>
      <w:r w:rsidR="003D2CA7" w:rsidRPr="006F25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C57E2">
        <w:rPr>
          <w:rFonts w:ascii="Times New Roman" w:hAnsi="Times New Roman" w:cs="Times New Roman"/>
          <w:b/>
          <w:i/>
          <w:sz w:val="28"/>
          <w:szCs w:val="28"/>
          <w:lang w:val="ru-RU"/>
        </w:rPr>
        <w:t>лютого</w:t>
      </w:r>
      <w:r w:rsidR="003D2CA7" w:rsidRPr="006F25DD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C57E2" w:rsidRDefault="006C57E2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2.1. Сутність та елементи державного податкового менеджменту 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2.2. Податковий процес: його сутність та елементи 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>2.3. Види державної податкової політики і пріоритети її розвитку в Україні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>2.4. Цінова еластичність податків в управлінні податковими потоками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>2.5. Податкові ризики і управління ними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>2.6. Державне податкове планування і прогнозування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2.7. Державне податкове регулювання </w:t>
      </w:r>
    </w:p>
    <w:p w:rsidR="006C57E2" w:rsidRPr="009821AE" w:rsidRDefault="009821AE" w:rsidP="003D2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>2.8. Напрями розвитку державного податкового менеджменту</w:t>
      </w:r>
    </w:p>
    <w:p w:rsidR="009821AE" w:rsidRPr="009821AE" w:rsidRDefault="009821AE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  <w:lang w:val="ru-RU"/>
        </w:rPr>
      </w:pPr>
    </w:p>
    <w:p w:rsidR="003D2CA7" w:rsidRDefault="003D2CA7" w:rsidP="003D2CA7">
      <w:pPr>
        <w:spacing w:after="0" w:line="360" w:lineRule="auto"/>
        <w:ind w:firstLine="709"/>
        <w:jc w:val="both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Література:</w:t>
      </w:r>
    </w:p>
    <w:p w:rsidR="003D2CA7" w:rsidRDefault="009821AE" w:rsidP="006C57E2">
      <w:pPr>
        <w:pStyle w:val="a3"/>
        <w:numPr>
          <w:ilvl w:val="0"/>
          <w:numId w:val="2"/>
        </w:numPr>
        <w:spacing w:after="0" w:line="360" w:lineRule="auto"/>
        <w:ind w:left="709" w:firstLine="0"/>
        <w:jc w:val="both"/>
        <w:rPr>
          <w:rStyle w:val="fontstyle21"/>
          <w:sz w:val="28"/>
          <w:szCs w:val="28"/>
        </w:rPr>
      </w:pPr>
      <w:proofErr w:type="spellStart"/>
      <w:r w:rsidRPr="009821AE">
        <w:rPr>
          <w:rStyle w:val="fontstyle21"/>
          <w:sz w:val="28"/>
          <w:szCs w:val="28"/>
        </w:rPr>
        <w:t>Бечко</w:t>
      </w:r>
      <w:proofErr w:type="spellEnd"/>
      <w:r w:rsidRPr="009821AE">
        <w:rPr>
          <w:rStyle w:val="fontstyle21"/>
          <w:sz w:val="28"/>
          <w:szCs w:val="28"/>
        </w:rPr>
        <w:t xml:space="preserve"> П. К., Лиса Н. В. Податковий менеджмент: </w:t>
      </w:r>
      <w:proofErr w:type="spellStart"/>
      <w:r w:rsidRPr="009821AE">
        <w:rPr>
          <w:rStyle w:val="fontstyle21"/>
          <w:sz w:val="28"/>
          <w:szCs w:val="28"/>
        </w:rPr>
        <w:t>навч</w:t>
      </w:r>
      <w:proofErr w:type="spellEnd"/>
      <w:r w:rsidRPr="009821AE">
        <w:rPr>
          <w:rStyle w:val="fontstyle21"/>
          <w:sz w:val="28"/>
          <w:szCs w:val="28"/>
        </w:rPr>
        <w:t xml:space="preserve">. </w:t>
      </w:r>
      <w:proofErr w:type="spellStart"/>
      <w:r w:rsidRPr="009821AE">
        <w:rPr>
          <w:rStyle w:val="fontstyle21"/>
          <w:sz w:val="28"/>
          <w:szCs w:val="28"/>
        </w:rPr>
        <w:t>посіб</w:t>
      </w:r>
      <w:proofErr w:type="spellEnd"/>
      <w:r w:rsidRPr="009821AE">
        <w:rPr>
          <w:rStyle w:val="fontstyle21"/>
          <w:sz w:val="28"/>
          <w:szCs w:val="28"/>
        </w:rPr>
        <w:t xml:space="preserve">. [для </w:t>
      </w:r>
      <w:proofErr w:type="spellStart"/>
      <w:r w:rsidRPr="009821AE">
        <w:rPr>
          <w:rStyle w:val="fontstyle21"/>
          <w:sz w:val="28"/>
          <w:szCs w:val="28"/>
        </w:rPr>
        <w:t>студ</w:t>
      </w:r>
      <w:proofErr w:type="spellEnd"/>
      <w:r w:rsidRPr="009821AE">
        <w:rPr>
          <w:rStyle w:val="fontstyle21"/>
          <w:sz w:val="28"/>
          <w:szCs w:val="28"/>
        </w:rPr>
        <w:t xml:space="preserve">. </w:t>
      </w:r>
      <w:proofErr w:type="spellStart"/>
      <w:r w:rsidRPr="009821AE">
        <w:rPr>
          <w:rStyle w:val="fontstyle21"/>
          <w:sz w:val="28"/>
          <w:szCs w:val="28"/>
        </w:rPr>
        <w:t>вищ</w:t>
      </w:r>
      <w:proofErr w:type="spellEnd"/>
      <w:r w:rsidRPr="009821AE">
        <w:rPr>
          <w:rStyle w:val="fontstyle21"/>
          <w:sz w:val="28"/>
          <w:szCs w:val="28"/>
        </w:rPr>
        <w:t xml:space="preserve">. </w:t>
      </w:r>
      <w:proofErr w:type="spellStart"/>
      <w:r w:rsidRPr="009821AE">
        <w:rPr>
          <w:rStyle w:val="fontstyle21"/>
          <w:sz w:val="28"/>
          <w:szCs w:val="28"/>
        </w:rPr>
        <w:t>навч</w:t>
      </w:r>
      <w:proofErr w:type="spellEnd"/>
      <w:r w:rsidRPr="009821AE">
        <w:rPr>
          <w:rStyle w:val="fontstyle21"/>
          <w:sz w:val="28"/>
          <w:szCs w:val="28"/>
        </w:rPr>
        <w:t xml:space="preserve">. </w:t>
      </w:r>
      <w:proofErr w:type="spellStart"/>
      <w:r w:rsidRPr="009821AE">
        <w:rPr>
          <w:rStyle w:val="fontstyle21"/>
          <w:sz w:val="28"/>
          <w:szCs w:val="28"/>
        </w:rPr>
        <w:t>закл</w:t>
      </w:r>
      <w:proofErr w:type="spellEnd"/>
      <w:r w:rsidRPr="009821AE">
        <w:rPr>
          <w:rStyle w:val="fontstyle21"/>
          <w:sz w:val="28"/>
          <w:szCs w:val="28"/>
        </w:rPr>
        <w:t xml:space="preserve">.] / П. К. </w:t>
      </w:r>
      <w:proofErr w:type="spellStart"/>
      <w:r w:rsidRPr="009821AE">
        <w:rPr>
          <w:rStyle w:val="fontstyle21"/>
          <w:sz w:val="28"/>
          <w:szCs w:val="28"/>
        </w:rPr>
        <w:t>Бечко</w:t>
      </w:r>
      <w:proofErr w:type="spellEnd"/>
      <w:r w:rsidRPr="009821AE">
        <w:rPr>
          <w:rStyle w:val="fontstyle21"/>
          <w:sz w:val="28"/>
          <w:szCs w:val="28"/>
        </w:rPr>
        <w:t>, Н. В. Лиса — К.: Центр учбо</w:t>
      </w:r>
      <w:r>
        <w:rPr>
          <w:rStyle w:val="fontstyle21"/>
          <w:sz w:val="28"/>
          <w:szCs w:val="28"/>
        </w:rPr>
        <w:t>вої літера тури, 2009. — 288 с.</w:t>
      </w:r>
      <w:r w:rsidR="006C57E2" w:rsidRPr="006C57E2">
        <w:rPr>
          <w:rStyle w:val="fontstyle21"/>
          <w:sz w:val="28"/>
          <w:szCs w:val="28"/>
        </w:rPr>
        <w:t xml:space="preserve"> </w:t>
      </w:r>
      <w:r w:rsidR="006F25DD" w:rsidRPr="006C57E2">
        <w:rPr>
          <w:rStyle w:val="fontstyle21"/>
          <w:sz w:val="28"/>
          <w:szCs w:val="28"/>
        </w:rPr>
        <w:t>(</w:t>
      </w:r>
      <w:r w:rsidR="006C57E2" w:rsidRPr="006C57E2">
        <w:rPr>
          <w:rStyle w:val="fontstyle21"/>
          <w:sz w:val="28"/>
          <w:szCs w:val="28"/>
        </w:rPr>
        <w:t>Тема</w:t>
      </w:r>
      <w:r w:rsidR="006F25DD" w:rsidRPr="006C57E2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2</w:t>
      </w:r>
      <w:r w:rsidR="003D2CA7" w:rsidRPr="006C57E2">
        <w:rPr>
          <w:rStyle w:val="fontstyle21"/>
          <w:sz w:val="28"/>
          <w:szCs w:val="28"/>
        </w:rPr>
        <w:t>).</w:t>
      </w:r>
    </w:p>
    <w:p w:rsidR="006C57E2" w:rsidRPr="006C57E2" w:rsidRDefault="006C57E2" w:rsidP="009821AE">
      <w:pPr>
        <w:pStyle w:val="a3"/>
        <w:spacing w:after="0" w:line="360" w:lineRule="auto"/>
        <w:ind w:left="709"/>
        <w:jc w:val="both"/>
        <w:rPr>
          <w:rStyle w:val="fontstyle21"/>
          <w:sz w:val="28"/>
          <w:szCs w:val="28"/>
        </w:rPr>
      </w:pPr>
    </w:p>
    <w:p w:rsidR="00F441AF" w:rsidRDefault="00F441AF"/>
    <w:p w:rsidR="006C57E2" w:rsidRPr="006C57E2" w:rsidRDefault="006C57E2" w:rsidP="0055121D">
      <w:pPr>
        <w:spacing w:after="0" w:line="240" w:lineRule="auto"/>
        <w:ind w:firstLine="709"/>
        <w:jc w:val="both"/>
        <w:rPr>
          <w:rStyle w:val="fontstyle21"/>
          <w:i/>
          <w:sz w:val="28"/>
          <w:szCs w:val="28"/>
        </w:rPr>
      </w:pPr>
      <w:r w:rsidRPr="006C57E2">
        <w:rPr>
          <w:rStyle w:val="fontstyle21"/>
          <w:i/>
          <w:sz w:val="28"/>
          <w:szCs w:val="28"/>
        </w:rPr>
        <w:t xml:space="preserve">Питання для самоконтролю знань: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1. У чому полягає мета правового регулювання податкових відносин? Назвіть складові податкового права.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2. У чому полягає відмінність між поняттями «податкова система» і «система податків»?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3. Вкажіть основні типи податкової політики. В чому полягають їх основні відмінності. Обґрунтуйте найбільш пріоритетні напрямки розвитку податкової політики та державного податкового менеджменту для сучасної України? Відповідь обґрунтуйте.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4. Вкажіть мету державного податкового планування?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5. У чому полягають особливості державного податкового регулювання? </w:t>
      </w:r>
    </w:p>
    <w:p w:rsidR="009821AE" w:rsidRDefault="009821AE" w:rsidP="00551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1AE">
        <w:rPr>
          <w:rFonts w:ascii="Times New Roman" w:hAnsi="Times New Roman" w:cs="Times New Roman"/>
          <w:sz w:val="28"/>
          <w:szCs w:val="28"/>
        </w:rPr>
        <w:t xml:space="preserve">6. Охарактеризуйте податковий бюджет держави та його значення в системі податкового менеджменту. </w:t>
      </w:r>
    </w:p>
    <w:p w:rsidR="006C57E2" w:rsidRPr="009821AE" w:rsidRDefault="009821AE" w:rsidP="0055121D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bookmarkStart w:id="0" w:name="_GoBack"/>
      <w:bookmarkEnd w:id="0"/>
      <w:r w:rsidRPr="009821AE">
        <w:rPr>
          <w:rFonts w:ascii="Times New Roman" w:hAnsi="Times New Roman" w:cs="Times New Roman"/>
          <w:sz w:val="28"/>
          <w:szCs w:val="28"/>
        </w:rPr>
        <w:t>7. Охарактеризуйте сутність державного податкового контролю.</w:t>
      </w:r>
    </w:p>
    <w:sectPr w:rsidR="006C57E2" w:rsidRPr="009821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13830"/>
    <w:multiLevelType w:val="hybridMultilevel"/>
    <w:tmpl w:val="CA98B2B6"/>
    <w:lvl w:ilvl="0" w:tplc="66C4C3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04FF2"/>
    <w:multiLevelType w:val="hybridMultilevel"/>
    <w:tmpl w:val="F1CA8C1E"/>
    <w:lvl w:ilvl="0" w:tplc="A0C67BE2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A7"/>
    <w:rsid w:val="003D2CA7"/>
    <w:rsid w:val="0055121D"/>
    <w:rsid w:val="006C57E2"/>
    <w:rsid w:val="006F25DD"/>
    <w:rsid w:val="00847F61"/>
    <w:rsid w:val="009821AE"/>
    <w:rsid w:val="00A11393"/>
    <w:rsid w:val="00F4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78E72"/>
  <w15:docId w15:val="{CCC32F6F-8C94-41C5-B972-9D5CAC60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C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D2CA7"/>
    <w:pPr>
      <w:ind w:left="720"/>
      <w:contextualSpacing/>
    </w:pPr>
  </w:style>
  <w:style w:type="character" w:customStyle="1" w:styleId="fontstyle21">
    <w:name w:val="fontstyle21"/>
    <w:basedOn w:val="a0"/>
    <w:rsid w:val="003D2CA7"/>
    <w:rPr>
      <w:rFonts w:ascii="Times New Roman" w:hAnsi="Times New Roman" w:cs="Times New Roman" w:hint="default"/>
      <w:b w:val="0"/>
      <w:bCs w:val="0"/>
      <w:i w:val="0"/>
      <w:iCs w:val="0"/>
      <w:color w:val="000000"/>
      <w:sz w:val="32"/>
      <w:szCs w:val="32"/>
    </w:rPr>
  </w:style>
  <w:style w:type="paragraph" w:customStyle="1" w:styleId="a4">
    <w:name w:val="Знак Знак Знак"/>
    <w:basedOn w:val="a"/>
    <w:rsid w:val="006F25DD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styleId="2">
    <w:name w:val="Body Text Indent 2"/>
    <w:basedOn w:val="a"/>
    <w:link w:val="20"/>
    <w:rsid w:val="006F25DD"/>
    <w:pPr>
      <w:shd w:val="clear" w:color="auto" w:fill="FFFFFF"/>
      <w:tabs>
        <w:tab w:val="left" w:pos="6835"/>
      </w:tabs>
      <w:spacing w:after="0" w:line="288" w:lineRule="auto"/>
      <w:ind w:left="10" w:firstLine="720"/>
      <w:jc w:val="both"/>
    </w:pPr>
    <w:rPr>
      <w:rFonts w:ascii="Times New Roman" w:eastAsia="Times New Roman" w:hAnsi="Times New Roman" w:cs="Times New Roman"/>
      <w:color w:val="000000"/>
      <w:spacing w:val="-16"/>
      <w:sz w:val="28"/>
      <w:szCs w:val="2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F25DD"/>
    <w:rPr>
      <w:rFonts w:ascii="Times New Roman" w:eastAsia="Times New Roman" w:hAnsi="Times New Roman" w:cs="Times New Roman"/>
      <w:color w:val="000000"/>
      <w:spacing w:val="-16"/>
      <w:sz w:val="28"/>
      <w:szCs w:val="27"/>
      <w:shd w:val="clear" w:color="auto" w:fill="FFFFFF"/>
      <w:lang w:eastAsia="ru-RU"/>
    </w:rPr>
  </w:style>
  <w:style w:type="character" w:styleId="a5">
    <w:name w:val="Hyperlink"/>
    <w:basedOn w:val="a0"/>
    <w:uiPriority w:val="99"/>
    <w:semiHidden/>
    <w:unhideWhenUsed/>
    <w:rsid w:val="006C57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2020-03-17T09:45:00Z</dcterms:created>
  <dcterms:modified xsi:type="dcterms:W3CDTF">2022-02-10T11:04:00Z</dcterms:modified>
</cp:coreProperties>
</file>