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CBC" w:rsidRDefault="00186CBC" w:rsidP="00186CB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Перелік питань</w:t>
      </w:r>
    </w:p>
    <w:p w:rsidR="00186CBC" w:rsidRDefault="00186CBC" w:rsidP="00186CB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вибіркової навчальної дисципліни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186CBC">
        <w:rPr>
          <w:rFonts w:ascii="Times New Roman" w:hAnsi="Times New Roman" w:cs="Times New Roman"/>
          <w:sz w:val="28"/>
          <w:szCs w:val="28"/>
          <w:u w:val="single"/>
        </w:rPr>
        <w:t>Комп’ютерний аналіз та синтез механізмів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186CBC" w:rsidRDefault="00186CBC" w:rsidP="00186CB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(назва навчальної дисципліни)</w:t>
      </w:r>
    </w:p>
    <w:p w:rsidR="00186CBC" w:rsidRDefault="00186CBC" w:rsidP="00186CBC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освітнього рівня «бакалавр»</w:t>
      </w:r>
    </w:p>
    <w:p w:rsidR="001B5783" w:rsidRPr="00861434" w:rsidRDefault="001B5783" w:rsidP="00B75CBE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846"/>
        <w:gridCol w:w="8788"/>
      </w:tblGrid>
      <w:tr w:rsidR="00186CBC" w:rsidRPr="00861434" w:rsidTr="00186CBC">
        <w:tc>
          <w:tcPr>
            <w:tcW w:w="846" w:type="dxa"/>
            <w:vAlign w:val="center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788" w:type="dxa"/>
            <w:vAlign w:val="center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Функцію Анімація можна використовувати для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Функцію Базовий рух можна використовувати для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Функцію Дослідження руху можна використовувати для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Тимчасова шкала є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Тимчасова шкала розташовується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Тимчасова шкала відображає: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В дослідження руху для моделювання руху компонента або збірки доступні наступні елементи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Можна використовувати такі властивості спряжень в дослідженні руху (обрати правильну відповідь)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Дослідження руху включають такі типи елементів сили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Існують наступні види двигунів 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Існують наступні види двигунів (вибрати правильну відповідь)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Двигун може здійснювати наступні види руху (вибрати правильні відповіді):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Конструктор функцій можна використовувати для</w:t>
            </w:r>
            <w:r w:rsidRPr="008614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Орієнтація однієї системи координат відносно іншої системи координат визначається послідовністю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Одна послідовність зафіксованого в просторі обертання включає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Кути </w:t>
            </w:r>
            <w:r w:rsidRPr="0086143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крену</w:t>
            </w:r>
            <w:r w:rsidRPr="0086143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, </w:t>
            </w:r>
            <w:proofErr w:type="spellStart"/>
            <w:r w:rsidRPr="0086143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тангажу</w:t>
            </w:r>
            <w:proofErr w:type="spellEnd"/>
            <w:r w:rsidRPr="0086143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і </w:t>
            </w:r>
            <w:r w:rsidRPr="0086143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розвороту</w:t>
            </w:r>
            <w:r w:rsidRPr="0086143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в результатах аналізу руху представляють собою послідовність значень кутів повороту навколо осей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143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Тангаж</w:t>
            </w:r>
            <w:proofErr w:type="spellEnd"/>
            <w:r w:rsidRPr="0086143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- це кут повороту системи координат навколо осі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>Розворот</w:t>
            </w:r>
            <w:r w:rsidRPr="00861434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 xml:space="preserve"> - це кут повороту системи координат навколо осі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Властивості втулок можуть зробити спряження до деякої міри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Спряження, що володіють властивостями втулки, можуть дати більш реалістичний розподіл сил в аналізі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На даному рисунку показано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lastRenderedPageBreak/>
              <w:drawing>
                <wp:inline distT="0" distB="0" distL="0" distR="0" wp14:anchorId="010D7706" wp14:editId="7C9BD82C">
                  <wp:extent cx="1876425" cy="2266950"/>
                  <wp:effectExtent l="0" t="0" r="952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364" r="69550" b="26002"/>
                          <a:stretch/>
                        </pic:blipFill>
                        <pic:spPr bwMode="auto">
                          <a:xfrm>
                            <a:off x="0" y="0"/>
                            <a:ext cx="18764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Амплітуда коливань такого двигуна становить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01C11CA1" wp14:editId="68740941">
                  <wp:extent cx="1876425" cy="2266950"/>
                  <wp:effectExtent l="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364" r="69550" b="26002"/>
                          <a:stretch/>
                        </pic:blipFill>
                        <pic:spPr bwMode="auto">
                          <a:xfrm>
                            <a:off x="0" y="0"/>
                            <a:ext cx="18764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Частота коливань такого двигуна становить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4693E85E" wp14:editId="33464241">
                  <wp:extent cx="1876425" cy="2266950"/>
                  <wp:effectExtent l="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9364" r="69550" b="26002"/>
                          <a:stretch/>
                        </pic:blipFill>
                        <pic:spPr bwMode="auto">
                          <a:xfrm>
                            <a:off x="0" y="0"/>
                            <a:ext cx="187642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На даному рисунку показано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lastRenderedPageBreak/>
              <w:drawing>
                <wp:inline distT="0" distB="0" distL="0" distR="0" wp14:anchorId="296884DE" wp14:editId="29BDF68A">
                  <wp:extent cx="1819275" cy="1724025"/>
                  <wp:effectExtent l="0" t="0" r="9525" b="952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8192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Постійна демпфування даної пружини становить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77A7E751" wp14:editId="7F6210CC">
                  <wp:extent cx="1819275" cy="1724025"/>
                  <wp:effectExtent l="0" t="0" r="9525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8192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Число витків даної пружини становить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702B6468" wp14:editId="4BB7E530">
                  <wp:extent cx="1819275" cy="1724025"/>
                  <wp:effectExtent l="0" t="0" r="9525" b="9525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819275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Коефіцієнт пружності даної пружини становить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68E04291" wp14:editId="7E66B699">
                  <wp:extent cx="1905000" cy="1828800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9050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Елементи втулки дозволяють деформуватися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На що вказує гістерезис отриманих кривих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5780A70" wp14:editId="29353219">
                  <wp:extent cx="2311879" cy="2773303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6089" r="31937" b="2582"/>
                          <a:stretch/>
                        </pic:blipFill>
                        <pic:spPr bwMode="auto">
                          <a:xfrm>
                            <a:off x="0" y="0"/>
                            <a:ext cx="2354606" cy="2824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Діаметр дроту даної пружини становить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78CFA087" wp14:editId="504E44C4">
                  <wp:extent cx="1905000" cy="1828800"/>
                  <wp:effectExtent l="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43" r="63445"/>
                          <a:stretch/>
                        </pic:blipFill>
                        <pic:spPr bwMode="auto">
                          <a:xfrm>
                            <a:off x="0" y="0"/>
                            <a:ext cx="19050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Активація опції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Изотропний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» на рисунку нижче означає, що 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65B0F86E" wp14:editId="51377D02">
                  <wp:extent cx="2292985" cy="2104845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221"/>
                          <a:stretch/>
                        </pic:blipFill>
                        <pic:spPr bwMode="auto">
                          <a:xfrm>
                            <a:off x="0" y="0"/>
                            <a:ext cx="2292985" cy="210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Деактивація опції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Изотропний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» на рисунку нижче означає, що 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lastRenderedPageBreak/>
              <w:drawing>
                <wp:inline distT="0" distB="0" distL="0" distR="0" wp14:anchorId="58C3A8E4" wp14:editId="653313A2">
                  <wp:extent cx="2292985" cy="2104845"/>
                  <wp:effectExtent l="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221"/>
                          <a:stretch/>
                        </pic:blipFill>
                        <pic:spPr bwMode="auto">
                          <a:xfrm>
                            <a:off x="0" y="0"/>
                            <a:ext cx="2292985" cy="210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Для перехідних втулок необхідно задати наступні параметри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Cтепені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свободи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це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Тверде тіло </w:t>
            </w:r>
          </w:p>
        </w:tc>
      </w:tr>
      <w:tr w:rsidR="00186CBC" w:rsidRPr="00861434" w:rsidTr="00186CBC">
        <w:trPr>
          <w:trHeight w:val="341"/>
        </w:trPr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Тверде тіло може мати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При додаванні механічного спряження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Шарнир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» загальна кількість «видалених» степенів свободи становить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При додаванні механічного спряження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Универсальный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шарнир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» загальна кількість «видалених» степенів свободи становить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При додаванні механічного спряження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» загальна кількість «видалених» степенів свободи становить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При додаванні стандартного спряження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Концентричность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» для 2-х циліндрів загальна кількість «видалених» степенів свободи становить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При додаванні стандартного спряження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Концентричность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» для 2-х сфер загальна кількість «видалених» степенів свободи становить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При додаванні стандартного спряження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Заблокировать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» кількість «видалених» степенів свободи становить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При додаванні стандартного спряження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Совпадение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» для 2-х точок загальна кількість «видалених» степенів свободи становить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Для досліджень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Motion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Analysis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наявність повторюваних спряжень еквівалентно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Для досліджень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Motion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Analysis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наявність повторюваних спряжень призводить до того, що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Один з варіантів уникнення утворення повторювальних обмежень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Виходячи з даного рисунку система має наступне число степенів свободи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738521C3" wp14:editId="556D35F7">
                  <wp:extent cx="2268747" cy="1449238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t="2953" r="26870" b="29868"/>
                          <a:stretch/>
                        </pic:blipFill>
                        <pic:spPr bwMode="auto">
                          <a:xfrm>
                            <a:off x="0" y="0"/>
                            <a:ext cx="2280742" cy="145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Виходячи з даного рисунку система має наступне число обмежень, котрі повторюються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59BC35F2" wp14:editId="246E705D">
                  <wp:extent cx="2268747" cy="1449238"/>
                  <wp:effectExtent l="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t="2953" r="26870" b="29868"/>
                          <a:stretch/>
                        </pic:blipFill>
                        <pic:spPr bwMode="auto">
                          <a:xfrm>
                            <a:off x="0" y="0"/>
                            <a:ext cx="2280742" cy="145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В цілому черговість видалення повторювальних обмежень в 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наступна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Виходячи з даного рисунку система має наступне число степенів свободи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3BD96565" wp14:editId="1E13A3B8">
                  <wp:extent cx="2311879" cy="1397479"/>
                  <wp:effectExtent l="0" t="0" r="0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5493" b="35905"/>
                          <a:stretch/>
                        </pic:blipFill>
                        <pic:spPr bwMode="auto">
                          <a:xfrm>
                            <a:off x="0" y="0"/>
                            <a:ext cx="2329806" cy="140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rPr>
          <w:trHeight w:val="471"/>
        </w:trPr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У випадку коли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SolidWorks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не зможе видалити надлишкові обмеження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Даний рисунок означає, що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727C7D04" wp14:editId="2CD504FB">
                  <wp:extent cx="2311400" cy="1535501"/>
                  <wp:effectExtent l="0" t="0" r="0" b="762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3" r="49588"/>
                          <a:stretch/>
                        </pic:blipFill>
                        <pic:spPr bwMode="auto">
                          <a:xfrm>
                            <a:off x="0" y="0"/>
                            <a:ext cx="2333406" cy="155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Виходячи з даного рисунку число надлишкових обмежень становить 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032CD4D9" wp14:editId="69EE3D21">
                  <wp:extent cx="2311400" cy="1535501"/>
                  <wp:effectExtent l="0" t="0" r="0" b="762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3" r="49588"/>
                          <a:stretch/>
                        </pic:blipFill>
                        <pic:spPr bwMode="auto">
                          <a:xfrm>
                            <a:off x="0" y="0"/>
                            <a:ext cx="2333406" cy="155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Використання втулок має такі особливості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Кожна задача визначається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Наступні типи датчиків можуть бути використані при моделюванні на основі подій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Даний рисунок відповідає наступному типу датчика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73AC12F3" wp14:editId="2B5FDDB4">
                  <wp:extent cx="2266950" cy="3152775"/>
                  <wp:effectExtent l="0" t="0" r="0" b="9525"/>
                  <wp:docPr id="44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63" r="55137" b="10611"/>
                          <a:stretch/>
                        </pic:blipFill>
                        <pic:spPr bwMode="auto">
                          <a:xfrm>
                            <a:off x="0" y="0"/>
                            <a:ext cx="226695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На даному рисунку показані налаштування наступного типу двигуна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17C90BC0" wp14:editId="16D4718F">
                  <wp:extent cx="2242268" cy="2401294"/>
                  <wp:effectExtent l="0" t="0" r="5715" b="0"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3" r="62516" b="1"/>
                          <a:stretch/>
                        </pic:blipFill>
                        <pic:spPr bwMode="auto">
                          <a:xfrm>
                            <a:off x="0" y="0"/>
                            <a:ext cx="2258457" cy="241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Дана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піктограмка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означає 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6F154640" wp14:editId="1E34F425">
                  <wp:extent cx="508883" cy="492981"/>
                  <wp:effectExtent l="0" t="0" r="5715" b="2540"/>
                  <wp:docPr id="17" name="Рисунок 17" descr="http://help.solidworks.com/2016/Russian/SolidWorks/motionstudies/sde1450467746134.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help.solidworks.com/2016/Russian/SolidWorks/motionstudies/sde1450467746134.imag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8" cy="50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Тригер (Керуюча подія)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Виходячи з інформації на картинці, датчик дасть сигнал коли відслідковуваний об’єкт наблизиться на відстань 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lastRenderedPageBreak/>
              <w:drawing>
                <wp:inline distT="0" distB="0" distL="0" distR="0" wp14:anchorId="708702AF" wp14:editId="067EEC36">
                  <wp:extent cx="2266950" cy="3152775"/>
                  <wp:effectExtent l="0" t="0" r="0" b="9525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63" r="55137" b="10611"/>
                          <a:stretch/>
                        </pic:blipFill>
                        <pic:spPr bwMode="auto">
                          <a:xfrm>
                            <a:off x="0" y="0"/>
                            <a:ext cx="226695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Тригер (Керуюча подія)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Дії (зміст задачі) можуть бути наступні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4E38982D" wp14:editId="6C32D7E7">
                  <wp:extent cx="492981" cy="492981"/>
                  <wp:effectExtent l="0" t="0" r="2540" b="2540"/>
                  <wp:docPr id="19" name="Рисунок 19" descr="http://help.solidworks.com/2016/Russian/SolidWorks/motionstudies/iyx1450467751058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5B88629EAA604934870241B7577F24E2" descr="http://help.solidworks.com/2016/Russian/SolidWorks/motionstudies/iyx1450467751058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58" cy="50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7591A5C9" wp14:editId="6F920D5F">
                  <wp:extent cx="556591" cy="556591"/>
                  <wp:effectExtent l="0" t="0" r="0" b="0"/>
                  <wp:docPr id="26" name="Рисунок 26" descr="http://help.solidworks.com/2016/Russian/SolidWorks/motionstudies/mow1450467751576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5E214AFE87A4414D84A3019F9A585832" descr="http://help.solidworks.com/2016/Russian/SolidWorks/motionstudies/mow1450467751576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4" cy="56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5117F15E" wp14:editId="1E9386BB">
                  <wp:extent cx="548640" cy="548640"/>
                  <wp:effectExtent l="0" t="0" r="3810" b="3810"/>
                  <wp:docPr id="27" name="Рисунок 27" descr="http://help.solidworks.com/2016/Russian/SolidWorks/motionstudies/hvj1450467752158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C92098282EE143EA994612F5D98CA2CC" descr="http://help.solidworks.com/2016/Russian/SolidWorks/motionstudies/hvj1450467752158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31" cy="56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1CA476C6" wp14:editId="6C6D3E4D">
                  <wp:extent cx="596348" cy="596348"/>
                  <wp:effectExtent l="0" t="0" r="0" b="0"/>
                  <wp:docPr id="29" name="Рисунок 29" descr="http://help.solidworks.com/2016/Russian/SolidWorks/motionstudies/cux1450467753713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824001BF5E9B4D12B7B5027729B0E5B2" descr="http://help.solidworks.com/2016/Russian/SolidWorks/motionstudies/cux1450467753713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57" cy="59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Дана піктограма означає наступний профіль двигуна з постійною швидкістю, постійною силою або обертаючим моментом</w:t>
            </w:r>
          </w:p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35FC0EE7" wp14:editId="21D4825F">
                  <wp:extent cx="532737" cy="532737"/>
                  <wp:effectExtent l="0" t="0" r="1270" b="1270"/>
                  <wp:docPr id="30" name="Рисунок 30" descr="http://help.solidworks.com/2016/Russian/SolidWorks/motionstudies/vlj1450467754216.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d1450467643105__image_10350FFC01CF47D5A7E3DF0EF913C4BB" descr="http://help.solidworks.com/2016/Russian/SolidWorks/motionstudies/vlj1450467754216.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19" cy="54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Кожен запуск завдання і закінчення на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Timeline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View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 ідентифікується з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Чи можна здійснити експорт таблиці завдань в файл з розширенням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csv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для подальшого використання в програмах управління автоматикою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 можна при моделюванні руху на основі подій визначати силу контакту компонентів?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tabs>
                <w:tab w:val="left" w:pos="42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На даному рисунку показані налаштування наступного типу двигуна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709A30CE" wp14:editId="664F34D0">
                  <wp:extent cx="2107095" cy="2329732"/>
                  <wp:effectExtent l="0" t="0" r="7620" b="0"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9" r="57695"/>
                          <a:stretch/>
                        </pic:blipFill>
                        <pic:spPr bwMode="auto">
                          <a:xfrm>
                            <a:off x="0" y="0"/>
                            <a:ext cx="2124994" cy="2349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Спряження шляху обмежує обрану точку компонента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Чи можна </w:t>
            </w:r>
            <w:r w:rsidRPr="008614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визначити крок й відхилення компонента при проходженні шляху?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 якості траєкторії можуть бути використані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При побудові шляху для складних кривих доречно використовувати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Що означає опція «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Свободно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» в налаштуваннях спряження шляху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07A9F1A6" wp14:editId="1DA817DE">
                  <wp:extent cx="2292985" cy="696595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Що означає опція «Відстань уздовж шляху» в налаштуваннях спряження шляху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54A859B8" wp14:editId="5986B8EA">
                  <wp:extent cx="2292985" cy="1059180"/>
                  <wp:effectExtent l="0" t="0" r="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Закон руху двигуна шляху можна сформувати шляхом використання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Що означає опція «Відсоток уздовж шляху» в налаштуваннях спряження шляху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2070D761" wp14:editId="24036D12">
                  <wp:extent cx="2292985" cy="90106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Рух компонента вздовж шляху забезпечується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На рисунку нижче показано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327C144C" wp14:editId="5D236965">
                  <wp:extent cx="2292985" cy="16287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Виділена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піктограмка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на рисунку (компонента «HYDRAULIC CYLINDER») означає, що 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328F33F7" wp14:editId="3AC95044">
                  <wp:extent cx="2292985" cy="1744980"/>
                  <wp:effectExtent l="0" t="0" r="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Виділена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піктограмка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на рисунку (компонента «GRAB SIDE») означає, що 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581909C2" wp14:editId="53983523">
                  <wp:extent cx="2292985" cy="137731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«0 повторений» на рисунку нижче означає, що </w:t>
            </w:r>
          </w:p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noProof/>
                <w:lang w:eastAsia="uk-UA"/>
              </w:rPr>
              <w:drawing>
                <wp:inline distT="0" distB="0" distL="0" distR="0" wp14:anchorId="113B5B81" wp14:editId="2D322AE6">
                  <wp:extent cx="2292985" cy="1058545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Визначити профіль переміщення двигуна шляху по інтервалах руху можна за допомогою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Спряження шляху відноситься до 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Анімація — це дослідження руху, яке моделює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Дослідження руху є графічним моделюванням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У дослідження руху можна включити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Ключові точки можна використовувати для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Basic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Motion</w:t>
            </w:r>
            <w:proofErr w:type="spellEnd"/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Basic</w:t>
            </w:r>
            <w:proofErr w:type="spellEnd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Motion</w:t>
            </w:r>
            <w:proofErr w:type="spellEnd"/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Аналіз руху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 можна змінювати колір компонента збірки під час дослідження руху?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 можна змінювати відображення компонента збірки під час дослідження руху?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 можна копіювати ключові точки на тимчасовій шкалі?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 можна створити відеокліп моделювання руху?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Графічне моделювання руху за рахунок точного позиціонування реалізується за рахунок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 можна створювати ключові точки для спряжень збірки та змінювати стан спряжень?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Чи можна задавати обертання збірки під час дослідження руху? 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FE1ED0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="00186CBC"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 можна створювати ключові точки для двигуна шляху?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E1ED0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Який вплив буде мати кількість кадрів в секунду на графічне моделювання руху?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E1ED0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 можливо додавати демпфери в дослідженнях де є двигун шляху, якщо мова йде про аналіз руху?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E1ED0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Вказати вірну послідовність наростання можливостей аналізу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E1ED0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 xml:space="preserve">Які категорії спряжень доступні в </w:t>
            </w:r>
            <w:r w:rsidRPr="008614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Motion</w:t>
            </w:r>
          </w:p>
        </w:tc>
      </w:tr>
      <w:tr w:rsidR="00186CBC" w:rsidRPr="00861434" w:rsidTr="00186CBC">
        <w:tc>
          <w:tcPr>
            <w:tcW w:w="846" w:type="dxa"/>
          </w:tcPr>
          <w:p w:rsidR="00186CBC" w:rsidRPr="00861434" w:rsidRDefault="00186CBC" w:rsidP="00B71A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E1ED0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88" w:type="dxa"/>
          </w:tcPr>
          <w:p w:rsidR="00186CBC" w:rsidRPr="00861434" w:rsidRDefault="00186CBC" w:rsidP="00B71A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434">
              <w:rPr>
                <w:rFonts w:ascii="Times New Roman" w:hAnsi="Times New Roman" w:cs="Times New Roman"/>
                <w:sz w:val="28"/>
                <w:szCs w:val="28"/>
              </w:rPr>
              <w:t>Чи можна завантажити несучі грані спряження шляху?</w:t>
            </w:r>
          </w:p>
        </w:tc>
      </w:tr>
    </w:tbl>
    <w:p w:rsidR="009E72EA" w:rsidRPr="00861434" w:rsidRDefault="009E72EA" w:rsidP="008D7309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sectPr w:rsidR="009E72EA" w:rsidRPr="00861434" w:rsidSect="00BE4920">
      <w:headerReference w:type="default" r:id="rId3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32FC" w:rsidRDefault="00A132FC" w:rsidP="00D65CFA">
      <w:pPr>
        <w:spacing w:after="0" w:line="240" w:lineRule="auto"/>
      </w:pPr>
      <w:r>
        <w:separator/>
      </w:r>
    </w:p>
  </w:endnote>
  <w:endnote w:type="continuationSeparator" w:id="0">
    <w:p w:rsidR="00A132FC" w:rsidRDefault="00A132FC" w:rsidP="00D6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32FC" w:rsidRDefault="00A132FC" w:rsidP="00D65CFA">
      <w:pPr>
        <w:spacing w:after="0" w:line="240" w:lineRule="auto"/>
      </w:pPr>
      <w:r>
        <w:separator/>
      </w:r>
    </w:p>
  </w:footnote>
  <w:footnote w:type="continuationSeparator" w:id="0">
    <w:p w:rsidR="00A132FC" w:rsidRDefault="00A132FC" w:rsidP="00D65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5" w:type="dxa"/>
      <w:tblInd w:w="13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2554"/>
      <w:gridCol w:w="6941"/>
    </w:tblGrid>
    <w:tr w:rsidR="00861434" w:rsidTr="00E74FAF">
      <w:trPr>
        <w:cantSplit/>
        <w:trHeight w:val="709"/>
      </w:trPr>
      <w:tc>
        <w:tcPr>
          <w:tcW w:w="25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61434" w:rsidRDefault="00861434" w:rsidP="00861434">
          <w:pPr>
            <w:pStyle w:val="a8"/>
            <w:jc w:val="center"/>
            <w:rPr>
              <w:bCs/>
            </w:rPr>
          </w:pPr>
          <w:r>
            <w:rPr>
              <w:rFonts w:ascii="Arial" w:hAnsi="Arial" w:cs="Arial"/>
              <w:bCs/>
              <w:color w:val="333399"/>
            </w:rPr>
            <w:t>Житомирська політехніка</w:t>
          </w:r>
        </w:p>
      </w:tc>
      <w:tc>
        <w:tcPr>
          <w:tcW w:w="6942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hideMark/>
        </w:tcPr>
        <w:p w:rsidR="00861434" w:rsidRDefault="00861434" w:rsidP="00861434">
          <w:pPr>
            <w:pStyle w:val="a8"/>
            <w:jc w:val="center"/>
            <w:rPr>
              <w:rFonts w:ascii="Arial" w:hAnsi="Arial" w:cs="Arial"/>
              <w:b/>
              <w:color w:val="333399"/>
              <w:sz w:val="24"/>
              <w:szCs w:val="24"/>
            </w:rPr>
          </w:pPr>
          <w:r>
            <w:rPr>
              <w:rFonts w:ascii="Arial" w:hAnsi="Arial" w:cs="Arial"/>
              <w:b/>
              <w:color w:val="333399"/>
            </w:rPr>
            <w:t>Міністерство освіти і науки України</w:t>
          </w:r>
        </w:p>
        <w:p w:rsidR="00861434" w:rsidRDefault="00861434" w:rsidP="00861434">
          <w:pPr>
            <w:pStyle w:val="a8"/>
            <w:jc w:val="center"/>
            <w:rPr>
              <w:rFonts w:ascii="Times New Roman" w:hAnsi="Times New Roman" w:cs="Times New Roman"/>
              <w:b/>
              <w:color w:val="333399"/>
            </w:rPr>
          </w:pPr>
          <w:r>
            <w:rPr>
              <w:rFonts w:ascii="Arial" w:hAnsi="Arial" w:cs="Arial"/>
              <w:b/>
              <w:color w:val="333399"/>
            </w:rPr>
            <w:t>Державний університет «Житомирська політехніка»</w:t>
          </w:r>
        </w:p>
      </w:tc>
    </w:tr>
  </w:tbl>
  <w:p w:rsidR="00861434" w:rsidRDefault="00861434" w:rsidP="0086143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901C7B"/>
    <w:multiLevelType w:val="hybridMultilevel"/>
    <w:tmpl w:val="AAD4F52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2417B"/>
    <w:multiLevelType w:val="hybridMultilevel"/>
    <w:tmpl w:val="9CD299C6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" w15:restartNumberingAfterBreak="0">
    <w:nsid w:val="036F688A"/>
    <w:multiLevelType w:val="hybridMultilevel"/>
    <w:tmpl w:val="6FC207A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A0E1F"/>
    <w:multiLevelType w:val="hybridMultilevel"/>
    <w:tmpl w:val="C088B44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DC34DD"/>
    <w:multiLevelType w:val="hybridMultilevel"/>
    <w:tmpl w:val="7E8C57B2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041B31C5"/>
    <w:multiLevelType w:val="hybridMultilevel"/>
    <w:tmpl w:val="0FC0893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832049"/>
    <w:multiLevelType w:val="hybridMultilevel"/>
    <w:tmpl w:val="7E5E76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AF3941"/>
    <w:multiLevelType w:val="hybridMultilevel"/>
    <w:tmpl w:val="1158A1E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615681"/>
    <w:multiLevelType w:val="hybridMultilevel"/>
    <w:tmpl w:val="BA281AE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BB4E80"/>
    <w:multiLevelType w:val="hybridMultilevel"/>
    <w:tmpl w:val="69FE9362"/>
    <w:lvl w:ilvl="0" w:tplc="F38A78F6">
      <w:start w:val="1"/>
      <w:numFmt w:val="russianUpper"/>
      <w:lvlText w:val="%1."/>
      <w:lvlJc w:val="left"/>
      <w:pPr>
        <w:ind w:left="98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 w15:restartNumberingAfterBreak="0">
    <w:nsid w:val="0AAA4CFA"/>
    <w:multiLevelType w:val="hybridMultilevel"/>
    <w:tmpl w:val="7A2C45F8"/>
    <w:lvl w:ilvl="0" w:tplc="BDF01286">
      <w:start w:val="1"/>
      <w:numFmt w:val="russianUpper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2" w15:restartNumberingAfterBreak="0">
    <w:nsid w:val="105423F1"/>
    <w:multiLevelType w:val="hybridMultilevel"/>
    <w:tmpl w:val="1F64C4D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8203D5"/>
    <w:multiLevelType w:val="hybridMultilevel"/>
    <w:tmpl w:val="67FA6BB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11A77A52"/>
    <w:multiLevelType w:val="hybridMultilevel"/>
    <w:tmpl w:val="E7D0D7DA"/>
    <w:lvl w:ilvl="0" w:tplc="5DF87140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054E32"/>
    <w:multiLevelType w:val="hybridMultilevel"/>
    <w:tmpl w:val="34400CB8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C5254A"/>
    <w:multiLevelType w:val="hybridMultilevel"/>
    <w:tmpl w:val="76B6B87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13FD7D30"/>
    <w:multiLevelType w:val="hybridMultilevel"/>
    <w:tmpl w:val="B8F07FA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3D08AC"/>
    <w:multiLevelType w:val="hybridMultilevel"/>
    <w:tmpl w:val="C7C688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57220E"/>
    <w:multiLevelType w:val="hybridMultilevel"/>
    <w:tmpl w:val="6CC092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DD2B9D"/>
    <w:multiLevelType w:val="hybridMultilevel"/>
    <w:tmpl w:val="C9044C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E25C97"/>
    <w:multiLevelType w:val="hybridMultilevel"/>
    <w:tmpl w:val="8F56425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D71E8E"/>
    <w:multiLevelType w:val="hybridMultilevel"/>
    <w:tmpl w:val="D0A004E2"/>
    <w:lvl w:ilvl="0" w:tplc="F38A78F6">
      <w:start w:val="1"/>
      <w:numFmt w:val="russianUpper"/>
      <w:lvlText w:val="%1."/>
      <w:lvlJc w:val="left"/>
      <w:pPr>
        <w:ind w:left="72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4" w15:restartNumberingAfterBreak="0">
    <w:nsid w:val="19DC3A24"/>
    <w:multiLevelType w:val="hybridMultilevel"/>
    <w:tmpl w:val="5A7CB4DC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B0956FD"/>
    <w:multiLevelType w:val="hybridMultilevel"/>
    <w:tmpl w:val="BF3E4844"/>
    <w:lvl w:ilvl="0" w:tplc="F38A78F6">
      <w:start w:val="1"/>
      <w:numFmt w:val="russianUpper"/>
      <w:lvlText w:val="%1."/>
      <w:lvlJc w:val="left"/>
      <w:pPr>
        <w:ind w:left="85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26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244CDE"/>
    <w:multiLevelType w:val="hybridMultilevel"/>
    <w:tmpl w:val="3738CDD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CDA0FD6"/>
    <w:multiLevelType w:val="hybridMultilevel"/>
    <w:tmpl w:val="63F64B4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7252DF"/>
    <w:multiLevelType w:val="hybridMultilevel"/>
    <w:tmpl w:val="E2A6751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8F29E7"/>
    <w:multiLevelType w:val="hybridMultilevel"/>
    <w:tmpl w:val="989AC6E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2736AF"/>
    <w:multiLevelType w:val="hybridMultilevel"/>
    <w:tmpl w:val="4FB433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72C0615"/>
    <w:multiLevelType w:val="hybridMultilevel"/>
    <w:tmpl w:val="F63AC3B4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7C5F17"/>
    <w:multiLevelType w:val="hybridMultilevel"/>
    <w:tmpl w:val="836416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403900"/>
    <w:multiLevelType w:val="hybridMultilevel"/>
    <w:tmpl w:val="D07A5A36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 w15:restartNumberingAfterBreak="0">
    <w:nsid w:val="29474828"/>
    <w:multiLevelType w:val="hybridMultilevel"/>
    <w:tmpl w:val="E3C815E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EA0221"/>
    <w:multiLevelType w:val="hybridMultilevel"/>
    <w:tmpl w:val="7EBC83D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4B11A4"/>
    <w:multiLevelType w:val="hybridMultilevel"/>
    <w:tmpl w:val="D1AE8568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1" w15:restartNumberingAfterBreak="0">
    <w:nsid w:val="2F800CD5"/>
    <w:multiLevelType w:val="hybridMultilevel"/>
    <w:tmpl w:val="08CCC6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BE5968"/>
    <w:multiLevelType w:val="hybridMultilevel"/>
    <w:tmpl w:val="85F6B406"/>
    <w:lvl w:ilvl="0" w:tplc="337A31A6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15B28DA"/>
    <w:multiLevelType w:val="hybridMultilevel"/>
    <w:tmpl w:val="F552CB0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935CA9"/>
    <w:multiLevelType w:val="hybridMultilevel"/>
    <w:tmpl w:val="443C44EA"/>
    <w:lvl w:ilvl="0" w:tplc="F38A78F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5" w15:restartNumberingAfterBreak="0">
    <w:nsid w:val="333F35FA"/>
    <w:multiLevelType w:val="hybridMultilevel"/>
    <w:tmpl w:val="E4264488"/>
    <w:lvl w:ilvl="0" w:tplc="337A31A6">
      <w:start w:val="1"/>
      <w:numFmt w:val="russianUpper"/>
      <w:lvlText w:val="%1."/>
      <w:lvlJc w:val="left"/>
      <w:pPr>
        <w:ind w:left="8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6" w15:restartNumberingAfterBreak="0">
    <w:nsid w:val="37C542D8"/>
    <w:multiLevelType w:val="hybridMultilevel"/>
    <w:tmpl w:val="B6BA7DC4"/>
    <w:lvl w:ilvl="0" w:tplc="407A0DCC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8CF1E21"/>
    <w:multiLevelType w:val="hybridMultilevel"/>
    <w:tmpl w:val="30A4681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AC3515"/>
    <w:multiLevelType w:val="hybridMultilevel"/>
    <w:tmpl w:val="4DF404E6"/>
    <w:lvl w:ilvl="0" w:tplc="DA881808">
      <w:start w:val="1"/>
      <w:numFmt w:val="russianUpper"/>
      <w:lvlText w:val="%1."/>
      <w:lvlJc w:val="left"/>
      <w:pPr>
        <w:ind w:left="6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9" w15:restartNumberingAfterBreak="0">
    <w:nsid w:val="3ADA02C1"/>
    <w:multiLevelType w:val="hybridMultilevel"/>
    <w:tmpl w:val="AFC47998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C96781A"/>
    <w:multiLevelType w:val="hybridMultilevel"/>
    <w:tmpl w:val="8ACE8150"/>
    <w:lvl w:ilvl="0" w:tplc="F38A78F6">
      <w:start w:val="1"/>
      <w:numFmt w:val="russianUpper"/>
      <w:lvlText w:val="%1."/>
      <w:lvlJc w:val="left"/>
      <w:pPr>
        <w:ind w:left="79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1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356218"/>
    <w:multiLevelType w:val="hybridMultilevel"/>
    <w:tmpl w:val="F94EDA22"/>
    <w:lvl w:ilvl="0" w:tplc="F38A78F6">
      <w:start w:val="1"/>
      <w:numFmt w:val="russianUpper"/>
      <w:lvlText w:val="%1."/>
      <w:lvlJc w:val="left"/>
      <w:pPr>
        <w:ind w:left="1854" w:hanging="360"/>
      </w:pPr>
      <w:rPr>
        <w:rFonts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3" w15:restartNumberingAfterBreak="0">
    <w:nsid w:val="416458EF"/>
    <w:multiLevelType w:val="hybridMultilevel"/>
    <w:tmpl w:val="1908A7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155970"/>
    <w:multiLevelType w:val="hybridMultilevel"/>
    <w:tmpl w:val="C37E478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22A169C"/>
    <w:multiLevelType w:val="hybridMultilevel"/>
    <w:tmpl w:val="2D3A79D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2B428BC"/>
    <w:multiLevelType w:val="hybridMultilevel"/>
    <w:tmpl w:val="FCB43DC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077197"/>
    <w:multiLevelType w:val="hybridMultilevel"/>
    <w:tmpl w:val="AE965FAC"/>
    <w:lvl w:ilvl="0" w:tplc="337A31A6">
      <w:start w:val="1"/>
      <w:numFmt w:val="russianUpper"/>
      <w:lvlText w:val="%1."/>
      <w:lvlJc w:val="left"/>
      <w:pPr>
        <w:ind w:left="7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294B3D"/>
    <w:multiLevelType w:val="hybridMultilevel"/>
    <w:tmpl w:val="71F8CF0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4E65D3"/>
    <w:multiLevelType w:val="hybridMultilevel"/>
    <w:tmpl w:val="4150E45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7B94AFE"/>
    <w:multiLevelType w:val="hybridMultilevel"/>
    <w:tmpl w:val="829AACC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B1F38AE"/>
    <w:multiLevelType w:val="hybridMultilevel"/>
    <w:tmpl w:val="31BA2A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8B3528"/>
    <w:multiLevelType w:val="hybridMultilevel"/>
    <w:tmpl w:val="FBBAD2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E991837"/>
    <w:multiLevelType w:val="hybridMultilevel"/>
    <w:tmpl w:val="4DC27036"/>
    <w:lvl w:ilvl="0" w:tplc="337A31A6">
      <w:start w:val="1"/>
      <w:numFmt w:val="russianUpper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7" w15:restartNumberingAfterBreak="0">
    <w:nsid w:val="4F35634C"/>
    <w:multiLevelType w:val="hybridMultilevel"/>
    <w:tmpl w:val="53901D4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632130"/>
    <w:multiLevelType w:val="hybridMultilevel"/>
    <w:tmpl w:val="C05C061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2C17AF7"/>
    <w:multiLevelType w:val="hybridMultilevel"/>
    <w:tmpl w:val="5C78F1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2C7C30"/>
    <w:multiLevelType w:val="hybridMultilevel"/>
    <w:tmpl w:val="5B2C176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3C31C0"/>
    <w:multiLevelType w:val="hybridMultilevel"/>
    <w:tmpl w:val="A26CACB4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53E752E"/>
    <w:multiLevelType w:val="hybridMultilevel"/>
    <w:tmpl w:val="371487EE"/>
    <w:lvl w:ilvl="0" w:tplc="32868CA4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5A54FDC"/>
    <w:multiLevelType w:val="hybridMultilevel"/>
    <w:tmpl w:val="EACE801A"/>
    <w:lvl w:ilvl="0" w:tplc="FD8C8632">
      <w:start w:val="1"/>
      <w:numFmt w:val="russianUpp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D454A3"/>
    <w:multiLevelType w:val="hybridMultilevel"/>
    <w:tmpl w:val="8792623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D8627B8"/>
    <w:multiLevelType w:val="hybridMultilevel"/>
    <w:tmpl w:val="EBE09E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0DF1B57"/>
    <w:multiLevelType w:val="hybridMultilevel"/>
    <w:tmpl w:val="FA7E5000"/>
    <w:lvl w:ilvl="0" w:tplc="337A31A6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83389A"/>
    <w:multiLevelType w:val="hybridMultilevel"/>
    <w:tmpl w:val="589835E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25F2455"/>
    <w:multiLevelType w:val="hybridMultilevel"/>
    <w:tmpl w:val="0AA2257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7A26C7"/>
    <w:multiLevelType w:val="hybridMultilevel"/>
    <w:tmpl w:val="97F6368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515B84"/>
    <w:multiLevelType w:val="hybridMultilevel"/>
    <w:tmpl w:val="3D30DC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5ED0AD6"/>
    <w:multiLevelType w:val="hybridMultilevel"/>
    <w:tmpl w:val="AF340FBA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8C171AC"/>
    <w:multiLevelType w:val="hybridMultilevel"/>
    <w:tmpl w:val="22CC638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9AE0227"/>
    <w:multiLevelType w:val="hybridMultilevel"/>
    <w:tmpl w:val="DE1C66C6"/>
    <w:lvl w:ilvl="0" w:tplc="5A1C5F76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BEF6D5C"/>
    <w:multiLevelType w:val="hybridMultilevel"/>
    <w:tmpl w:val="70284918"/>
    <w:lvl w:ilvl="0" w:tplc="F38A78F6">
      <w:start w:val="1"/>
      <w:numFmt w:val="russianUpper"/>
      <w:lvlText w:val="%1."/>
      <w:lvlJc w:val="left"/>
      <w:pPr>
        <w:ind w:left="7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4" w15:restartNumberingAfterBreak="0">
    <w:nsid w:val="6C537FA4"/>
    <w:multiLevelType w:val="hybridMultilevel"/>
    <w:tmpl w:val="361E8CE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3431C7A"/>
    <w:multiLevelType w:val="hybridMultilevel"/>
    <w:tmpl w:val="6C845F6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40E0F22"/>
    <w:multiLevelType w:val="hybridMultilevel"/>
    <w:tmpl w:val="659A22BA"/>
    <w:lvl w:ilvl="0" w:tplc="F38A78F6">
      <w:start w:val="1"/>
      <w:numFmt w:val="russianUpper"/>
      <w:lvlText w:val="%1."/>
      <w:lvlJc w:val="left"/>
      <w:pPr>
        <w:ind w:left="36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3B4E5D"/>
    <w:multiLevelType w:val="hybridMultilevel"/>
    <w:tmpl w:val="FB9E6E4C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1169D0"/>
    <w:multiLevelType w:val="hybridMultilevel"/>
    <w:tmpl w:val="8564ED9A"/>
    <w:lvl w:ilvl="0" w:tplc="DA881808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519167D"/>
    <w:multiLevelType w:val="hybridMultilevel"/>
    <w:tmpl w:val="F11204C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79B3623"/>
    <w:multiLevelType w:val="hybridMultilevel"/>
    <w:tmpl w:val="F4B20F9A"/>
    <w:lvl w:ilvl="0" w:tplc="EA8C9EE2">
      <w:start w:val="1"/>
      <w:numFmt w:val="russianUpper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7B664D7"/>
    <w:multiLevelType w:val="hybridMultilevel"/>
    <w:tmpl w:val="8C609F2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92B4507"/>
    <w:multiLevelType w:val="hybridMultilevel"/>
    <w:tmpl w:val="E518896E"/>
    <w:lvl w:ilvl="0" w:tplc="337A31A6">
      <w:start w:val="1"/>
      <w:numFmt w:val="russianUpper"/>
      <w:lvlText w:val="%1."/>
      <w:lvlJc w:val="left"/>
      <w:pPr>
        <w:ind w:left="79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12" w:hanging="360"/>
      </w:pPr>
    </w:lvl>
    <w:lvl w:ilvl="2" w:tplc="0422001B" w:tentative="1">
      <w:start w:val="1"/>
      <w:numFmt w:val="lowerRoman"/>
      <w:lvlText w:val="%3."/>
      <w:lvlJc w:val="right"/>
      <w:pPr>
        <w:ind w:left="2232" w:hanging="180"/>
      </w:pPr>
    </w:lvl>
    <w:lvl w:ilvl="3" w:tplc="0422000F" w:tentative="1">
      <w:start w:val="1"/>
      <w:numFmt w:val="decimal"/>
      <w:lvlText w:val="%4."/>
      <w:lvlJc w:val="left"/>
      <w:pPr>
        <w:ind w:left="2952" w:hanging="360"/>
      </w:pPr>
    </w:lvl>
    <w:lvl w:ilvl="4" w:tplc="04220019" w:tentative="1">
      <w:start w:val="1"/>
      <w:numFmt w:val="lowerLetter"/>
      <w:lvlText w:val="%5."/>
      <w:lvlJc w:val="left"/>
      <w:pPr>
        <w:ind w:left="3672" w:hanging="360"/>
      </w:pPr>
    </w:lvl>
    <w:lvl w:ilvl="5" w:tplc="0422001B" w:tentative="1">
      <w:start w:val="1"/>
      <w:numFmt w:val="lowerRoman"/>
      <w:lvlText w:val="%6."/>
      <w:lvlJc w:val="right"/>
      <w:pPr>
        <w:ind w:left="4392" w:hanging="180"/>
      </w:pPr>
    </w:lvl>
    <w:lvl w:ilvl="6" w:tplc="0422000F" w:tentative="1">
      <w:start w:val="1"/>
      <w:numFmt w:val="decimal"/>
      <w:lvlText w:val="%7."/>
      <w:lvlJc w:val="left"/>
      <w:pPr>
        <w:ind w:left="5112" w:hanging="360"/>
      </w:pPr>
    </w:lvl>
    <w:lvl w:ilvl="7" w:tplc="04220019" w:tentative="1">
      <w:start w:val="1"/>
      <w:numFmt w:val="lowerLetter"/>
      <w:lvlText w:val="%8."/>
      <w:lvlJc w:val="left"/>
      <w:pPr>
        <w:ind w:left="5832" w:hanging="360"/>
      </w:pPr>
    </w:lvl>
    <w:lvl w:ilvl="8" w:tplc="0422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5" w15:restartNumberingAfterBreak="0">
    <w:nsid w:val="793668F4"/>
    <w:multiLevelType w:val="hybridMultilevel"/>
    <w:tmpl w:val="3AD44A9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9B72191"/>
    <w:multiLevelType w:val="hybridMultilevel"/>
    <w:tmpl w:val="FBAC95F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B413263"/>
    <w:multiLevelType w:val="hybridMultilevel"/>
    <w:tmpl w:val="95AEE39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CD453A"/>
    <w:multiLevelType w:val="hybridMultilevel"/>
    <w:tmpl w:val="0100A636"/>
    <w:lvl w:ilvl="0" w:tplc="07A0E390">
      <w:start w:val="1"/>
      <w:numFmt w:val="russianUpper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D0444D6"/>
    <w:multiLevelType w:val="hybridMultilevel"/>
    <w:tmpl w:val="09988150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9"/>
  </w:num>
  <w:num w:numId="2">
    <w:abstractNumId w:val="96"/>
  </w:num>
  <w:num w:numId="3">
    <w:abstractNumId w:val="63"/>
  </w:num>
  <w:num w:numId="4">
    <w:abstractNumId w:val="29"/>
  </w:num>
  <w:num w:numId="5">
    <w:abstractNumId w:val="104"/>
  </w:num>
  <w:num w:numId="6">
    <w:abstractNumId w:val="13"/>
  </w:num>
  <w:num w:numId="7">
    <w:abstractNumId w:val="5"/>
  </w:num>
  <w:num w:numId="8">
    <w:abstractNumId w:val="40"/>
  </w:num>
  <w:num w:numId="9">
    <w:abstractNumId w:val="64"/>
  </w:num>
  <w:num w:numId="10">
    <w:abstractNumId w:val="101"/>
  </w:num>
  <w:num w:numId="11">
    <w:abstractNumId w:val="51"/>
  </w:num>
  <w:num w:numId="12">
    <w:abstractNumId w:val="71"/>
  </w:num>
  <w:num w:numId="13">
    <w:abstractNumId w:val="36"/>
  </w:num>
  <w:num w:numId="14">
    <w:abstractNumId w:val="87"/>
  </w:num>
  <w:num w:numId="15">
    <w:abstractNumId w:val="100"/>
  </w:num>
  <w:num w:numId="16">
    <w:abstractNumId w:val="88"/>
  </w:num>
  <w:num w:numId="17">
    <w:abstractNumId w:val="3"/>
  </w:num>
  <w:num w:numId="18">
    <w:abstractNumId w:val="73"/>
  </w:num>
  <w:num w:numId="19">
    <w:abstractNumId w:val="90"/>
  </w:num>
  <w:num w:numId="20">
    <w:abstractNumId w:val="86"/>
  </w:num>
  <w:num w:numId="21">
    <w:abstractNumId w:val="19"/>
  </w:num>
  <w:num w:numId="22">
    <w:abstractNumId w:val="27"/>
  </w:num>
  <w:num w:numId="23">
    <w:abstractNumId w:val="107"/>
  </w:num>
  <w:num w:numId="24">
    <w:abstractNumId w:val="84"/>
  </w:num>
  <w:num w:numId="25">
    <w:abstractNumId w:val="89"/>
  </w:num>
  <w:num w:numId="26">
    <w:abstractNumId w:val="77"/>
  </w:num>
  <w:num w:numId="27">
    <w:abstractNumId w:val="58"/>
  </w:num>
  <w:num w:numId="28">
    <w:abstractNumId w:val="54"/>
  </w:num>
  <w:num w:numId="29">
    <w:abstractNumId w:val="33"/>
  </w:num>
  <w:num w:numId="30">
    <w:abstractNumId w:val="7"/>
  </w:num>
  <w:num w:numId="31">
    <w:abstractNumId w:val="9"/>
  </w:num>
  <w:num w:numId="32">
    <w:abstractNumId w:val="1"/>
  </w:num>
  <w:num w:numId="33">
    <w:abstractNumId w:val="56"/>
  </w:num>
  <w:num w:numId="34">
    <w:abstractNumId w:val="20"/>
  </w:num>
  <w:num w:numId="35">
    <w:abstractNumId w:val="47"/>
  </w:num>
  <w:num w:numId="36">
    <w:abstractNumId w:val="65"/>
  </w:num>
  <w:num w:numId="37">
    <w:abstractNumId w:val="68"/>
  </w:num>
  <w:num w:numId="38">
    <w:abstractNumId w:val="95"/>
  </w:num>
  <w:num w:numId="39">
    <w:abstractNumId w:val="62"/>
  </w:num>
  <w:num w:numId="40">
    <w:abstractNumId w:val="91"/>
  </w:num>
  <w:num w:numId="41">
    <w:abstractNumId w:val="92"/>
  </w:num>
  <w:num w:numId="42">
    <w:abstractNumId w:val="26"/>
  </w:num>
  <w:num w:numId="43">
    <w:abstractNumId w:val="31"/>
  </w:num>
  <w:num w:numId="44">
    <w:abstractNumId w:val="69"/>
  </w:num>
  <w:num w:numId="45">
    <w:abstractNumId w:val="75"/>
  </w:num>
  <w:num w:numId="46">
    <w:abstractNumId w:val="4"/>
  </w:num>
  <w:num w:numId="47">
    <w:abstractNumId w:val="41"/>
  </w:num>
  <w:num w:numId="48">
    <w:abstractNumId w:val="35"/>
  </w:num>
  <w:num w:numId="49">
    <w:abstractNumId w:val="43"/>
  </w:num>
  <w:num w:numId="50">
    <w:abstractNumId w:val="38"/>
  </w:num>
  <w:num w:numId="51">
    <w:abstractNumId w:val="67"/>
  </w:num>
  <w:num w:numId="52">
    <w:abstractNumId w:val="82"/>
  </w:num>
  <w:num w:numId="53">
    <w:abstractNumId w:val="80"/>
  </w:num>
  <w:num w:numId="54">
    <w:abstractNumId w:val="70"/>
  </w:num>
  <w:num w:numId="55">
    <w:abstractNumId w:val="53"/>
  </w:num>
  <w:num w:numId="56">
    <w:abstractNumId w:val="37"/>
  </w:num>
  <w:num w:numId="57">
    <w:abstractNumId w:val="102"/>
  </w:num>
  <w:num w:numId="58">
    <w:abstractNumId w:val="34"/>
  </w:num>
  <w:num w:numId="59">
    <w:abstractNumId w:val="78"/>
  </w:num>
  <w:num w:numId="60">
    <w:abstractNumId w:val="99"/>
  </w:num>
  <w:num w:numId="61">
    <w:abstractNumId w:val="48"/>
  </w:num>
  <w:num w:numId="62">
    <w:abstractNumId w:val="15"/>
  </w:num>
  <w:num w:numId="63">
    <w:abstractNumId w:val="98"/>
  </w:num>
  <w:num w:numId="64">
    <w:abstractNumId w:val="16"/>
  </w:num>
  <w:num w:numId="65">
    <w:abstractNumId w:val="2"/>
  </w:num>
  <w:num w:numId="66">
    <w:abstractNumId w:val="59"/>
  </w:num>
  <w:num w:numId="67">
    <w:abstractNumId w:val="74"/>
  </w:num>
  <w:num w:numId="68">
    <w:abstractNumId w:val="49"/>
  </w:num>
  <w:num w:numId="69">
    <w:abstractNumId w:val="50"/>
  </w:num>
  <w:num w:numId="70">
    <w:abstractNumId w:val="85"/>
  </w:num>
  <w:num w:numId="71">
    <w:abstractNumId w:val="14"/>
  </w:num>
  <w:num w:numId="72">
    <w:abstractNumId w:val="97"/>
  </w:num>
  <w:num w:numId="73">
    <w:abstractNumId w:val="52"/>
  </w:num>
  <w:num w:numId="74">
    <w:abstractNumId w:val="25"/>
  </w:num>
  <w:num w:numId="75">
    <w:abstractNumId w:val="72"/>
  </w:num>
  <w:num w:numId="76">
    <w:abstractNumId w:val="93"/>
  </w:num>
  <w:num w:numId="77">
    <w:abstractNumId w:val="23"/>
  </w:num>
  <w:num w:numId="78">
    <w:abstractNumId w:val="109"/>
  </w:num>
  <w:num w:numId="79">
    <w:abstractNumId w:val="22"/>
  </w:num>
  <w:num w:numId="80">
    <w:abstractNumId w:val="32"/>
  </w:num>
  <w:num w:numId="81">
    <w:abstractNumId w:val="108"/>
  </w:num>
  <w:num w:numId="82">
    <w:abstractNumId w:val="17"/>
  </w:num>
  <w:num w:numId="83">
    <w:abstractNumId w:val="30"/>
  </w:num>
  <w:num w:numId="84">
    <w:abstractNumId w:val="60"/>
  </w:num>
  <w:num w:numId="85">
    <w:abstractNumId w:val="83"/>
  </w:num>
  <w:num w:numId="86">
    <w:abstractNumId w:val="57"/>
  </w:num>
  <w:num w:numId="87">
    <w:abstractNumId w:val="103"/>
  </w:num>
  <w:num w:numId="88">
    <w:abstractNumId w:val="61"/>
  </w:num>
  <w:num w:numId="89">
    <w:abstractNumId w:val="46"/>
  </w:num>
  <w:num w:numId="90">
    <w:abstractNumId w:val="11"/>
  </w:num>
  <w:num w:numId="91">
    <w:abstractNumId w:val="39"/>
  </w:num>
  <w:num w:numId="92">
    <w:abstractNumId w:val="10"/>
  </w:num>
  <w:num w:numId="93">
    <w:abstractNumId w:val="8"/>
  </w:num>
  <w:num w:numId="94">
    <w:abstractNumId w:val="44"/>
  </w:num>
  <w:num w:numId="95">
    <w:abstractNumId w:val="0"/>
  </w:num>
  <w:num w:numId="96">
    <w:abstractNumId w:val="105"/>
  </w:num>
  <w:num w:numId="97">
    <w:abstractNumId w:val="12"/>
  </w:num>
  <w:num w:numId="98">
    <w:abstractNumId w:val="18"/>
  </w:num>
  <w:num w:numId="99">
    <w:abstractNumId w:val="28"/>
  </w:num>
  <w:num w:numId="100">
    <w:abstractNumId w:val="94"/>
  </w:num>
  <w:num w:numId="101">
    <w:abstractNumId w:val="81"/>
  </w:num>
  <w:num w:numId="102">
    <w:abstractNumId w:val="45"/>
  </w:num>
  <w:num w:numId="103">
    <w:abstractNumId w:val="106"/>
  </w:num>
  <w:num w:numId="104">
    <w:abstractNumId w:val="55"/>
  </w:num>
  <w:num w:numId="105">
    <w:abstractNumId w:val="76"/>
  </w:num>
  <w:num w:numId="106">
    <w:abstractNumId w:val="66"/>
  </w:num>
  <w:num w:numId="107">
    <w:abstractNumId w:val="21"/>
  </w:num>
  <w:num w:numId="108">
    <w:abstractNumId w:val="24"/>
  </w:num>
  <w:num w:numId="109">
    <w:abstractNumId w:val="42"/>
  </w:num>
  <w:num w:numId="110">
    <w:abstractNumId w:val="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AC7"/>
    <w:rsid w:val="00000ED7"/>
    <w:rsid w:val="0000501F"/>
    <w:rsid w:val="000074EB"/>
    <w:rsid w:val="000130F8"/>
    <w:rsid w:val="00013EA5"/>
    <w:rsid w:val="0003311F"/>
    <w:rsid w:val="00041408"/>
    <w:rsid w:val="00041795"/>
    <w:rsid w:val="00041FE6"/>
    <w:rsid w:val="00043CAB"/>
    <w:rsid w:val="000452DE"/>
    <w:rsid w:val="0005092D"/>
    <w:rsid w:val="00063BB0"/>
    <w:rsid w:val="0007192F"/>
    <w:rsid w:val="00072AA6"/>
    <w:rsid w:val="00074B3B"/>
    <w:rsid w:val="000758C6"/>
    <w:rsid w:val="000804EE"/>
    <w:rsid w:val="00081B5B"/>
    <w:rsid w:val="0009591C"/>
    <w:rsid w:val="000A5AA2"/>
    <w:rsid w:val="000A7C28"/>
    <w:rsid w:val="000B09CD"/>
    <w:rsid w:val="000B2643"/>
    <w:rsid w:val="000B3C23"/>
    <w:rsid w:val="000B65A2"/>
    <w:rsid w:val="000B77A9"/>
    <w:rsid w:val="000C05FA"/>
    <w:rsid w:val="000C4AB1"/>
    <w:rsid w:val="000C7206"/>
    <w:rsid w:val="000C7A6E"/>
    <w:rsid w:val="000D2BF7"/>
    <w:rsid w:val="000E0E8B"/>
    <w:rsid w:val="000E5E63"/>
    <w:rsid w:val="000F098A"/>
    <w:rsid w:val="000F2134"/>
    <w:rsid w:val="000F2EF3"/>
    <w:rsid w:val="000F300E"/>
    <w:rsid w:val="001033F8"/>
    <w:rsid w:val="00103502"/>
    <w:rsid w:val="001046B8"/>
    <w:rsid w:val="00110544"/>
    <w:rsid w:val="001113A3"/>
    <w:rsid w:val="00112014"/>
    <w:rsid w:val="00121659"/>
    <w:rsid w:val="0013103E"/>
    <w:rsid w:val="0013208E"/>
    <w:rsid w:val="00136DEE"/>
    <w:rsid w:val="001376A9"/>
    <w:rsid w:val="00143485"/>
    <w:rsid w:val="00157193"/>
    <w:rsid w:val="00157F0B"/>
    <w:rsid w:val="0016174D"/>
    <w:rsid w:val="0016176E"/>
    <w:rsid w:val="00175B9C"/>
    <w:rsid w:val="00181E4B"/>
    <w:rsid w:val="00186CBC"/>
    <w:rsid w:val="001872E3"/>
    <w:rsid w:val="001925D3"/>
    <w:rsid w:val="00194F78"/>
    <w:rsid w:val="001966A4"/>
    <w:rsid w:val="001A3CB6"/>
    <w:rsid w:val="001A588D"/>
    <w:rsid w:val="001A7C56"/>
    <w:rsid w:val="001B5783"/>
    <w:rsid w:val="001B65AD"/>
    <w:rsid w:val="001C1655"/>
    <w:rsid w:val="001C20F2"/>
    <w:rsid w:val="001C591C"/>
    <w:rsid w:val="001D2D93"/>
    <w:rsid w:val="001E429C"/>
    <w:rsid w:val="001E5ADA"/>
    <w:rsid w:val="001F244F"/>
    <w:rsid w:val="001F4BFF"/>
    <w:rsid w:val="001F68C8"/>
    <w:rsid w:val="001F76BF"/>
    <w:rsid w:val="00203ECF"/>
    <w:rsid w:val="00227256"/>
    <w:rsid w:val="00230DC6"/>
    <w:rsid w:val="00242354"/>
    <w:rsid w:val="002429DB"/>
    <w:rsid w:val="00245396"/>
    <w:rsid w:val="002473DF"/>
    <w:rsid w:val="002528C8"/>
    <w:rsid w:val="00252B11"/>
    <w:rsid w:val="00252D6A"/>
    <w:rsid w:val="00260D3A"/>
    <w:rsid w:val="00270D6A"/>
    <w:rsid w:val="002719B3"/>
    <w:rsid w:val="002736F3"/>
    <w:rsid w:val="00273B6D"/>
    <w:rsid w:val="00276B8B"/>
    <w:rsid w:val="00281C91"/>
    <w:rsid w:val="00283E9B"/>
    <w:rsid w:val="0028659C"/>
    <w:rsid w:val="00296F42"/>
    <w:rsid w:val="00297F60"/>
    <w:rsid w:val="002B0A2D"/>
    <w:rsid w:val="002B29A6"/>
    <w:rsid w:val="002B4A6E"/>
    <w:rsid w:val="002B5706"/>
    <w:rsid w:val="002C03C4"/>
    <w:rsid w:val="002C22A9"/>
    <w:rsid w:val="002C4D7B"/>
    <w:rsid w:val="002C6067"/>
    <w:rsid w:val="002C738B"/>
    <w:rsid w:val="002E30EB"/>
    <w:rsid w:val="002E441F"/>
    <w:rsid w:val="002E5169"/>
    <w:rsid w:val="002E7945"/>
    <w:rsid w:val="002F2D36"/>
    <w:rsid w:val="002F6087"/>
    <w:rsid w:val="00300FEE"/>
    <w:rsid w:val="00302116"/>
    <w:rsid w:val="00303A0A"/>
    <w:rsid w:val="00303B72"/>
    <w:rsid w:val="0030593F"/>
    <w:rsid w:val="00305D41"/>
    <w:rsid w:val="003066D0"/>
    <w:rsid w:val="00306EBF"/>
    <w:rsid w:val="00314C83"/>
    <w:rsid w:val="00326323"/>
    <w:rsid w:val="0032717C"/>
    <w:rsid w:val="003354D7"/>
    <w:rsid w:val="00336AE4"/>
    <w:rsid w:val="00340490"/>
    <w:rsid w:val="003437BA"/>
    <w:rsid w:val="0034424D"/>
    <w:rsid w:val="00346CC6"/>
    <w:rsid w:val="003502DA"/>
    <w:rsid w:val="0035459E"/>
    <w:rsid w:val="003606B0"/>
    <w:rsid w:val="00361BDA"/>
    <w:rsid w:val="00370C44"/>
    <w:rsid w:val="00373DA8"/>
    <w:rsid w:val="003803A4"/>
    <w:rsid w:val="00380683"/>
    <w:rsid w:val="003815B8"/>
    <w:rsid w:val="00386B6F"/>
    <w:rsid w:val="00387BA7"/>
    <w:rsid w:val="00395952"/>
    <w:rsid w:val="00397667"/>
    <w:rsid w:val="00397E5E"/>
    <w:rsid w:val="003A2FFD"/>
    <w:rsid w:val="003A3205"/>
    <w:rsid w:val="003A625F"/>
    <w:rsid w:val="003B1E66"/>
    <w:rsid w:val="003B7D0A"/>
    <w:rsid w:val="003C26F1"/>
    <w:rsid w:val="003C462D"/>
    <w:rsid w:val="003D31C1"/>
    <w:rsid w:val="003D7D69"/>
    <w:rsid w:val="003E0106"/>
    <w:rsid w:val="003E4BE4"/>
    <w:rsid w:val="003E7474"/>
    <w:rsid w:val="003F2A74"/>
    <w:rsid w:val="003F30D0"/>
    <w:rsid w:val="003F3F56"/>
    <w:rsid w:val="003F4FC2"/>
    <w:rsid w:val="003F75D2"/>
    <w:rsid w:val="003F773B"/>
    <w:rsid w:val="00400580"/>
    <w:rsid w:val="00405D6D"/>
    <w:rsid w:val="00407052"/>
    <w:rsid w:val="004073A4"/>
    <w:rsid w:val="0041004F"/>
    <w:rsid w:val="00416BB4"/>
    <w:rsid w:val="004201DB"/>
    <w:rsid w:val="00421B97"/>
    <w:rsid w:val="00422141"/>
    <w:rsid w:val="00422C3F"/>
    <w:rsid w:val="004234E0"/>
    <w:rsid w:val="004250DA"/>
    <w:rsid w:val="004314C4"/>
    <w:rsid w:val="004402EC"/>
    <w:rsid w:val="00441528"/>
    <w:rsid w:val="00442C8B"/>
    <w:rsid w:val="0044694C"/>
    <w:rsid w:val="004547AA"/>
    <w:rsid w:val="004568B9"/>
    <w:rsid w:val="004632A9"/>
    <w:rsid w:val="00464348"/>
    <w:rsid w:val="00466381"/>
    <w:rsid w:val="0047039E"/>
    <w:rsid w:val="004715D8"/>
    <w:rsid w:val="004721B7"/>
    <w:rsid w:val="00476517"/>
    <w:rsid w:val="0047674F"/>
    <w:rsid w:val="00477F3A"/>
    <w:rsid w:val="004825D3"/>
    <w:rsid w:val="004A689F"/>
    <w:rsid w:val="004C3A77"/>
    <w:rsid w:val="004D16D5"/>
    <w:rsid w:val="004D3521"/>
    <w:rsid w:val="004D4F29"/>
    <w:rsid w:val="004D6ADD"/>
    <w:rsid w:val="004E4614"/>
    <w:rsid w:val="004E4772"/>
    <w:rsid w:val="004E6D95"/>
    <w:rsid w:val="004F34E1"/>
    <w:rsid w:val="00501F54"/>
    <w:rsid w:val="0050527A"/>
    <w:rsid w:val="00513487"/>
    <w:rsid w:val="00515D19"/>
    <w:rsid w:val="0052071E"/>
    <w:rsid w:val="00521DFD"/>
    <w:rsid w:val="005243ED"/>
    <w:rsid w:val="00534D04"/>
    <w:rsid w:val="005479AE"/>
    <w:rsid w:val="005505F8"/>
    <w:rsid w:val="00550E11"/>
    <w:rsid w:val="0055161E"/>
    <w:rsid w:val="00552D2B"/>
    <w:rsid w:val="005545E2"/>
    <w:rsid w:val="00555490"/>
    <w:rsid w:val="005556FB"/>
    <w:rsid w:val="005632E0"/>
    <w:rsid w:val="005633A6"/>
    <w:rsid w:val="005636A4"/>
    <w:rsid w:val="0056502F"/>
    <w:rsid w:val="005745FF"/>
    <w:rsid w:val="00574CFD"/>
    <w:rsid w:val="00575005"/>
    <w:rsid w:val="00576857"/>
    <w:rsid w:val="00580730"/>
    <w:rsid w:val="00581598"/>
    <w:rsid w:val="0058177F"/>
    <w:rsid w:val="0058337F"/>
    <w:rsid w:val="00586486"/>
    <w:rsid w:val="0059251B"/>
    <w:rsid w:val="00592DB7"/>
    <w:rsid w:val="00593E76"/>
    <w:rsid w:val="0059402B"/>
    <w:rsid w:val="00595DD9"/>
    <w:rsid w:val="005970C3"/>
    <w:rsid w:val="005A6F87"/>
    <w:rsid w:val="005B1FFF"/>
    <w:rsid w:val="005B457B"/>
    <w:rsid w:val="005C2A7C"/>
    <w:rsid w:val="005C38C1"/>
    <w:rsid w:val="005D5159"/>
    <w:rsid w:val="005D52FC"/>
    <w:rsid w:val="005D5E34"/>
    <w:rsid w:val="005D61D2"/>
    <w:rsid w:val="005E2CB1"/>
    <w:rsid w:val="005E3533"/>
    <w:rsid w:val="005E7F2D"/>
    <w:rsid w:val="005F1D33"/>
    <w:rsid w:val="005F427E"/>
    <w:rsid w:val="005F4E48"/>
    <w:rsid w:val="00601AA5"/>
    <w:rsid w:val="006102D0"/>
    <w:rsid w:val="006112C1"/>
    <w:rsid w:val="00611F8B"/>
    <w:rsid w:val="00620338"/>
    <w:rsid w:val="00620C9A"/>
    <w:rsid w:val="006268D0"/>
    <w:rsid w:val="00627A5E"/>
    <w:rsid w:val="00627F9F"/>
    <w:rsid w:val="006365DF"/>
    <w:rsid w:val="006433F2"/>
    <w:rsid w:val="00644843"/>
    <w:rsid w:val="006478F4"/>
    <w:rsid w:val="006505E3"/>
    <w:rsid w:val="00654AC7"/>
    <w:rsid w:val="006616EF"/>
    <w:rsid w:val="00664B25"/>
    <w:rsid w:val="006859C2"/>
    <w:rsid w:val="006934A5"/>
    <w:rsid w:val="00697416"/>
    <w:rsid w:val="006974E5"/>
    <w:rsid w:val="006A54EE"/>
    <w:rsid w:val="006A6C16"/>
    <w:rsid w:val="006A6FC8"/>
    <w:rsid w:val="006B0986"/>
    <w:rsid w:val="006B7738"/>
    <w:rsid w:val="006C1054"/>
    <w:rsid w:val="006C50AA"/>
    <w:rsid w:val="006D1436"/>
    <w:rsid w:val="006D1B42"/>
    <w:rsid w:val="006D24B8"/>
    <w:rsid w:val="006D55AE"/>
    <w:rsid w:val="006D5AA4"/>
    <w:rsid w:val="006E2BFD"/>
    <w:rsid w:val="006F025E"/>
    <w:rsid w:val="006F1E82"/>
    <w:rsid w:val="006F3DA7"/>
    <w:rsid w:val="00704277"/>
    <w:rsid w:val="00710587"/>
    <w:rsid w:val="00713C06"/>
    <w:rsid w:val="00716BEF"/>
    <w:rsid w:val="00721CDE"/>
    <w:rsid w:val="007235E9"/>
    <w:rsid w:val="007313AD"/>
    <w:rsid w:val="00731A56"/>
    <w:rsid w:val="0073266E"/>
    <w:rsid w:val="00732D0E"/>
    <w:rsid w:val="00735A31"/>
    <w:rsid w:val="00735BF5"/>
    <w:rsid w:val="00736F48"/>
    <w:rsid w:val="007377B1"/>
    <w:rsid w:val="0073782A"/>
    <w:rsid w:val="00752E4E"/>
    <w:rsid w:val="007660F6"/>
    <w:rsid w:val="00772489"/>
    <w:rsid w:val="00780130"/>
    <w:rsid w:val="00785011"/>
    <w:rsid w:val="00797AF3"/>
    <w:rsid w:val="007A6158"/>
    <w:rsid w:val="007B09A9"/>
    <w:rsid w:val="007B3DDC"/>
    <w:rsid w:val="007B580B"/>
    <w:rsid w:val="007B6A3B"/>
    <w:rsid w:val="007C028B"/>
    <w:rsid w:val="007C0BA9"/>
    <w:rsid w:val="007C258A"/>
    <w:rsid w:val="007C6C85"/>
    <w:rsid w:val="007D5E70"/>
    <w:rsid w:val="007D6F14"/>
    <w:rsid w:val="007D783F"/>
    <w:rsid w:val="007E0FD8"/>
    <w:rsid w:val="007E28FC"/>
    <w:rsid w:val="0080397F"/>
    <w:rsid w:val="0080627F"/>
    <w:rsid w:val="00807128"/>
    <w:rsid w:val="0081020C"/>
    <w:rsid w:val="00810A55"/>
    <w:rsid w:val="008124A3"/>
    <w:rsid w:val="00821EAE"/>
    <w:rsid w:val="008263C8"/>
    <w:rsid w:val="00831452"/>
    <w:rsid w:val="008328C9"/>
    <w:rsid w:val="00840BA6"/>
    <w:rsid w:val="008436B7"/>
    <w:rsid w:val="0084626B"/>
    <w:rsid w:val="00846499"/>
    <w:rsid w:val="008530A1"/>
    <w:rsid w:val="008570C5"/>
    <w:rsid w:val="00861434"/>
    <w:rsid w:val="00861A8A"/>
    <w:rsid w:val="00861EF7"/>
    <w:rsid w:val="008628C5"/>
    <w:rsid w:val="00863400"/>
    <w:rsid w:val="0086652C"/>
    <w:rsid w:val="008665D4"/>
    <w:rsid w:val="00866C86"/>
    <w:rsid w:val="0087111A"/>
    <w:rsid w:val="00882529"/>
    <w:rsid w:val="0088398F"/>
    <w:rsid w:val="00883B27"/>
    <w:rsid w:val="00885CC7"/>
    <w:rsid w:val="00893D00"/>
    <w:rsid w:val="008943EE"/>
    <w:rsid w:val="0089542F"/>
    <w:rsid w:val="00895870"/>
    <w:rsid w:val="00897D28"/>
    <w:rsid w:val="008A3315"/>
    <w:rsid w:val="008A6412"/>
    <w:rsid w:val="008A720F"/>
    <w:rsid w:val="008B2973"/>
    <w:rsid w:val="008B311A"/>
    <w:rsid w:val="008B4C18"/>
    <w:rsid w:val="008B5796"/>
    <w:rsid w:val="008B58E8"/>
    <w:rsid w:val="008B675A"/>
    <w:rsid w:val="008C49B2"/>
    <w:rsid w:val="008C5E76"/>
    <w:rsid w:val="008C71D8"/>
    <w:rsid w:val="008D02DB"/>
    <w:rsid w:val="008D29F6"/>
    <w:rsid w:val="008D7309"/>
    <w:rsid w:val="008D77A5"/>
    <w:rsid w:val="008D7D2B"/>
    <w:rsid w:val="008E162B"/>
    <w:rsid w:val="008E2E0C"/>
    <w:rsid w:val="008E3681"/>
    <w:rsid w:val="008E37B9"/>
    <w:rsid w:val="00900320"/>
    <w:rsid w:val="00902BA3"/>
    <w:rsid w:val="0090798A"/>
    <w:rsid w:val="00916A77"/>
    <w:rsid w:val="0092257E"/>
    <w:rsid w:val="009225C7"/>
    <w:rsid w:val="009425DF"/>
    <w:rsid w:val="00955840"/>
    <w:rsid w:val="00955D18"/>
    <w:rsid w:val="0095614E"/>
    <w:rsid w:val="009633D4"/>
    <w:rsid w:val="0096639A"/>
    <w:rsid w:val="009672DA"/>
    <w:rsid w:val="00971A76"/>
    <w:rsid w:val="0097255D"/>
    <w:rsid w:val="00973E02"/>
    <w:rsid w:val="009801D8"/>
    <w:rsid w:val="00980378"/>
    <w:rsid w:val="00980D71"/>
    <w:rsid w:val="00983A30"/>
    <w:rsid w:val="009947CC"/>
    <w:rsid w:val="009957BE"/>
    <w:rsid w:val="009A3629"/>
    <w:rsid w:val="009A52D9"/>
    <w:rsid w:val="009A622F"/>
    <w:rsid w:val="009B10A7"/>
    <w:rsid w:val="009C1C93"/>
    <w:rsid w:val="009C2187"/>
    <w:rsid w:val="009C521A"/>
    <w:rsid w:val="009C76A3"/>
    <w:rsid w:val="009D02E2"/>
    <w:rsid w:val="009D4EE6"/>
    <w:rsid w:val="009D667D"/>
    <w:rsid w:val="009D687D"/>
    <w:rsid w:val="009E72EA"/>
    <w:rsid w:val="009E73DB"/>
    <w:rsid w:val="009F3552"/>
    <w:rsid w:val="009F3631"/>
    <w:rsid w:val="009F7923"/>
    <w:rsid w:val="00A019E5"/>
    <w:rsid w:val="00A06A5A"/>
    <w:rsid w:val="00A07778"/>
    <w:rsid w:val="00A077F7"/>
    <w:rsid w:val="00A117F2"/>
    <w:rsid w:val="00A11D0A"/>
    <w:rsid w:val="00A132FC"/>
    <w:rsid w:val="00A16237"/>
    <w:rsid w:val="00A164F0"/>
    <w:rsid w:val="00A270C3"/>
    <w:rsid w:val="00A272F7"/>
    <w:rsid w:val="00A3211A"/>
    <w:rsid w:val="00A33CFB"/>
    <w:rsid w:val="00A37EB9"/>
    <w:rsid w:val="00A43153"/>
    <w:rsid w:val="00A44CE8"/>
    <w:rsid w:val="00A478A9"/>
    <w:rsid w:val="00A63FF4"/>
    <w:rsid w:val="00A642AF"/>
    <w:rsid w:val="00A65312"/>
    <w:rsid w:val="00A654BE"/>
    <w:rsid w:val="00A716D3"/>
    <w:rsid w:val="00A73672"/>
    <w:rsid w:val="00A77636"/>
    <w:rsid w:val="00A82947"/>
    <w:rsid w:val="00A850F5"/>
    <w:rsid w:val="00A91E0A"/>
    <w:rsid w:val="00A9509B"/>
    <w:rsid w:val="00A955C9"/>
    <w:rsid w:val="00A9630B"/>
    <w:rsid w:val="00AB4CCB"/>
    <w:rsid w:val="00AB7D25"/>
    <w:rsid w:val="00AD05AF"/>
    <w:rsid w:val="00AD5FDF"/>
    <w:rsid w:val="00AE14B8"/>
    <w:rsid w:val="00AE347F"/>
    <w:rsid w:val="00AE38EB"/>
    <w:rsid w:val="00AF19C2"/>
    <w:rsid w:val="00AF7F13"/>
    <w:rsid w:val="00B01CDD"/>
    <w:rsid w:val="00B01DE1"/>
    <w:rsid w:val="00B06902"/>
    <w:rsid w:val="00B108ED"/>
    <w:rsid w:val="00B11459"/>
    <w:rsid w:val="00B20018"/>
    <w:rsid w:val="00B272C8"/>
    <w:rsid w:val="00B314F9"/>
    <w:rsid w:val="00B324CC"/>
    <w:rsid w:val="00B34F34"/>
    <w:rsid w:val="00B353D9"/>
    <w:rsid w:val="00B366B9"/>
    <w:rsid w:val="00B42E95"/>
    <w:rsid w:val="00B445B1"/>
    <w:rsid w:val="00B46797"/>
    <w:rsid w:val="00B502AF"/>
    <w:rsid w:val="00B50639"/>
    <w:rsid w:val="00B5509B"/>
    <w:rsid w:val="00B60C3D"/>
    <w:rsid w:val="00B60F67"/>
    <w:rsid w:val="00B646E8"/>
    <w:rsid w:val="00B73055"/>
    <w:rsid w:val="00B75CBE"/>
    <w:rsid w:val="00B953D2"/>
    <w:rsid w:val="00B96290"/>
    <w:rsid w:val="00BA1C5A"/>
    <w:rsid w:val="00BA4DB1"/>
    <w:rsid w:val="00BA5536"/>
    <w:rsid w:val="00BA55AA"/>
    <w:rsid w:val="00BB39FD"/>
    <w:rsid w:val="00BB3A12"/>
    <w:rsid w:val="00BC0496"/>
    <w:rsid w:val="00BC3FC8"/>
    <w:rsid w:val="00BC53B5"/>
    <w:rsid w:val="00BC5D3B"/>
    <w:rsid w:val="00BD074A"/>
    <w:rsid w:val="00BD0F9A"/>
    <w:rsid w:val="00BD139A"/>
    <w:rsid w:val="00BD15EB"/>
    <w:rsid w:val="00BD2BCA"/>
    <w:rsid w:val="00BE0CA9"/>
    <w:rsid w:val="00BE10C6"/>
    <w:rsid w:val="00BE22E5"/>
    <w:rsid w:val="00BE3246"/>
    <w:rsid w:val="00BE4920"/>
    <w:rsid w:val="00BF1E48"/>
    <w:rsid w:val="00BF39F5"/>
    <w:rsid w:val="00C022CD"/>
    <w:rsid w:val="00C02C3C"/>
    <w:rsid w:val="00C05ACE"/>
    <w:rsid w:val="00C0658C"/>
    <w:rsid w:val="00C07F87"/>
    <w:rsid w:val="00C13D1F"/>
    <w:rsid w:val="00C308AB"/>
    <w:rsid w:val="00C352B9"/>
    <w:rsid w:val="00C444D9"/>
    <w:rsid w:val="00C44CF1"/>
    <w:rsid w:val="00C45696"/>
    <w:rsid w:val="00C5701C"/>
    <w:rsid w:val="00C57F5A"/>
    <w:rsid w:val="00C6005A"/>
    <w:rsid w:val="00C6163A"/>
    <w:rsid w:val="00C61A4C"/>
    <w:rsid w:val="00C61B42"/>
    <w:rsid w:val="00C62146"/>
    <w:rsid w:val="00C62BFE"/>
    <w:rsid w:val="00C648B5"/>
    <w:rsid w:val="00C673F1"/>
    <w:rsid w:val="00C7354F"/>
    <w:rsid w:val="00C74622"/>
    <w:rsid w:val="00C76083"/>
    <w:rsid w:val="00C76C95"/>
    <w:rsid w:val="00C82F28"/>
    <w:rsid w:val="00C8694E"/>
    <w:rsid w:val="00CA344F"/>
    <w:rsid w:val="00CA5CFD"/>
    <w:rsid w:val="00CA7B58"/>
    <w:rsid w:val="00CB0B27"/>
    <w:rsid w:val="00CB6ACC"/>
    <w:rsid w:val="00CC1DD2"/>
    <w:rsid w:val="00CD5324"/>
    <w:rsid w:val="00CE000D"/>
    <w:rsid w:val="00CE09A6"/>
    <w:rsid w:val="00CE15A1"/>
    <w:rsid w:val="00CE43D8"/>
    <w:rsid w:val="00CE443B"/>
    <w:rsid w:val="00CE5572"/>
    <w:rsid w:val="00CE5F72"/>
    <w:rsid w:val="00CE7B79"/>
    <w:rsid w:val="00CF00A5"/>
    <w:rsid w:val="00CF0EE3"/>
    <w:rsid w:val="00CF35DA"/>
    <w:rsid w:val="00CF3C53"/>
    <w:rsid w:val="00CF471D"/>
    <w:rsid w:val="00D019B4"/>
    <w:rsid w:val="00D028A6"/>
    <w:rsid w:val="00D047C0"/>
    <w:rsid w:val="00D13B85"/>
    <w:rsid w:val="00D2169C"/>
    <w:rsid w:val="00D2658F"/>
    <w:rsid w:val="00D43DA1"/>
    <w:rsid w:val="00D53754"/>
    <w:rsid w:val="00D65073"/>
    <w:rsid w:val="00D65CFA"/>
    <w:rsid w:val="00D65EF5"/>
    <w:rsid w:val="00D7073D"/>
    <w:rsid w:val="00D73D48"/>
    <w:rsid w:val="00D82575"/>
    <w:rsid w:val="00D855AE"/>
    <w:rsid w:val="00DA2487"/>
    <w:rsid w:val="00DA2B3F"/>
    <w:rsid w:val="00DA2BC2"/>
    <w:rsid w:val="00DB063D"/>
    <w:rsid w:val="00DB239B"/>
    <w:rsid w:val="00DB2CA6"/>
    <w:rsid w:val="00DB4075"/>
    <w:rsid w:val="00DB5CA7"/>
    <w:rsid w:val="00DD052A"/>
    <w:rsid w:val="00DD2931"/>
    <w:rsid w:val="00DD7056"/>
    <w:rsid w:val="00DE16E8"/>
    <w:rsid w:val="00DE1C66"/>
    <w:rsid w:val="00DE343A"/>
    <w:rsid w:val="00DE4284"/>
    <w:rsid w:val="00DE4FD7"/>
    <w:rsid w:val="00DE5D84"/>
    <w:rsid w:val="00DE7391"/>
    <w:rsid w:val="00DF3EF1"/>
    <w:rsid w:val="00DF6084"/>
    <w:rsid w:val="00DF62F4"/>
    <w:rsid w:val="00E05C16"/>
    <w:rsid w:val="00E13062"/>
    <w:rsid w:val="00E21D02"/>
    <w:rsid w:val="00E23657"/>
    <w:rsid w:val="00E24FBE"/>
    <w:rsid w:val="00E2672C"/>
    <w:rsid w:val="00E302D2"/>
    <w:rsid w:val="00E34A00"/>
    <w:rsid w:val="00E3653B"/>
    <w:rsid w:val="00E371D8"/>
    <w:rsid w:val="00E43D68"/>
    <w:rsid w:val="00E451A5"/>
    <w:rsid w:val="00E5163E"/>
    <w:rsid w:val="00E608E1"/>
    <w:rsid w:val="00E623CE"/>
    <w:rsid w:val="00E67CBB"/>
    <w:rsid w:val="00E70D87"/>
    <w:rsid w:val="00E7382E"/>
    <w:rsid w:val="00E7621C"/>
    <w:rsid w:val="00E77D66"/>
    <w:rsid w:val="00E80F08"/>
    <w:rsid w:val="00E84ECF"/>
    <w:rsid w:val="00E92493"/>
    <w:rsid w:val="00E94E3B"/>
    <w:rsid w:val="00E964E1"/>
    <w:rsid w:val="00EB07BE"/>
    <w:rsid w:val="00EB4E05"/>
    <w:rsid w:val="00EB4F09"/>
    <w:rsid w:val="00EB653C"/>
    <w:rsid w:val="00EC05FF"/>
    <w:rsid w:val="00EC2582"/>
    <w:rsid w:val="00EC7AE2"/>
    <w:rsid w:val="00ED1A23"/>
    <w:rsid w:val="00ED1C12"/>
    <w:rsid w:val="00ED5D03"/>
    <w:rsid w:val="00ED6CD1"/>
    <w:rsid w:val="00EE3936"/>
    <w:rsid w:val="00EE3D10"/>
    <w:rsid w:val="00EE5B69"/>
    <w:rsid w:val="00EF2428"/>
    <w:rsid w:val="00EF2D5C"/>
    <w:rsid w:val="00EF33DC"/>
    <w:rsid w:val="00F005F4"/>
    <w:rsid w:val="00F10EBA"/>
    <w:rsid w:val="00F14D31"/>
    <w:rsid w:val="00F22705"/>
    <w:rsid w:val="00F2320F"/>
    <w:rsid w:val="00F25214"/>
    <w:rsid w:val="00F32CB3"/>
    <w:rsid w:val="00F32E25"/>
    <w:rsid w:val="00F44EBB"/>
    <w:rsid w:val="00F46A07"/>
    <w:rsid w:val="00F52B40"/>
    <w:rsid w:val="00F5690D"/>
    <w:rsid w:val="00F62D30"/>
    <w:rsid w:val="00F67C4E"/>
    <w:rsid w:val="00F83597"/>
    <w:rsid w:val="00F859E5"/>
    <w:rsid w:val="00FA6E77"/>
    <w:rsid w:val="00FA797D"/>
    <w:rsid w:val="00FB0F5F"/>
    <w:rsid w:val="00FC0371"/>
    <w:rsid w:val="00FC0CD1"/>
    <w:rsid w:val="00FC3A71"/>
    <w:rsid w:val="00FC6087"/>
    <w:rsid w:val="00FD68E0"/>
    <w:rsid w:val="00FE1ED0"/>
    <w:rsid w:val="00FE57F1"/>
    <w:rsid w:val="00FF09EC"/>
    <w:rsid w:val="00FF4AF1"/>
    <w:rsid w:val="00FF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47485"/>
  <w15:docId w15:val="{F9958706-000E-4416-843D-EFA5315D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249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4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442C8B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E6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1"/>
    <w:link w:val="a6"/>
    <w:uiPriority w:val="99"/>
    <w:semiHidden/>
    <w:rsid w:val="00E608E1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1"/>
    <w:link w:val="a8"/>
    <w:uiPriority w:val="99"/>
    <w:rsid w:val="00D65CFA"/>
  </w:style>
  <w:style w:type="paragraph" w:styleId="aa">
    <w:name w:val="footer"/>
    <w:basedOn w:val="a0"/>
    <w:link w:val="ab"/>
    <w:uiPriority w:val="99"/>
    <w:unhideWhenUsed/>
    <w:rsid w:val="00D65C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1"/>
    <w:link w:val="aa"/>
    <w:uiPriority w:val="99"/>
    <w:rsid w:val="00D65CFA"/>
  </w:style>
  <w:style w:type="character" w:styleId="ac">
    <w:name w:val="annotation reference"/>
    <w:basedOn w:val="a1"/>
    <w:uiPriority w:val="99"/>
    <w:semiHidden/>
    <w:unhideWhenUsed/>
    <w:rsid w:val="006D55AE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6D55AE"/>
    <w:pPr>
      <w:spacing w:line="240" w:lineRule="auto"/>
    </w:pPr>
    <w:rPr>
      <w:sz w:val="20"/>
      <w:szCs w:val="20"/>
    </w:rPr>
  </w:style>
  <w:style w:type="character" w:customStyle="1" w:styleId="ae">
    <w:name w:val="Текст примітки Знак"/>
    <w:basedOn w:val="a1"/>
    <w:link w:val="ad"/>
    <w:uiPriority w:val="99"/>
    <w:semiHidden/>
    <w:rsid w:val="006D55A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D55AE"/>
    <w:rPr>
      <w:b/>
      <w:bCs/>
    </w:rPr>
  </w:style>
  <w:style w:type="character" w:customStyle="1" w:styleId="af0">
    <w:name w:val="Тема примітки Знак"/>
    <w:basedOn w:val="ae"/>
    <w:link w:val="af"/>
    <w:uiPriority w:val="99"/>
    <w:semiHidden/>
    <w:rsid w:val="006D55AE"/>
    <w:rPr>
      <w:b/>
      <w:bCs/>
      <w:sz w:val="20"/>
      <w:szCs w:val="20"/>
    </w:rPr>
  </w:style>
  <w:style w:type="character" w:styleId="af1">
    <w:name w:val="Placeholder Text"/>
    <w:basedOn w:val="a1"/>
    <w:uiPriority w:val="99"/>
    <w:semiHidden/>
    <w:rsid w:val="00297F60"/>
    <w:rPr>
      <w:color w:val="808080"/>
    </w:rPr>
  </w:style>
  <w:style w:type="paragraph" w:styleId="af2">
    <w:name w:val="Body Text"/>
    <w:basedOn w:val="a0"/>
    <w:link w:val="af3"/>
    <w:uiPriority w:val="99"/>
    <w:rsid w:val="00A91E0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3">
    <w:name w:val="Основний текст Знак"/>
    <w:basedOn w:val="a1"/>
    <w:link w:val="af2"/>
    <w:uiPriority w:val="99"/>
    <w:rsid w:val="00A91E0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943EE"/>
    <w:pPr>
      <w:numPr>
        <w:numId w:val="95"/>
      </w:numPr>
      <w:contextualSpacing/>
    </w:pPr>
  </w:style>
  <w:style w:type="character" w:customStyle="1" w:styleId="apple-converted-space">
    <w:name w:val="apple-converted-space"/>
    <w:rsid w:val="003F4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2063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83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8030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5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633453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0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49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2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505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40776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4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gi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C8D48-1DE4-42BB-A2DC-F2E68419D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11</Pages>
  <Words>1106</Words>
  <Characters>6309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Райковська Галина Олексіївна</dc:creator>
  <cp:lastModifiedBy>BT01</cp:lastModifiedBy>
  <cp:revision>107</cp:revision>
  <cp:lastPrinted>2018-02-08T07:59:00Z</cp:lastPrinted>
  <dcterms:created xsi:type="dcterms:W3CDTF">2018-03-02T11:10:00Z</dcterms:created>
  <dcterms:modified xsi:type="dcterms:W3CDTF">2020-04-14T12:27:00Z</dcterms:modified>
</cp:coreProperties>
</file>