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CC4605" w:rsidRPr="00273FF9" w:rsidTr="00CC4605">
        <w:trPr>
          <w:jc w:val="center"/>
        </w:trPr>
        <w:tc>
          <w:tcPr>
            <w:tcW w:w="10762" w:type="dxa"/>
          </w:tcPr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6"/>
              <w:gridCol w:w="5576"/>
            </w:tblGrid>
            <w:tr w:rsidR="00CC4605" w:rsidRPr="008A0389" w:rsidTr="00A63446">
              <w:trPr>
                <w:jc w:val="center"/>
              </w:trPr>
              <w:tc>
                <w:tcPr>
                  <w:tcW w:w="9062" w:type="dxa"/>
                  <w:gridSpan w:val="2"/>
                </w:tcPr>
                <w:tbl>
                  <w:tblPr>
                    <w:tblW w:w="0" w:type="auto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28"/>
                    <w:gridCol w:w="5408"/>
                  </w:tblGrid>
                  <w:tr w:rsidR="0076575F" w:rsidRPr="008A0389" w:rsidTr="002B7E31">
                    <w:trPr>
                      <w:jc w:val="center"/>
                    </w:trPr>
                    <w:tc>
                      <w:tcPr>
                        <w:tcW w:w="9062" w:type="dxa"/>
                        <w:gridSpan w:val="2"/>
                      </w:tcPr>
                      <w:p w:rsidR="0076575F" w:rsidRPr="008A0389" w:rsidRDefault="0076575F" w:rsidP="0076575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8A038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Державний університет</w:t>
                        </w:r>
                        <w:r w:rsidRPr="008A038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«Житомирська політехніка»</w:t>
                        </w:r>
                      </w:p>
                      <w:p w:rsidR="0076575F" w:rsidRPr="007F03C2" w:rsidRDefault="0076575F" w:rsidP="0076575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8A038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Факультет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ьізнесу та сфери обслуговування</w:t>
                        </w:r>
                      </w:p>
                      <w:p w:rsidR="0076575F" w:rsidRPr="0072491F" w:rsidRDefault="0076575F" w:rsidP="0076575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8A038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Кафедра </w:t>
                        </w:r>
                        <w:r w:rsidR="0072491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екології </w:t>
                        </w:r>
                      </w:p>
                      <w:p w:rsidR="0076575F" w:rsidRPr="008A0389" w:rsidRDefault="0076575F" w:rsidP="0076575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A038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Спеціальність: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241</w:t>
                        </w:r>
                        <w:r w:rsidRPr="008A038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«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Готельно-ресторання справа</w:t>
                        </w:r>
                        <w:r w:rsidRPr="008A038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»</w:t>
                        </w:r>
                      </w:p>
                      <w:p w:rsidR="0076575F" w:rsidRPr="008A0389" w:rsidRDefault="0076575F" w:rsidP="0076575F">
                        <w:pPr>
                          <w:tabs>
                            <w:tab w:val="center" w:pos="4423"/>
                            <w:tab w:val="left" w:pos="6663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A038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ab/>
                          <w:t>Освітній рівень: «бакалавр»</w:t>
                        </w:r>
                        <w:r w:rsidRPr="008A038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ab/>
                        </w:r>
                      </w:p>
                    </w:tc>
                  </w:tr>
                  <w:tr w:rsidR="0076575F" w:rsidRPr="008A0389" w:rsidTr="002B7E31">
                    <w:trPr>
                      <w:jc w:val="center"/>
                    </w:trPr>
                    <w:tc>
                      <w:tcPr>
                        <w:tcW w:w="3486" w:type="dxa"/>
                      </w:tcPr>
                      <w:p w:rsidR="0076575F" w:rsidRPr="008A0389" w:rsidRDefault="0076575F" w:rsidP="007657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76575F" w:rsidRPr="008A0389" w:rsidRDefault="0076575F" w:rsidP="007657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A038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«ЗАТВЕРДЖУЮ»</w:t>
                        </w:r>
                      </w:p>
                      <w:p w:rsidR="0076575F" w:rsidRPr="008A0389" w:rsidRDefault="0076575F" w:rsidP="007657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A038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Проректор з НПР</w:t>
                        </w:r>
                      </w:p>
                      <w:p w:rsidR="0076575F" w:rsidRPr="008A0389" w:rsidRDefault="0076575F" w:rsidP="007657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76575F" w:rsidRPr="008A0389" w:rsidRDefault="0076575F" w:rsidP="007657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8A038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_______</w:t>
                        </w:r>
                        <w:r w:rsidRPr="008A038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А.В. Морозов</w:t>
                        </w:r>
                      </w:p>
                      <w:p w:rsidR="0076575F" w:rsidRPr="008A0389" w:rsidRDefault="0076575F" w:rsidP="007657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76575F" w:rsidRPr="008A0389" w:rsidRDefault="0076575F" w:rsidP="007657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A038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«__» ________20</w:t>
                        </w:r>
                        <w:r w:rsidR="0072491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__</w:t>
                        </w:r>
                        <w:bookmarkStart w:id="0" w:name="_GoBack"/>
                        <w:bookmarkEnd w:id="0"/>
                        <w:r w:rsidRPr="008A038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 р.</w:t>
                        </w:r>
                      </w:p>
                      <w:p w:rsidR="0076575F" w:rsidRPr="008A0389" w:rsidRDefault="0076575F" w:rsidP="007657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76" w:type="dxa"/>
                      </w:tcPr>
                      <w:p w:rsidR="0076575F" w:rsidRPr="008A0389" w:rsidRDefault="0076575F" w:rsidP="007657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76575F" w:rsidRPr="008A0389" w:rsidRDefault="0076575F" w:rsidP="007657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A038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Затверджено на засіданні кафедри </w:t>
                        </w:r>
                        <w:r w:rsidRPr="008A038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еко</w:t>
                        </w:r>
                        <w:r w:rsidR="0072491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логії</w:t>
                        </w:r>
                      </w:p>
                      <w:p w:rsidR="0076575F" w:rsidRPr="008A0389" w:rsidRDefault="0076575F" w:rsidP="007657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A038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протокол № _ від «___»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_______</w:t>
                        </w:r>
                        <w:r w:rsidRPr="008A038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20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__</w:t>
                        </w:r>
                        <w:r w:rsidRPr="008A038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 р.</w:t>
                        </w:r>
                      </w:p>
                      <w:p w:rsidR="0076575F" w:rsidRPr="008A0389" w:rsidRDefault="0076575F" w:rsidP="007657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8A038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Завідувач кафедри _________</w:t>
                        </w:r>
                        <w:r w:rsidR="0072491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8A038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</w:t>
                        </w:r>
                        <w:r w:rsidR="0072491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Г</w:t>
                        </w:r>
                        <w:r w:rsidRPr="008A038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. </w:t>
                        </w:r>
                        <w:r w:rsidR="0072491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Коцюба</w:t>
                        </w:r>
                      </w:p>
                      <w:p w:rsidR="0076575F" w:rsidRPr="008A0389" w:rsidRDefault="0076575F" w:rsidP="007657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76575F" w:rsidRPr="008A0389" w:rsidRDefault="0076575F" w:rsidP="007657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A038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«__» ___________20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__</w:t>
                        </w:r>
                        <w:r w:rsidRPr="008A038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 р.</w:t>
                        </w:r>
                      </w:p>
                      <w:p w:rsidR="0076575F" w:rsidRPr="008A0389" w:rsidRDefault="0076575F" w:rsidP="007657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C4605" w:rsidRPr="008A0389" w:rsidRDefault="00CC4605" w:rsidP="00CC4605">
                  <w:pPr>
                    <w:tabs>
                      <w:tab w:val="center" w:pos="4423"/>
                      <w:tab w:val="left" w:pos="6663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C4605" w:rsidRPr="008A0389" w:rsidTr="00A63446">
              <w:trPr>
                <w:jc w:val="center"/>
              </w:trPr>
              <w:tc>
                <w:tcPr>
                  <w:tcW w:w="3486" w:type="dxa"/>
                </w:tcPr>
                <w:p w:rsidR="00CC4605" w:rsidRPr="008A0389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76" w:type="dxa"/>
                </w:tcPr>
                <w:p w:rsidR="00CC4605" w:rsidRPr="008A0389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C4605" w:rsidRDefault="00CC4605" w:rsidP="00CC4605"/>
        </w:tc>
      </w:tr>
      <w:tr w:rsidR="009910E8" w:rsidRPr="00273FF9" w:rsidTr="00CC4605">
        <w:trPr>
          <w:jc w:val="center"/>
        </w:trPr>
        <w:tc>
          <w:tcPr>
            <w:tcW w:w="10762" w:type="dxa"/>
          </w:tcPr>
          <w:p w:rsidR="009910E8" w:rsidRPr="00273FF9" w:rsidRDefault="009910E8" w:rsidP="00991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FF9">
              <w:rPr>
                <w:rFonts w:ascii="Times New Roman" w:hAnsi="Times New Roman"/>
                <w:sz w:val="28"/>
                <w:szCs w:val="28"/>
              </w:rPr>
              <w:t xml:space="preserve">ТЕСТОВІ ЗАВДАННЯ </w:t>
            </w:r>
          </w:p>
          <w:p w:rsidR="009910E8" w:rsidRPr="007D6A3F" w:rsidRDefault="007D6A3F" w:rsidP="009910E8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caps/>
                <w:sz w:val="28"/>
                <w:szCs w:val="28"/>
                <w:lang w:val="uk-UA"/>
              </w:rPr>
            </w:pPr>
            <w:r w:rsidRPr="007D6A3F">
              <w:rPr>
                <w:rFonts w:ascii="Times New Roman" w:hAnsi="Times New Roman" w:cstheme="minorHAnsi"/>
                <w:b/>
                <w:caps/>
                <w:sz w:val="28"/>
                <w:szCs w:val="28"/>
                <w:lang w:val="uk-UA"/>
              </w:rPr>
              <w:t>Гігієна і санітарія в галузі</w:t>
            </w:r>
          </w:p>
        </w:tc>
      </w:tr>
    </w:tbl>
    <w:p w:rsidR="00AA42B0" w:rsidRDefault="00AA42B0" w:rsidP="00DE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c"/>
        <w:tblW w:w="10768" w:type="dxa"/>
        <w:tblLook w:val="04A0" w:firstRow="1" w:lastRow="0" w:firstColumn="1" w:lastColumn="0" w:noHBand="0" w:noVBand="1"/>
      </w:tblPr>
      <w:tblGrid>
        <w:gridCol w:w="674"/>
        <w:gridCol w:w="10094"/>
      </w:tblGrid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Тестове завдання</w:t>
            </w:r>
          </w:p>
        </w:tc>
      </w:tr>
      <w:tr w:rsidR="007D6A3F" w:rsidRPr="003870A4" w:rsidTr="00A80C4E">
        <w:tc>
          <w:tcPr>
            <w:tcW w:w="10768" w:type="dxa"/>
            <w:gridSpan w:val="2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b/>
                <w:sz w:val="24"/>
                <w:szCs w:val="24"/>
              </w:rPr>
              <w:t>Тема 1 «Гігієна, санітарія і здоров’я людини»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До яких розділів медицини відноситься гігієна?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Дайте визначення санітарії: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Що таке здоров’я з точки зору ВООЗ: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Яку хворобу можна віднести до антропогенних?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Яка з ознак не відноситься до заразних хвороб?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Масові захворювання людей на різних континентах це: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«Свинячий» грип назвали пандемією тому що6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Порівняння захворюваності у монозиготних та дизиготних близнюків дозволяє: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Масове зараження людей гельмінтами (глистами) це: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Лікарський засіб, який виробляється з крові тих, хто вже перехворів, і містить антитіла до певного збудника хвороби, це: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Вакцинація це: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Перша вакцинація була проведена проти: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Натуральна віспа викликається: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Яка хвороба, на думку ВООЗ, зникла з людської популяції завдяки масовим щепленням: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Чи допоможе щеплення якщо людина вже хвора?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Поліомієліт – це: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 xml:space="preserve">Антропонозна інфекція – це: 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Головна небезпека холери це: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Захворіти на холеру можна, якщо: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Яка з бактеріальних хвороб відома в історії людства пандеміями з високою смертністю?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 xml:space="preserve">Чому, незважаючи на розвиток медицини, зберігаються випадки епідемій чуми? 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У якій країні щорічно реєструються спалахи бубонної чуми?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Які з продуктів найбільш небезпечні щодо зараження на холеру?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Туберкульоз відноситься до найбільш небезпечних інфекцій сучасності тому що: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До групи ризику захворювання на туберкульоз не відносяться: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Яке з інфекційних захворювань тісно пов’язане з соціально-економічним добробутом населення?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Чому виникають стійкі форми туберкульозу?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В Україні фіксується епідемія туберкульозу через те, що: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Епідеміологічний нагляд – це: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В Україні найбільше хворих на туберкульоз серед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Аліментарні хвороби не пов’язані з: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Чому ВООЗ рекомендує вживати йодовану сіль?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Ендемічний зоб – це захворювання, яке викликається: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Яка з областей України характеризується критичною недостачею йоду?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Які харчові продукти, що містять велику кількість білка, можуть стати причиною білкової недостатності раціону?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Квашіоркор – це білково-енергетична недостатність раціону, спричинена: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Взимку і навесні через відсутність свіжих овочів і фруктів можуть розвиватись: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Шлях надходження отруйних речовин через шкіру і слизові оболонки називається: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Зіпсовані харчові продукти можуть викликати отруєння через те, що вони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Чому при харчовому отруєнні одним з засобів першої домедичної допомоги є вживання сорбентів?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Отруєння через неправильно приготовлену рибу фугу це отруєння, спричинене:</w:t>
            </w:r>
          </w:p>
        </w:tc>
      </w:tr>
      <w:tr w:rsidR="007D6A3F" w:rsidRPr="003870A4" w:rsidTr="00A80C4E">
        <w:tc>
          <w:tcPr>
            <w:tcW w:w="10768" w:type="dxa"/>
            <w:gridSpan w:val="2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b/>
                <w:sz w:val="24"/>
                <w:szCs w:val="24"/>
              </w:rPr>
              <w:t>Тема 2 «Мікроорганізми як основне джерело санітарно-гігієнічних проблем»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Наука, яка вивчає біологію, генетику, еволюцію і екологію живих організмів мікроскопічних розмірів, називається: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Першовідкривачем мікроорганізмів є: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Мікроорганізми одного біологічного виду, які мають спільні ознаки і одне походження, але можуть відрізнятись особливостями фізіології і генетики: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Коли мікроорганізми розділяють на групи в залежності від особливостей будови і проникності клітинної стінки це: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Кулясті бактерії, зібрані у ланцюжки, це: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 xml:space="preserve">Бактерії можуть передавати одна одній стійкість до антибіотиків завдяки генам, розташованим в: 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Процес отримання енергії і різних продуктів, властивий бактеріям, називається: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Біогаз отримують завдяки життєдіяльності: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Мікроорганізми, які відповідають за псування продуктів харчування: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Основними мікроорганізмами, які мешкають в солоних озерах Солотвинського курортного регіону України, є: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Мікроорганізми, кількісний рівень яких характеризує санітарно-гігієнічний стан об’єктів, називаються: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Кількість яких бактерій у воді визначається для оцінки фекального забруднення: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Масове розмноження яких бактерій погіршує якість питної води і призводить до її «цвітіння»: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Які прокаріоти називаються «променистими грибами»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 xml:space="preserve">Серед представників якої групи фармацевтична промисловість використовує найбільшу кількість видів для виробництва антибіотиків: 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Назва антибіотика «стрептоміцин» походить від назви роду мікроорганізмів, які відносяться до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До якої групи мікроорганізмів відносяться збудники черевного тифу: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Який шлях передачі трансмісивних хвороб: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Найбільш характерною особливістю дріжджів є: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Спиртове бродіння, яке проходить за допомогою дріжджів, супроводжується виділенням: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Пивні (пекарські) дріжджі не здатні виробляти: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Для надання продуктам смаку м’яса використовують гриби роду: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Які плісняві гриби належать до еукаріотів, але їх міцелій не поділений на окремі клітини: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Чому серед цвілевих грибів багато тих, які в природних умовах виділяють антибіотики: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Чому пліснява з часом темніє: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Чому ВООЗ не рекомендує використання антибіотиків у відгодівлі сільськогосподарських тварин: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До якого класу найпростіших відноситься дизентерійна амеба: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Чому поширенню захворювання на амебіозну дизентерію сприяють низький рівень санітарних умов і скупченість людей: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До якої групи хвороб відноситься малярія: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Чому гостра лихоманка при малярії проходить з регулярною періодичністю: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 xml:space="preserve">Чому ефективний для боротьби з малярією інсектицид ДДТ заборонено для використання </w:t>
            </w:r>
          </w:p>
        </w:tc>
      </w:tr>
      <w:tr w:rsidR="007D6A3F" w:rsidRPr="003870A4" w:rsidTr="00A80C4E">
        <w:tc>
          <w:tcPr>
            <w:tcW w:w="10768" w:type="dxa"/>
            <w:gridSpan w:val="2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 «Лабораторні дослідження </w:t>
            </w:r>
            <w:r w:rsidRPr="00387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санітарно-гігієнічного стану</w:t>
            </w:r>
            <w:r w:rsidRPr="003870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Що входить до складу поживних середовищ для вирощування мікроорганізмів: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Що входить до складу МПА (м’ясопептонного агару):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До якої групи відносяться поживні середовища загального призначення в які крім м’ясопептонного агару добавляють кров: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До якої групи відносять середовище Ендо, яке використовують для визначення бактерій групи кишкової палички в питній воді: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Чим елективні поживні середовища відрізняються від селективних: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Для чого використовуються чашки Петрі: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Колонії мікроорганізмів це: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Для чого мікробіологічні препарати під час мікроскопії фарбують: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Хто вперше запропонував використовувати для вирощування мікроорганізмів пептон: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Який напій отримують шляхом культивування мікроорганізмів у ферментерах в рідкому поживному середовищі:</w:t>
            </w:r>
          </w:p>
        </w:tc>
      </w:tr>
      <w:tr w:rsidR="007D6A3F" w:rsidRPr="003870A4" w:rsidTr="00A80C4E">
        <w:tc>
          <w:tcPr>
            <w:tcW w:w="10768" w:type="dxa"/>
            <w:gridSpan w:val="2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b/>
                <w:sz w:val="24"/>
                <w:szCs w:val="24"/>
              </w:rPr>
              <w:t>Тема 4 «Санітарно-гігієнічні заходи»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заходів, спрямованих на знищення або зменшення кількості патогенних і умовно-патогенних мікроорганізмів на об’єктах навколишнього середовища 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Який з вказаних методів є прикладом механічної стерилізації: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Який метод стерилізації ви виберете для покращення зберігання молочних продуктів: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Який вид електромагнітного випромінювання буде найбільш ефективним для повного знищення патогенних мікроорганізмів: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Чим дезінфекція відрізняється від стерилізації: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До якого методу дезінфекції відноситься обробка компонентів навколишнього середовища токсичними речовинами: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 xml:space="preserve">Яким фактором можна знехтувати при виборі дезінфекційного засобу: 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На якому законодавчому рівні регулюється державна реєстрація дезінфекційних засобів: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 xml:space="preserve">Який законодавчий акт визначає права та обов’язки власників готелю або закладу громадського харчування щодо забезпечення дотримання санітарних і епідеміологічних вимог і заходів: 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Який державний законодавчий акт лежить в основі обов’язкової вимоги до персоналу закладів громадського харчування регулярно проходити медичне обстеження: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Який документ регламентує вимоги до системи менеджменту безпеки харчових продуктів: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В чому головна особливість системи НАССР (ХАССП):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При розробці Робочої програми для впровадження системи НАССР  в закладі громадського харчування можна не брати до уваги: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Яка з вказаних позицій не є принципом системи НАССР: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Які характеристики дезінфікуючих засобів можна не брати до уваги при їх застосуванні на підприємствах, які працюють за системою НАССР: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В Україні до дезінфікуючих засобів, які підлягають обов’язковій реєстрації і можуть застосовуватись на підприємствах готельно-ресторанного комплексу, не відносяться: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На які характеристики можна не звертати уваги при виборі ефективного засобу для прибирання в номері готелю: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Яким кольором за рекомендаціями системи НАССР маркують миючі засоби, які містять хлор: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Де повинні зберігатись професійні миючі і дезінфікуючи засоби, які використовуються для прибирання номера готелю: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До якого виду дезінфекції відноситься обробка спеціальними засобами туалетних кімнат у ресторані або готелі:</w:t>
            </w:r>
          </w:p>
        </w:tc>
      </w:tr>
      <w:tr w:rsidR="007D6A3F" w:rsidRPr="003870A4" w:rsidTr="00A80C4E">
        <w:tc>
          <w:tcPr>
            <w:tcW w:w="10768" w:type="dxa"/>
            <w:gridSpan w:val="2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b/>
                <w:sz w:val="24"/>
                <w:szCs w:val="24"/>
              </w:rPr>
              <w:t>Тема 5 «Державний санітарний нагляд»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Охарактеризуйте офіційний статус Державної санітарної служби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Яка функція не властива державним структурам, яка забезпечують державний санітарно-гігієнічний нагляд: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Яким державним нормативним актом регламентується необхідність статистичних спостережень за масовими інфекціями (грип, кір, туберкульоз тощо):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Який законодавчий акт регулює карантинні заходи на кордонах України, направлені на запобігання занесенню і поширенню територією України особливо небезпечних і інфекційних хвороб: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pStyle w:val="HTM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 xml:space="preserve">Який законодавчий акт визначає механізми запобігання </w:t>
            </w:r>
            <w:r w:rsidRPr="003870A4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ввезенню на територію України  товарів, хімічних, біологічних і радіоактивних речовин, відходів та інших вантажів, небезпечних для життя та здоров'я людини: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 xml:space="preserve">Яка установа виконує заходи, направлені на профілактику і моніторинг якості лікування соціально небезпечних захворювань (ВІЛ/СНІД, туберкульоз, гепатити тощо): 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Яка установа проводить моніторинг якості лікування наркозалежних: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У якому випадку санітарно-епідеміологічний нагляд не входить у коло повноважень підрозділів Державної служби з питань безпечності харчових продуктів та захисту прав споживачів при перевірці закладу громадського харчування: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Яка установа контролює проходження персоналом готелів і закладів громадського харчування регулярних медичних оглядів з метою запобігання поширення інфекційних захворювань: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Яке з захворювань потребує карантину з високим рівнем ізоляції можливих носіїв і хворих: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Чим визначаються строки обсервації при карантинних заходах: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У якому випадку об’являється карантин без обов’язкової ізоляції: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Що таке епідеміологічний поріг: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Адміністративні та медико-санітарні заходи направлені на обмеження контактів інфікованої або підозрілої на інфікування особи для запобігання поширення хвороби:  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 xml:space="preserve">Чому при епідемії грипу рекомендують призупинити заняття в закладах освіти: </w:t>
            </w:r>
          </w:p>
        </w:tc>
      </w:tr>
      <w:tr w:rsidR="007D6A3F" w:rsidRPr="003870A4" w:rsidTr="00A80C4E">
        <w:tc>
          <w:tcPr>
            <w:tcW w:w="10768" w:type="dxa"/>
            <w:gridSpan w:val="2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b/>
                <w:sz w:val="24"/>
                <w:szCs w:val="24"/>
              </w:rPr>
              <w:t>Тема 6 «Гігієна харчування»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Розташуйте у правильному порядку відділи шлунково-кишкового тракту людини: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Яка з зубних форму належить людині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 визначається смак: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Який смак, на думку деяких дослідників, служив прадавнім людям сигналом про небезпеку продукту харчування: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У яких тварин слинні залози виробляють отруту: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Чому не можна їсти і одночасно говорити: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У якому відділі шлунково-кишкового тракту відбувається основне перетравлювання їжі: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У якому відділі шлунково-кишкового тракту відбувається всмоктування розщеплених поживних речовин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Пошкодження слизової оболонки дванадцятипалої кишки через розвиток Хелікобактеру пілори називається: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Які з вказаних речовин відносяться до незамінних компонентів раціону людини: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Які з властивостей раціону людини необов’язкові для ресторанного меню: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За якою складовою середній раціон сучасної людини відповідає ідеальному: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Який з макронутрієнтів є незамінним у раціоні;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Стан енергозабезпечення організму, при якому витрати енергії повністю компенсуються надходженням енергії за рахунок їжі: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 xml:space="preserve">Мінімальна кількість поживних речовин, якої вистачає лише на підтримання життя в умовах повного спокою: 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Відношення загальних енерговитрат організму при певному виді фізичної активності до рівня основного обміну: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 xml:space="preserve">Наявні фізіологічні сигнали голоду, але харчова поведінка повністю відсутня  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 xml:space="preserve">Яка з міжнародних організацій проводить боротьбу з голодом через надання продовольчої допомоги 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Яка надлишкова маса тіла вважається ознакою ожиріння: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Ожиріння, спричинене збільшенням кількості адипоцитів: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Система дієт в залежності від груп захворювання: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Що характерно для веганської дієти: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Основну частину мікрофлори шлунково-кишкового тракту людини складає: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Якісна зміна нормального видового складу мікробіоти кишечника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Що є ознакою високоефективного пробіотика:</w:t>
            </w:r>
          </w:p>
        </w:tc>
      </w:tr>
      <w:tr w:rsidR="007D6A3F" w:rsidRPr="003870A4" w:rsidTr="00A80C4E">
        <w:tc>
          <w:tcPr>
            <w:tcW w:w="10768" w:type="dxa"/>
            <w:gridSpan w:val="2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b/>
                <w:sz w:val="24"/>
                <w:szCs w:val="24"/>
              </w:rPr>
              <w:t>Тема 7 «Гігієна і санітарія водних ресурсів»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Яку частину площі Землі займають водойми: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Дайте визначення стічних вод: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Що є найбільшим джерелом мікробного забруднення стічних вод: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Чому бактерії групи кишкової палички вважають індикатором мікробного забруднення поверхневих вод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Що таке колі-індекс: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Води, які утворились на території підприємства після танення снігу і потрапили у зливну каналізацію, належать до: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Особливістю господарсько-побутових стічних вод є: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Що таке норма водовідведення: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Які методи використовують для очищення стічних вод: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 xml:space="preserve">Для очищення води добавили високомолекулярні речовини, які сприяють коагуляції і осадженню забруднень. Цей метод: 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Процес самоочищення водойм це результат: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Яка з систем очищення стічних вод є найпростішою: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Який з біоценозів, які використовують для біологічного очищення стічних вод формується анаеробними мікроорганізмами: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Синтетичні хімічні речовини, які використовуються для миття і чищення посуду в закладах громадського харчування, відносяться до: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Який спосіб очищення стічних вод може стати джерелом біогазу: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Значна насиченість стічних вод органічними забруднювачами при очищенні їх за допомогою аеротенка призводить до:</w:t>
            </w:r>
          </w:p>
        </w:tc>
      </w:tr>
      <w:tr w:rsidR="007D6A3F" w:rsidRPr="003870A4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Який найпростіший метод очищення стічних вод за допомогою анаеробних мікроорганізмів можна використати на невеликій базі відпочинку за відсутності централізованої каналізації:</w:t>
            </w:r>
          </w:p>
        </w:tc>
      </w:tr>
      <w:tr w:rsidR="007D6A3F" w:rsidRPr="00EF070D" w:rsidTr="007D6A3F">
        <w:tc>
          <w:tcPr>
            <w:tcW w:w="67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094" w:type="dxa"/>
          </w:tcPr>
          <w:p w:rsidR="007D6A3F" w:rsidRPr="003870A4" w:rsidRDefault="007D6A3F" w:rsidP="00A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Комплексний метод очищення стічних вод з використанням складної системи взаємопов’язаних мікроорганізмів, водоростей і вищих рослин називається: </w:t>
            </w:r>
          </w:p>
        </w:tc>
      </w:tr>
    </w:tbl>
    <w:p w:rsidR="00971226" w:rsidRPr="00DE0388" w:rsidRDefault="00971226" w:rsidP="00DE03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71226" w:rsidRPr="00DE0388" w:rsidSect="00DE03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969D1"/>
    <w:multiLevelType w:val="hybridMultilevel"/>
    <w:tmpl w:val="7980AE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B159B"/>
    <w:multiLevelType w:val="hybridMultilevel"/>
    <w:tmpl w:val="34864F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437D0"/>
    <w:multiLevelType w:val="hybridMultilevel"/>
    <w:tmpl w:val="B1F6B8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339B"/>
    <w:multiLevelType w:val="hybridMultilevel"/>
    <w:tmpl w:val="04D813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E0"/>
    <w:rsid w:val="00013148"/>
    <w:rsid w:val="00030D98"/>
    <w:rsid w:val="000606E4"/>
    <w:rsid w:val="0006694F"/>
    <w:rsid w:val="00076DC4"/>
    <w:rsid w:val="00080B48"/>
    <w:rsid w:val="00081E50"/>
    <w:rsid w:val="00084D36"/>
    <w:rsid w:val="0009166A"/>
    <w:rsid w:val="000A3F60"/>
    <w:rsid w:val="000B1CF4"/>
    <w:rsid w:val="000C2063"/>
    <w:rsid w:val="000C2118"/>
    <w:rsid w:val="000C2E9D"/>
    <w:rsid w:val="000C7661"/>
    <w:rsid w:val="000E609E"/>
    <w:rsid w:val="001400EF"/>
    <w:rsid w:val="00166376"/>
    <w:rsid w:val="00181494"/>
    <w:rsid w:val="00190E47"/>
    <w:rsid w:val="001A5106"/>
    <w:rsid w:val="002107CD"/>
    <w:rsid w:val="00224D8B"/>
    <w:rsid w:val="00231560"/>
    <w:rsid w:val="00235BAF"/>
    <w:rsid w:val="002503EA"/>
    <w:rsid w:val="002604EF"/>
    <w:rsid w:val="00273784"/>
    <w:rsid w:val="00281947"/>
    <w:rsid w:val="00284731"/>
    <w:rsid w:val="0028679B"/>
    <w:rsid w:val="00287E11"/>
    <w:rsid w:val="002E5E8F"/>
    <w:rsid w:val="002F29B5"/>
    <w:rsid w:val="003144AA"/>
    <w:rsid w:val="003543CE"/>
    <w:rsid w:val="00383233"/>
    <w:rsid w:val="003A3423"/>
    <w:rsid w:val="003B12DC"/>
    <w:rsid w:val="003B3B3C"/>
    <w:rsid w:val="003E24C5"/>
    <w:rsid w:val="003E5CA7"/>
    <w:rsid w:val="0040718E"/>
    <w:rsid w:val="00410072"/>
    <w:rsid w:val="00413940"/>
    <w:rsid w:val="00415A04"/>
    <w:rsid w:val="00427134"/>
    <w:rsid w:val="00453CDD"/>
    <w:rsid w:val="00474C24"/>
    <w:rsid w:val="00476EE9"/>
    <w:rsid w:val="00484A0A"/>
    <w:rsid w:val="00485421"/>
    <w:rsid w:val="004D215D"/>
    <w:rsid w:val="004D6286"/>
    <w:rsid w:val="004D7B8E"/>
    <w:rsid w:val="004E5F1C"/>
    <w:rsid w:val="00511E23"/>
    <w:rsid w:val="005132E0"/>
    <w:rsid w:val="005530C7"/>
    <w:rsid w:val="005574DC"/>
    <w:rsid w:val="00572EFE"/>
    <w:rsid w:val="00595066"/>
    <w:rsid w:val="005A07A1"/>
    <w:rsid w:val="005B5A36"/>
    <w:rsid w:val="005C3988"/>
    <w:rsid w:val="005D72E5"/>
    <w:rsid w:val="005F673B"/>
    <w:rsid w:val="006154C4"/>
    <w:rsid w:val="00621895"/>
    <w:rsid w:val="0067495F"/>
    <w:rsid w:val="00683657"/>
    <w:rsid w:val="00693F13"/>
    <w:rsid w:val="006B5320"/>
    <w:rsid w:val="006E2F3E"/>
    <w:rsid w:val="006E50DE"/>
    <w:rsid w:val="00710226"/>
    <w:rsid w:val="0072491F"/>
    <w:rsid w:val="007364CE"/>
    <w:rsid w:val="007507E0"/>
    <w:rsid w:val="007567B4"/>
    <w:rsid w:val="0076575F"/>
    <w:rsid w:val="00787F0B"/>
    <w:rsid w:val="007A5C9C"/>
    <w:rsid w:val="007B1160"/>
    <w:rsid w:val="007D0930"/>
    <w:rsid w:val="007D1CCF"/>
    <w:rsid w:val="007D6A3F"/>
    <w:rsid w:val="00814416"/>
    <w:rsid w:val="00827490"/>
    <w:rsid w:val="008312DF"/>
    <w:rsid w:val="0084173C"/>
    <w:rsid w:val="00850168"/>
    <w:rsid w:val="00870B67"/>
    <w:rsid w:val="00872302"/>
    <w:rsid w:val="00875E38"/>
    <w:rsid w:val="00895864"/>
    <w:rsid w:val="008A0386"/>
    <w:rsid w:val="008B73CD"/>
    <w:rsid w:val="008C7667"/>
    <w:rsid w:val="008D0F0C"/>
    <w:rsid w:val="008D697A"/>
    <w:rsid w:val="008E3DD0"/>
    <w:rsid w:val="008F3669"/>
    <w:rsid w:val="00913964"/>
    <w:rsid w:val="009706A6"/>
    <w:rsid w:val="00971226"/>
    <w:rsid w:val="009910E8"/>
    <w:rsid w:val="009B2C13"/>
    <w:rsid w:val="009B561A"/>
    <w:rsid w:val="009D3646"/>
    <w:rsid w:val="009E23BF"/>
    <w:rsid w:val="009F0DFC"/>
    <w:rsid w:val="00A00E77"/>
    <w:rsid w:val="00A35084"/>
    <w:rsid w:val="00A56A2C"/>
    <w:rsid w:val="00A63446"/>
    <w:rsid w:val="00A817E6"/>
    <w:rsid w:val="00A92409"/>
    <w:rsid w:val="00AA2AF7"/>
    <w:rsid w:val="00AA42B0"/>
    <w:rsid w:val="00AB3E1E"/>
    <w:rsid w:val="00AB4B6C"/>
    <w:rsid w:val="00AD3BD4"/>
    <w:rsid w:val="00AF70EA"/>
    <w:rsid w:val="00B628DB"/>
    <w:rsid w:val="00B629B7"/>
    <w:rsid w:val="00B95353"/>
    <w:rsid w:val="00BB360A"/>
    <w:rsid w:val="00BB3F57"/>
    <w:rsid w:val="00BD3DCB"/>
    <w:rsid w:val="00BE7B29"/>
    <w:rsid w:val="00BF1602"/>
    <w:rsid w:val="00C03442"/>
    <w:rsid w:val="00C421D0"/>
    <w:rsid w:val="00C62266"/>
    <w:rsid w:val="00C90EB5"/>
    <w:rsid w:val="00CA6F09"/>
    <w:rsid w:val="00CB35F7"/>
    <w:rsid w:val="00CC0D46"/>
    <w:rsid w:val="00CC4605"/>
    <w:rsid w:val="00CC7E7B"/>
    <w:rsid w:val="00CE2FDD"/>
    <w:rsid w:val="00CF1C18"/>
    <w:rsid w:val="00CF4CBA"/>
    <w:rsid w:val="00D03AD8"/>
    <w:rsid w:val="00D16B82"/>
    <w:rsid w:val="00D249BD"/>
    <w:rsid w:val="00D502A6"/>
    <w:rsid w:val="00D50545"/>
    <w:rsid w:val="00DC0C4C"/>
    <w:rsid w:val="00DC3B31"/>
    <w:rsid w:val="00DE0388"/>
    <w:rsid w:val="00DE6A9C"/>
    <w:rsid w:val="00DF061D"/>
    <w:rsid w:val="00DF4C57"/>
    <w:rsid w:val="00E00656"/>
    <w:rsid w:val="00E23714"/>
    <w:rsid w:val="00E23908"/>
    <w:rsid w:val="00E30A81"/>
    <w:rsid w:val="00E363DF"/>
    <w:rsid w:val="00E535FC"/>
    <w:rsid w:val="00E60DE8"/>
    <w:rsid w:val="00E856EA"/>
    <w:rsid w:val="00E862FE"/>
    <w:rsid w:val="00ED6A91"/>
    <w:rsid w:val="00EF0AAA"/>
    <w:rsid w:val="00EF495E"/>
    <w:rsid w:val="00F00195"/>
    <w:rsid w:val="00F10A25"/>
    <w:rsid w:val="00F307A3"/>
    <w:rsid w:val="00F40102"/>
    <w:rsid w:val="00F70BDC"/>
    <w:rsid w:val="00F83580"/>
    <w:rsid w:val="00F855E3"/>
    <w:rsid w:val="00FB3B42"/>
    <w:rsid w:val="00FC1408"/>
    <w:rsid w:val="00FD00AE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8F69"/>
  <w15:chartTrackingRefBased/>
  <w15:docId w15:val="{9FD6B397-DFD1-4B45-8BF3-C8F83A85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link w:val="HTML0"/>
    <w:uiPriority w:val="99"/>
    <w:rsid w:val="00AA42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AA4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8D0F0C"/>
    <w:rPr>
      <w:color w:val="808080"/>
    </w:rPr>
  </w:style>
  <w:style w:type="character" w:styleId="a4">
    <w:name w:val="Emphasis"/>
    <w:basedOn w:val="a0"/>
    <w:uiPriority w:val="20"/>
    <w:qFormat/>
    <w:rsid w:val="00AA42B0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484A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4A0A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484A0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4A0A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484A0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4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84A0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5D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39"/>
    <w:rsid w:val="005D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71226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D6A3F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f">
    <w:name w:val="Верхній колонтитул Знак"/>
    <w:basedOn w:val="a0"/>
    <w:link w:val="ae"/>
    <w:uiPriority w:val="99"/>
    <w:rsid w:val="007D6A3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6D662-DCB5-4C21-820D-14B40388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8956</Words>
  <Characters>5105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Зоя</cp:lastModifiedBy>
  <cp:revision>8</cp:revision>
  <cp:lastPrinted>2018-07-12T09:25:00Z</cp:lastPrinted>
  <dcterms:created xsi:type="dcterms:W3CDTF">2020-04-02T15:04:00Z</dcterms:created>
  <dcterms:modified xsi:type="dcterms:W3CDTF">2020-04-03T12:42:00Z</dcterms:modified>
</cp:coreProperties>
</file>