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8F" w:rsidRDefault="007B308F" w:rsidP="007B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ПИТАНЬ</w:t>
      </w:r>
    </w:p>
    <w:p w:rsidR="007B308F" w:rsidRDefault="007B308F" w:rsidP="007B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складання заліку</w:t>
      </w:r>
    </w:p>
    <w:p w:rsidR="007B308F" w:rsidRDefault="007B308F" w:rsidP="007B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навчальної дисципліни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«Економіка природокористування»</w:t>
      </w:r>
    </w:p>
    <w:p w:rsidR="007B308F" w:rsidRDefault="007B308F" w:rsidP="007B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спеціальністю </w:t>
      </w:r>
      <w:bookmarkStart w:id="0" w:name="_GoBack"/>
      <w:bookmarkEnd w:id="0"/>
      <w:r w:rsidR="00272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183 «Техноло</w:t>
      </w:r>
      <w:r w:rsidR="00B5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272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захисту навколишнього середовища»</w:t>
      </w:r>
    </w:p>
    <w:p w:rsidR="007B308F" w:rsidRDefault="007B308F" w:rsidP="007B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 рівня «Бакалавр»</w:t>
      </w:r>
    </w:p>
    <w:p w:rsidR="007B308F" w:rsidRDefault="007B308F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308F" w:rsidRDefault="007B308F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 економічних  механізмів  регулювання  природокористування 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відносять:  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  <w:t>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Збори за забруднення навколишнього середовища є складовими: 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Органи  Мінекоенерго  встановлюють  ліміти  викидів  стаціонарними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джерелами забруднення терміном:  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  <w:t>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Які процедури не виконуються у ході комплексної економічної оцінки природоохоронних заходів 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Економiчна оцiнка екологічних витрат  Е  обчислюється за формулою: 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Використання природних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ресурсів у процесі суспільного виробництва для задоволення матеріальних і духовних потреб людини,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Комплекс  взаємовідносин  між  природою  та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суспільством,  можливості  його  соціально-економічного  розвитку  на  базі  використання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існуючих природних умов і природно-ресурсного потенціалу,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Оптимізація  відносин  між  природою  та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суспільством  з  метою  збереження  та  відновлення  природного  середовища,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Отримання  и  практичне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нових знань в сфері регулювання взаємовідносин між соціально-економічним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розвитком суспільства та використанням природних ресурсів, а також організація дієвої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системи охорони навколишнього середовища,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Дослідження  механізму  суспільних  відносин  з  приводу охорони  природи  і  залучення  природних  ресурсів  в  процес  виробничо-господарської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діяльності людини,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Метою  дисципліни  «Економіка  природокористування» є: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Під природними благами ми розуміємо: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Товар –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Ціна –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Під еластичністю попиту розуміють: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Мінова вартість –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Виділяють кілька типів еластичності попиту стосовно зміни ціни товару. Ще не відноситься до типів?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За функціональним призначенням можна виділити дві основні групи еколого-економічних показників: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lastRenderedPageBreak/>
        <w:t>19.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Економічні показники, що характеризують різні сторони використання природних благ,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Види економічних показників, що характеризують зміну параметрів господарської діяльності економічних суб’єктів (витрати, доходи чи їх зміни), у відповідь на процеси використання природних благ та/або впливу на компоненти середовища, це: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Питомі економічні показники (тарифи, частки, процентні нормативи, ін.), що враховують дію або вплив екологічних факторів та забезпечують реалізацію економічних інструментів, це: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Засоби (заходи,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методи, важелі) зміни фінансового стану економічних суб’єктів, це: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Сукупність економічних структур, інститутів, форм і методів господарювання, за допомогою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яких реалізуються діючі в конкретних умовах економічні закони і здійснюється сполучення і узгодження суспільних, групових та приватних інтересів,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Головна функція, яку виконують еколого-економічні оцінки?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Характеризують взаємозв’язок змін у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природі й економіці і складають інформаційну основу розрахунку ставок: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Формують кількісну базу реалізації економічних інструментів: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Економічні суб’єкти, які, здійснюючи функції споживача природних благ у суміжних стосовно розглянутого виробника чи споживача сферах споживання, можуть прямо чи непрямо відчувати еколого-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економічні наслідки їхньої діяльності,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Економічні суб’єкти, що, здійснюючи свої функції виробника в суміжних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сферах природокористування, можуть прямо чи непрямо відчувати екологічні наслідки діяльності «виробника» чи «споживача»: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Економічні суб’єкти, що споживають (використовують) природні блага, купуючи цю можливість за певні виплати (виробнику та/або власнику),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Економічні суб’єкти, що, несучи витрати, своєю діяльністю сприяють відтворенню кількісних і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якісних характеристик природних факторів, це: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Держава, територіальні утворення (носії муніципальної власності), приватні власники, громадські організації,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Економічні інструменти є складовою основних компонентів: 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Система суспільних інститутів є складовою основних компонентів: 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Організаційна структура економіки є складовою основних компонентів: 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Система відносин власності на основні засоби виробництва є складовою основних компонентів: 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Правові основи здійснення економічної діяльності є складовою основних компонентів: 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lastRenderedPageBreak/>
        <w:t>37.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Економічні інструменти умовно можуть бути диференційовані на групи: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Механізм дії еколого-економічних інструментів передбачає: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Система економічних інструментів має індивідуальний адресний характер вилучення і передачі коштів (наприклад, від винуватців до потерпілих), застосовується у випадках аварійного забруднення навколишнього середовища, коли наслідки екодеструктивного впливу є досить нестандартними і потребують специфічного підходу до їх оцінки, називається: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Відносно жорстко регульована і контрольована система перерозподільних механізмів (податки, платежі, кредити, виплати, ін.), називається: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Торгівля дозволами на викиди забруднюючих речовин 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Застосування негрошових форм підтримки економічних суб’єктів (нагородження спеціальними знаками, безкоштовна реклама тощо),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Критеріями розрахунку ставок еколого-економічних інструментів можуть бути: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З урахуванням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методичних підходів, ставки еколого-економічних інструментів поділяються на групи: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За природою впливу на економічні інтереси суб’єкта, еколого-економічні інструменти умовно можна поділити на групи: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Принцип «усе суспільство сплачує»: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Принцип «споживач сплачує»: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Принцип «забруднювач сплачує»: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Створення за рахунок коштів економічних суб’єктів резервних фондів,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призначених для відшкодування збитків від впливу на природне середовище внаслідок непередбачених надзвичайних ситуа-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цій (екологічних аварій, катастроф, ін.), це: 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Грошова чи інша винагорода за успіхи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в здійсненні екологічної діяльності,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Комплекс організаційних заходів, який дозволяє надати додаткові економічні переваги екологічно орієнтованим суб’єктам або створити економічні обмеження екологічно несприятливим господарникам, як правило, без прямого фінансового впливу на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інтереси суб’єктів (вилучення доходу або субсидування),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lastRenderedPageBreak/>
        <w:t>52.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Система заходів впливу на економічні інтереси суб’єктів господарювання, основним механізмом якої є цілеспрямована зміна вигідності різних видів діяльності (товарів) за допомогою зменшення чи збільшення цін,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Грошові виплати юридичним чи фізичним особам або система заходів, спрямованих на компенсацію різних форм збитку, пов’язаного з порушенням середовища або необхідністю нести додаткові витрати для його попередження,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Система заходів, що створює умови для збільшення розмірів амортизаційних фондів (неоподатковувана частина доходу) в перші роки експлуатації основних фондів,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Позичка в грошовій чи товарній формі, надана позичальнику на умовах зворотності, найчастіше з виплатою позичальнику відсотка за користування позичкою,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56.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Оплачуване субсидоване замовлення державних чи інших організацій на виконання наукових досліджень, конструкторських розробок чи інших робіт,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57.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Грошова допомога чи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інші види допомоги з державних чи інших джерел, які надаються юридичним чи фізичним особам для покриття збитків або на спеціальні цілі,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Непрямий податок на продаж певного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виду товарів, вилучається не з усієї вартості товару, а лише з її приросту на кожній наступній стадії виробництва та реалізації,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59.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Цільова незворотна допомога в грошовій чи натуральній формі, що надається за рахунок коштів державного бюджету або спеціальних державних і недержавних фондів економічним суб’єктам,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Грошове покарання у вигляді стягнення з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винних певної суми; засіб матеріального впливу на юридичних і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фізичних осіб, винних у порушенні чинних законів, договорів,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правил,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61.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Грошові чи інші блага, які економічний суб’єкт сплачує за використання ресурсів, природних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благ (включаючи асиміляційний потенціал) і за можливості здійснення господарської діяльності,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62.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Обов’язковий внесок, який стягується при ввезенні товару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на територію країни чи його вивезенні,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63.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Обов’язкове і безповоротне вилучення коштів, яке здійснюється державою чи місцевими органами влади для фінансування суспільних витрат,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64.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Економічні оцінки зміни якості середовища характеризують: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65.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Отримані в результаті застосування витратного підхіду економічні оцінки природних ресурсів враховують: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66.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Витратні оцінки враховують: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67.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Результатний підхід передбачає: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68.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Результатна оцінка визначається: 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lastRenderedPageBreak/>
        <w:t>69.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Виплати населенню, створення об'єктів інфраструктури за згоду прийняти по сусідству екологічно несприятливий об'єкт (полігон відходів, АЕС, аеропорт, ін.), це: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70.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Плата, яку готова платити одна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територіальна одиниця іншій за складування відходів, це: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71.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Зниження темпів економічного зростання (ВВП) через екологічні обмеження, наприклад, стримування індустріального розвитку в північних областях України заради збереження боліт, що живлять ріки. 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72.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Зниження непрямих доходів (наприклад, податкових надходжень) від припливу туристів у  країну чи експортного потенціалу регіону (країни) через зниження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екологічної привабливості продукції (продукти харчування,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лікарські рослини, ін.).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73.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Втрати врожаю; втрати, пов'язані з додатковою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захворюваністю; збиток від підвищеного зносу основних фондів; втрати лісового господарства від зниження приросту деревини, усихання дерев, ін.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74.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Економічна ефективність оздоровлення (підвищення продуктивності, зниження захворюваності) громадян, це: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75.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Ринкова ціна корисних копалин; дохід від курортів, екотуризму; дохід від продажу мисливських ліцензій. 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76.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Вартість робіт з дезактивації забрудненої території; витрати на рекультивацію порушених земель; вартість осушення підтоплених територій; вартість лікування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захворілих через забруднення, ін.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77.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Витрати на освоєння нових земель замість втрачених, додаткові витрати (мінеральні добрива, додаткові роботи) на збереження нормального врожаю на забруднених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землях, ін.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78.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Вартість очисних споруд для запобігання забруднення атмосфери і води; вартість полігонів для поховання відходів; витрати на терасування чи обваловування схилів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ділянок, зміцнення берегів рік і морів, ін. 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79.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Витрати на підтримання родючості ґрунтів (внесення необхідних речовин замість тих, що виносяться разом з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урожаєм; вартість моніторингу ґрунтів, сухої меліорації);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моніторинг і профілактичне очищення дна і берегів рік; витрати на моніторинг і санітарне рубанння у лісі; витрати на утримання заповідників, заказників,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національних парків; ін.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lastRenderedPageBreak/>
        <w:t>80.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Витрати повного циклу геологорозвідувальних робіт і видобутку корисних копалин, включаючи рекультивацію порушених внаслідок видобутку земель; витрати на освоєння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цілинних земель (вирубка лісів, осушення боліт, ін.).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81.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Витрати економічних суб’єктів від порушення природного середовища (втрати і додаткові витрати на їх запобігання),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82.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Додаткові витрати енергії економічної системи за трьома напрямками: зменшення «вільної енергії» або збільшення її дисипатив-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них втрат; збільшення витрат енергії на підтриманя гомеостазу системи; додаткова енергія на трансформацію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гомеостазу, це: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83.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Умовне теоретичне значення збитку, що очікується в перспективі чи в передбачуваному стані забруднення навколишнього середовища,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84.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Утворюється за рахунок величини ліквідованого збитку, який реально виник завдяки здійсненню очисних заходів, або планується (існує на розрахунковому рівні) як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умовний результат їх проектування,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85.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Витрати (видатки, виплати, упущена вигода), що виникають унаслідок діяльності одного суб’єкта господарювання, однак сприймаються за межами його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економічних інтересів іншими суб’єктами (суміжними підприємствами, населенням,тощо), це: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86.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Методи оцінки збитку ґрунтуються на наступних підходах: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87.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Фактор часу діє на еколого-економічні оцінки через наступні групи процесів: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88.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Фактори невизначеності еколого-економічних оцінок обумовлені: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89.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Групи оцінок екологічної ціни (екологоємності) за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видами продукції: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90.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Показники екологічної ціни мають бути: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91.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Екологічна ціна продукції має містити: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92.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Соціально-економічні  результати  ґрунтуються на: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93.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Комплекс природоохоронних  заходів  повинен  забезпечувати: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94.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Екологічний  результат  природоохоронної  діяльності обумовлюється: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95.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Дозвільний  документ  визначеного  у законі  зразка,  яким засвідчується  право  суб’єкта господарювання  на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 зазначеного  в  ній  виду господарської  діяльності,  пов’язаної  із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спеціальним природокористуванням протягом визначеного строку за умови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ліцензійних умов та нормативно встановленого порядку.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96.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Нормативно-технічний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документ,  що  встановлює  комплекс  норм,  правил,  вимог,  обов'язкових  для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виконання  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97.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Встановлення єдиного і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обов'язкового для всіх об'єктів даного рівня системи управління екологічних норм і вимог 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98.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Процедура  підтвердження  відповідності,  за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допомогою якої незалежно від виробника (продавця) і споживача (покупця) організація  свідчить  у  письмовій  формі,  що  продукція,  процес  або  послуга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відповідає певним вимогам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99.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Фактичні або можливі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втрати,  негативні  зміни  природи  і  живих  процесів,  які  виникають  від якихось дій (чи утримання від них), настання подій і їх комбінацій, виражені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у вартісній формі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100.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Що не входить до переліку основних компонентів платного природокористування в Україні: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101.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Систематичний розподіл вартості основних фондів, інших необоротних та нематеріальних активів, що амортизується, протягом строку їх корисного використання (експлуатації)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102.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Сума  залишкової  вартості  таких  фондів  та активів, яка визначається як різниця між первісною вартістю з урахуванням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переоцінки і сумою накопиченої амортизації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103.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Вартість  відтворення основних  фондів за сучасних умов виробництва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104.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Сума  будь-яких  витрат  підприємства  у  грошовій, матеріальній  або  нематеріальній  формах,  здійснюваних  для  провадження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господарської  діяльності підприємства,  в  результаті  яких  відбувається зменшення  економічних  вигод  у  вигляді  вибуття  активів  або  збільшення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зобов’язань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105.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Різниця  чистого доходу,  зумовлена,  за інших  однакових  умов (механізація,  організація  виробництва),  різницею природних умов або якістю природного ресурсу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106.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Виражені  у  вартісній  формі  фактичні або можливі збитки населення і народного господарства від прояву чинників екологічного ризику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107.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Комплексна величина,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яка  складається  із  збитків,  які  завдаються  всім  складовим елементам природного середовища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108.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Здатність  наявних  у  країні  трудових  і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матеріальних  ресурсів  забезпечити максимально  можливий  рівень виробництва продукції і послуг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109.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Вираз  у  розмірах  економічних  збитків  від  забруднення природного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середовища,  яких вдалося  уникнути  завдяки  застосуванню  усіх  заходів,  і річного  приросту  прибутку (додатково)  від  поліпшення  виробничих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результатів діяльності людини, підприємства, груп підприємств, галузей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110.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Один  з  основних елементів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природокористування (для  відпочинку,  відновлення  здоров’я,  підтримки екологічного  балансу,  очищення  повітря);  використання  природних  благ  з метою соціально-економічного розвитку суспільства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111.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Процеси екодеструктивного впливу групуються за наступними напрямками: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112.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Рівень екологізації може бути визначений за такими напрямками: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113.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Що не входить до стадій екологізації виробництва, які можуть бути символічно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названі етапами: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114.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Під інтегральним екодеструктивним впливом розуміють: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115.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Під відтворенням екологічного попиту розуміються: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116.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Екологічні товари – це: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117.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Екологізація виробництва передбачає: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118.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Екологічне підприємництво – це: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119.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Організаційна основа екологізації – це: </w:t>
      </w:r>
    </w:p>
    <w:p w:rsidR="00DD3969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120.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Система фінансового забезпечення екологізації – це:</w:t>
      </w:r>
    </w:p>
    <w:sectPr w:rsidR="00DD3969" w:rsidRPr="00641FCE" w:rsidSect="00DD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1FCE"/>
    <w:rsid w:val="001F5577"/>
    <w:rsid w:val="00272D23"/>
    <w:rsid w:val="00641FCE"/>
    <w:rsid w:val="007B308F"/>
    <w:rsid w:val="00B51A4D"/>
    <w:rsid w:val="00DD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2335</Words>
  <Characters>13312</Characters>
  <Application>Microsoft Office Word</Application>
  <DocSecurity>0</DocSecurity>
  <Lines>110</Lines>
  <Paragraphs>31</Paragraphs>
  <ScaleCrop>false</ScaleCrop>
  <Company/>
  <LinksUpToDate>false</LinksUpToDate>
  <CharactersWithSpaces>15616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Vservbeer10</dc:creator>
  <cp:lastModifiedBy>Vservbeer10</cp:lastModifiedBy>
  <cp:revision>4</cp:revision>
  <dcterms:created xsi:type="dcterms:W3CDTF">2020-04-17T15:23:00Z</dcterms:created>
  <dcterms:modified xsi:type="dcterms:W3CDTF">2020-04-17T15:23:00Z</dcterms:modified>
</cp:coreProperties>
</file>