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DB" w:rsidRDefault="00322DDB" w:rsidP="00322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ПИТАНЬ</w:t>
      </w:r>
    </w:p>
    <w:p w:rsidR="00322DDB" w:rsidRDefault="00322DDB" w:rsidP="00322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складання іспиту </w:t>
      </w:r>
    </w:p>
    <w:p w:rsidR="00322DDB" w:rsidRDefault="00322DDB" w:rsidP="0032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«Нормування антропогенного навантаження на навколишнє середовище»</w:t>
      </w:r>
    </w:p>
    <w:p w:rsidR="002966E1" w:rsidRDefault="002966E1" w:rsidP="0032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</w:t>
      </w:r>
      <w:r w:rsidRPr="0029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96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183 «Технології захисту навколишнього середовища»</w:t>
      </w:r>
    </w:p>
    <w:p w:rsidR="00322DDB" w:rsidRDefault="00322DDB" w:rsidP="0032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рівня «Бакалавр»</w:t>
      </w:r>
    </w:p>
    <w:p w:rsidR="00322DDB" w:rsidRDefault="00322DDB" w:rsidP="00322DDB">
      <w:pPr>
        <w:pStyle w:val="a3"/>
      </w:pPr>
    </w:p>
    <w:p w:rsid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1.</w:t>
      </w:r>
      <w:r w:rsidRPr="00322DDB">
        <w:rPr>
          <w:rFonts w:ascii="Times New Roman" w:hAnsi="Times New Roman" w:cs="Times New Roman"/>
          <w:sz w:val="28"/>
          <w:szCs w:val="28"/>
        </w:rPr>
        <w:tab/>
        <w:t>Генетична й екологічна мінливість як результат пристосування виду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2.</w:t>
      </w:r>
      <w:r w:rsidRPr="00322DDB">
        <w:rPr>
          <w:rFonts w:ascii="Times New Roman" w:hAnsi="Times New Roman" w:cs="Times New Roman"/>
          <w:sz w:val="28"/>
          <w:szCs w:val="28"/>
        </w:rPr>
        <w:tab/>
        <w:t>Біоіндикація-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3.</w:t>
      </w:r>
      <w:r w:rsidRPr="00322DDB">
        <w:rPr>
          <w:rFonts w:ascii="Times New Roman" w:hAnsi="Times New Roman" w:cs="Times New Roman"/>
          <w:sz w:val="28"/>
          <w:szCs w:val="28"/>
        </w:rPr>
        <w:tab/>
        <w:t>Метою розробки Концепції екологічного нормування визначено: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4.</w:t>
      </w:r>
      <w:r w:rsidRPr="00322DDB">
        <w:rPr>
          <w:rFonts w:ascii="Times New Roman" w:hAnsi="Times New Roman" w:cs="Times New Roman"/>
          <w:sz w:val="28"/>
          <w:szCs w:val="28"/>
        </w:rPr>
        <w:tab/>
        <w:t>Екологічні норми повинні бути орієнтовані на вирішення наступних завдань: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буде називатись принцип нормування, коли екологічні нормативи є науково обґрунтованими, максимально об'єктивними і легко контролюються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6.</w:t>
      </w:r>
      <w:r w:rsidRPr="00322DDB">
        <w:rPr>
          <w:rFonts w:ascii="Times New Roman" w:hAnsi="Times New Roman" w:cs="Times New Roman"/>
          <w:sz w:val="28"/>
          <w:szCs w:val="28"/>
        </w:rPr>
        <w:tab/>
        <w:t>Скільки порогових рівнів факторів впливу необхідно знати: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7.</w:t>
      </w:r>
      <w:r w:rsidRPr="00322D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якому році вступив у дію Кіотський протокол?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На які групи розділений комплекс природоохоронних заходів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 називається група екологічних нормативів, яка встановлена для конкретних та унікальних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об'єктів ,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ситуацій?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забруднення, що полягає у впливі на склад і структуру популяцій живих організмів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забруднення пов’язане із зміною якісних параметрів навколишнього середовища?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допустимі межі сили звуку?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13.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якого із типу забруднення відновиться світлове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14.</w:t>
      </w:r>
      <w:r w:rsidRPr="00322DDB">
        <w:rPr>
          <w:rFonts w:ascii="Times New Roman" w:hAnsi="Times New Roman" w:cs="Times New Roman"/>
          <w:sz w:val="28"/>
          <w:szCs w:val="28"/>
        </w:rPr>
        <w:tab/>
        <w:t>Гранично-допустиме значення якого-небудь виду навантаження на окремі елементи біосфери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15.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є основними характеристиками нормування?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16.</w:t>
      </w:r>
      <w:r w:rsidRPr="00322DDB">
        <w:rPr>
          <w:rFonts w:ascii="Times New Roman" w:hAnsi="Times New Roman" w:cs="Times New Roman"/>
          <w:sz w:val="28"/>
          <w:szCs w:val="28"/>
        </w:rPr>
        <w:tab/>
        <w:t>На який термін можуть встановлюватись ТДК (тимчасово допустимі концентрації)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17.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розмір санітарно - захисної зони особливо небезпечних об’єктів?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18.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тип комбінованої дії хімічних речовин, коли одна речовина посилює дію іншої?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До якого класу за ступенем небезпечності відносять помірно небезпечні хімічні речовин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Який розмір лісопаркової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частини( га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)  повинен становити на 500 – 1000 тис.чол.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Яка ширина лісосмуги повинна бути, коли довжина річки становить 501 -1000 км?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22.</w:t>
      </w:r>
      <w:r w:rsidRPr="00322DDB">
        <w:rPr>
          <w:rFonts w:ascii="Times New Roman" w:hAnsi="Times New Roman" w:cs="Times New Roman"/>
          <w:sz w:val="28"/>
          <w:szCs w:val="28"/>
        </w:rPr>
        <w:tab/>
        <w:t>Нормативи екобезпеки включають: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23.</w:t>
      </w:r>
      <w:r w:rsidRPr="00322DDB">
        <w:rPr>
          <w:rFonts w:ascii="Times New Roman" w:hAnsi="Times New Roman" w:cs="Times New Roman"/>
          <w:sz w:val="28"/>
          <w:szCs w:val="28"/>
        </w:rPr>
        <w:tab/>
        <w:t>Яка кількість розчиненого кисню повинна бути у воді?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За величиною зон та рівнем забруднення грунтів його поділяють на: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сумарний показник забрудненості ґрунтів 32…128, то до якої категорії його віднести.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26.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пестицид використовують для знищення кліщів?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27.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час розкладу на нетоксичні компоненти 1-6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місяців, то за стійкістю забруднення харчових продуктів пестициди поділяють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До якого класу небезпечності відноситься кадмій?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29.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Які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технологічні  особливості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джерел впливу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30.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характеризує перехід їз орного шару ґрунту через кореневу систему в зелену масу та плоди рослин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31.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якого класу можна віднести дуже небезпечні промислові відходи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32.</w:t>
      </w:r>
      <w:r w:rsidRPr="00322DDB">
        <w:rPr>
          <w:rFonts w:ascii="Times New Roman" w:hAnsi="Times New Roman" w:cs="Times New Roman"/>
          <w:sz w:val="28"/>
          <w:szCs w:val="28"/>
        </w:rPr>
        <w:tab/>
        <w:t>Основними видами випромінювання, які існують у природі при розпаді різних нуклідів є: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33.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Загальна кількість звукової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енергії ,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що випромінюється джерелом за одиницю часу це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34.</w:t>
      </w:r>
      <w:r w:rsidRPr="00322DDB">
        <w:rPr>
          <w:rFonts w:ascii="Times New Roman" w:hAnsi="Times New Roman" w:cs="Times New Roman"/>
          <w:sz w:val="28"/>
          <w:szCs w:val="28"/>
        </w:rPr>
        <w:tab/>
        <w:t>У якій категорії вібрації за санітарними нормами і критеріями безпеки наступає межа зниження продуктивності праці?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із електромагнітних полів і випромінювань відносяться до антропогенних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36.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гранично-допустимі рівні напруженості електростатичного поля в житлових приміщеннях (при мережі живлення 50Гц)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37.</w:t>
      </w:r>
      <w:r w:rsidRPr="00322DDB">
        <w:rPr>
          <w:rFonts w:ascii="Times New Roman" w:hAnsi="Times New Roman" w:cs="Times New Roman"/>
          <w:sz w:val="28"/>
          <w:szCs w:val="28"/>
        </w:rPr>
        <w:tab/>
        <w:t>Збитки, які виникають внаслідок негативного впливу на продуктивні сили суспільства і на людину зокрема називаються: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Яка інформація повинна входити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  пояснювальну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записку з часткового скорочення викидів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39.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термін діє ліцензія на здійснення окремих видів діяльності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40.</w:t>
      </w:r>
      <w:r w:rsidRPr="00322DDB">
        <w:rPr>
          <w:rFonts w:ascii="Times New Roman" w:hAnsi="Times New Roman" w:cs="Times New Roman"/>
          <w:sz w:val="28"/>
          <w:szCs w:val="28"/>
        </w:rPr>
        <w:tab/>
        <w:t>У який термін з дня прийняття рішення про припинення діяльності з ДІВ повідомляється Міністерство ОНПС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Гранично допустимі рівні напруженості у важкодоступній місцевості і на спеціально відгороджених ділянках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основні категорії зворотних вод є для встановлюються величини ГДС?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43.</w:t>
      </w:r>
      <w:r w:rsidRPr="00322DDB">
        <w:rPr>
          <w:rFonts w:ascii="Times New Roman" w:hAnsi="Times New Roman" w:cs="Times New Roman"/>
          <w:sz w:val="28"/>
          <w:szCs w:val="28"/>
        </w:rPr>
        <w:tab/>
        <w:t>Показник який характеризує вплив речовини на здатність ґрунту до самоочищення, а також на ґрунтовий мікробіоценоз у кількостях, що не змінюють зазначені процеси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44.</w:t>
      </w:r>
      <w:r w:rsidRPr="00322DDB">
        <w:rPr>
          <w:rFonts w:ascii="Times New Roman" w:hAnsi="Times New Roman" w:cs="Times New Roman"/>
          <w:sz w:val="28"/>
          <w:szCs w:val="28"/>
        </w:rPr>
        <w:tab/>
        <w:t>Яка інтенсивність зріджування лісу при помірній вирубці деревостою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строки полювання на зайця русака?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46.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системи органів рибоохорони входять: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47.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екологічні норми розробляються з урахуванням найбільш уразливих компонентів, зв 'язків у системі або самих систем, то до якого принципу це віднести: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48.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Які нормативи не входять до нормативів екобезпеки?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49.</w:t>
      </w:r>
      <w:r w:rsidRPr="00322DDB">
        <w:rPr>
          <w:rFonts w:ascii="Times New Roman" w:hAnsi="Times New Roman" w:cs="Times New Roman"/>
          <w:sz w:val="28"/>
          <w:szCs w:val="28"/>
        </w:rPr>
        <w:tab/>
        <w:t>Враховуючи новітні технології екологічні нормативи можуть бути: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50.</w:t>
      </w:r>
      <w:r w:rsidRPr="00322DDB">
        <w:rPr>
          <w:rFonts w:ascii="Times New Roman" w:hAnsi="Times New Roman" w:cs="Times New Roman"/>
          <w:sz w:val="28"/>
          <w:szCs w:val="28"/>
        </w:rPr>
        <w:tab/>
        <w:t>Забруднення, яке пов'язане зі зміною якісних параметрів навколишнього середовища називається: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51.</w:t>
      </w:r>
      <w:r w:rsidRPr="00322DDB">
        <w:rPr>
          <w:rFonts w:ascii="Times New Roman" w:hAnsi="Times New Roman" w:cs="Times New Roman"/>
          <w:sz w:val="28"/>
          <w:szCs w:val="28"/>
        </w:rPr>
        <w:tab/>
        <w:t>Забруднювачі за часом дії класифікують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52.</w:t>
      </w:r>
      <w:r w:rsidRPr="00322DDB">
        <w:rPr>
          <w:rFonts w:ascii="Times New Roman" w:hAnsi="Times New Roman" w:cs="Times New Roman"/>
          <w:sz w:val="28"/>
          <w:szCs w:val="28"/>
        </w:rPr>
        <w:tab/>
        <w:t>Навмисні забруднення класифікують: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53.</w:t>
      </w:r>
      <w:r w:rsidRPr="00322D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скількох напрямках ведеться розробка нормативів та нормування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Кількість (маса) шкідливої речовини, яка надійшла в організм, відносно маси тіла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55.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В якому році було визначено важливий акт з основ забезпечення екологічних прав людини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Закон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«Про охорону навколишнього природного середовища»)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56.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Скільки законів та кодексів передбачено прийняти до розвитку Закону «Про охорону навколишнього природного середовища»)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57.</w:t>
      </w:r>
      <w:r w:rsidRPr="00322DDB">
        <w:rPr>
          <w:rFonts w:ascii="Times New Roman" w:hAnsi="Times New Roman" w:cs="Times New Roman"/>
          <w:sz w:val="28"/>
          <w:szCs w:val="28"/>
        </w:rPr>
        <w:tab/>
        <w:t>Скільки національних стандартів діє в Україні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Гранично допустима концентрація максимально разова – це концентрація шкідливих речовин у повітрі, за якої не виникає рефлекторних реакцій в організмі людини при споживанні повітря протягом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59.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Безрозмірна константа з приведення рівня шкідливості і-тої речовини до рівня шкідливості діоксиду сірки залежить до кого класу небезпеки вона відноситься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константа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– 1,0)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Яку негативну функцію в природі відіграє вода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Розрізняють наступні види забруднення води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62.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якої категорії відносять ділянки водойм, що використовуються як джерела централізованого господарсько – питного водопостачання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63.</w:t>
      </w:r>
      <w:r w:rsidRPr="00322D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Вода  не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повинна мати запахів і присмаків інтенсивністю для водойм першої категорії: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Кількість (маса) шкідливої речовини, яка надійшла в організм, відносно маси тіла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65.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В якому році було визначено важливий акт з основ забезпечення екологічних прав людини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Закон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«Про охорону навколишнього природного середовища»)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66.</w:t>
      </w:r>
      <w:r w:rsidRPr="00322DDB">
        <w:rPr>
          <w:rFonts w:ascii="Times New Roman" w:hAnsi="Times New Roman" w:cs="Times New Roman"/>
          <w:sz w:val="28"/>
          <w:szCs w:val="28"/>
        </w:rPr>
        <w:tab/>
        <w:t>Температура води внаслідок скидання стічних вод не повинна влітку підвищуватись більше, ніж: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67.</w:t>
      </w:r>
      <w:r w:rsidRPr="00322DDB">
        <w:rPr>
          <w:rFonts w:ascii="Times New Roman" w:hAnsi="Times New Roman" w:cs="Times New Roman"/>
          <w:sz w:val="28"/>
          <w:szCs w:val="28"/>
        </w:rPr>
        <w:tab/>
        <w:t>Скільки національних стандартів діє в Україні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Гранично допустима концентрація максимально разова – це концентрація шкідливих речовин у повітрі, за якої не виникає рефлекторних реакцій в організмі людини при споживанні повітря протягом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69.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Безрозмірна константа з приведення рівня шкідливості і-тої речовини до рівня шкідливості діоксиду сірки залежить до кого класу небезпеки вона відноситься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( константа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– 1,0)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Який критерій враховує небезпеку мікробного забруднення?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 називається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забруднення  ґрунту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>, яке виникає внаслідок переносу забруднюючої речовини на відстань 1000 км від будь – якого джерела забруднення?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допустимі межі сили звуку?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73.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пестициди використовуються для знищення гусені та комах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74.</w:t>
      </w:r>
      <w:r w:rsidRPr="00322DDB">
        <w:rPr>
          <w:rFonts w:ascii="Times New Roman" w:hAnsi="Times New Roman" w:cs="Times New Roman"/>
          <w:sz w:val="28"/>
          <w:szCs w:val="28"/>
        </w:rPr>
        <w:tab/>
        <w:t>Гранично-допустиме значення якого-небудь виду навантаження на окремі елементи біосфери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75.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є основними характеристиками нормування?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76.</w:t>
      </w:r>
      <w:r w:rsidRPr="00322DDB">
        <w:rPr>
          <w:rFonts w:ascii="Times New Roman" w:hAnsi="Times New Roman" w:cs="Times New Roman"/>
          <w:sz w:val="28"/>
          <w:szCs w:val="28"/>
        </w:rPr>
        <w:tab/>
        <w:t>На який термін можуть встановлюватись ТДК (тимчасово допустимі концентрації)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77.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розмір санітарно - захисної зони особливо небезпечних об’єктів?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78.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тип комбінованої дії хімічних речовин, коли одна речовина посилює дію іншої?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79.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тип екологічної ситуації, коли залишкова кількість пестицидів у грунті більше 6 кг га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80.</w:t>
      </w:r>
      <w:r w:rsidRPr="00322DDB">
        <w:rPr>
          <w:rFonts w:ascii="Times New Roman" w:hAnsi="Times New Roman" w:cs="Times New Roman"/>
          <w:sz w:val="28"/>
          <w:szCs w:val="28"/>
        </w:rPr>
        <w:tab/>
        <w:t>Токсикоінфекційні отруєння, спричинені мікроорганізмами групи сальмонел відносяться до: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Якщо час розкладу пестицидів у харчових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продуктах  на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нетоксичні компоненти до 1 місяця, то за стійкістю вони поділяються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82.</w:t>
      </w:r>
      <w:r w:rsidRPr="00322DDB">
        <w:rPr>
          <w:rFonts w:ascii="Times New Roman" w:hAnsi="Times New Roman" w:cs="Times New Roman"/>
          <w:sz w:val="28"/>
          <w:szCs w:val="28"/>
        </w:rPr>
        <w:tab/>
        <w:t>Нормативи екобезпеки включають: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83.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Які важкі метали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харчування відносяться до другого класу?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За величиною зон та рівнем забруднення ґрунтів його поділяють на: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85.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сумарний показник забрудненості ґрунтів 32…128, то до якої категорії його віднести.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86.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пестицид використовують для знищення кліщів?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87.</w:t>
      </w:r>
      <w:r w:rsidRPr="00322DDB">
        <w:rPr>
          <w:rFonts w:ascii="Times New Roman" w:hAnsi="Times New Roman" w:cs="Times New Roman"/>
          <w:sz w:val="28"/>
          <w:szCs w:val="28"/>
        </w:rPr>
        <w:tab/>
        <w:t>Якщо час розкладу на нетоксичні компоненти 1-6 місяців, то за стійкістю забруднення харчових продуктів пестициди поділяють на: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 До якого класу небезпечності відноситься кадмій?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89.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Які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технологічні  особливості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джерел впливу?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90.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характеризує перехід їз орного шару грунту через кореневу систему в зелену масу та плоди рослин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91.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класифікують забруднювачі за походженням?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92.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допустимі межі сили звуку?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93.</w:t>
      </w:r>
      <w:r w:rsidRPr="00322DDB">
        <w:rPr>
          <w:rFonts w:ascii="Times New Roman" w:hAnsi="Times New Roman" w:cs="Times New Roman"/>
          <w:sz w:val="28"/>
          <w:szCs w:val="28"/>
        </w:rPr>
        <w:tab/>
        <w:t>До якого із типу забруднення відновиться світлове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94.</w:t>
      </w:r>
      <w:r w:rsidRPr="00322DDB">
        <w:rPr>
          <w:rFonts w:ascii="Times New Roman" w:hAnsi="Times New Roman" w:cs="Times New Roman"/>
          <w:sz w:val="28"/>
          <w:szCs w:val="28"/>
        </w:rPr>
        <w:tab/>
        <w:t>Гранично-допустиме значення якого-небудь виду навантаження на окремі елементи біосфери - це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95.</w:t>
      </w:r>
      <w:r w:rsidRPr="00322DDB">
        <w:rPr>
          <w:rFonts w:ascii="Times New Roman" w:hAnsi="Times New Roman" w:cs="Times New Roman"/>
          <w:sz w:val="28"/>
          <w:szCs w:val="28"/>
        </w:rPr>
        <w:tab/>
        <w:t>Що є основними характеристиками нормування?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96.</w:t>
      </w:r>
      <w:r w:rsidRPr="00322DDB">
        <w:rPr>
          <w:rFonts w:ascii="Times New Roman" w:hAnsi="Times New Roman" w:cs="Times New Roman"/>
          <w:sz w:val="28"/>
          <w:szCs w:val="28"/>
        </w:rPr>
        <w:tab/>
        <w:t>На який термін можуть встановлюватись ТДК (тимчасово допустимі концентрації)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97.</w:t>
      </w:r>
      <w:r w:rsidRPr="00322DDB">
        <w:rPr>
          <w:rFonts w:ascii="Times New Roman" w:hAnsi="Times New Roman" w:cs="Times New Roman"/>
          <w:sz w:val="28"/>
          <w:szCs w:val="28"/>
        </w:rPr>
        <w:tab/>
        <w:t>Який розмір санітарно - захисної зони особливо небезпечних об’єктів?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98.</w:t>
      </w:r>
      <w:r w:rsidRPr="00322DDB">
        <w:rPr>
          <w:rFonts w:ascii="Times New Roman" w:hAnsi="Times New Roman" w:cs="Times New Roman"/>
          <w:sz w:val="28"/>
          <w:szCs w:val="28"/>
        </w:rPr>
        <w:tab/>
        <w:t>Як називається тип комбінованої дії хімічних речовин, коли одна речовина посилює дію іншої?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99.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До якого класу за ступенем небезпечності відносять помірно небезпечні хімічні речовин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100.</w:t>
      </w:r>
      <w:r w:rsidRPr="00322DDB">
        <w:rPr>
          <w:rFonts w:ascii="Times New Roman" w:hAnsi="Times New Roman" w:cs="Times New Roman"/>
          <w:sz w:val="28"/>
          <w:szCs w:val="28"/>
        </w:rPr>
        <w:tab/>
        <w:t>Які розміри санітарно –захисних зон підприємств легкої промисловості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101.</w:t>
      </w:r>
      <w:r w:rsidRPr="00322DDB">
        <w:rPr>
          <w:rFonts w:ascii="Times New Roman" w:hAnsi="Times New Roman" w:cs="Times New Roman"/>
          <w:sz w:val="28"/>
          <w:szCs w:val="28"/>
        </w:rPr>
        <w:tab/>
        <w:t>Максимальна кількість шкідливої речовини в одиниці об'єму або маси водного, повітряного або грунтового середовища, яка практично не впливає на здоров'я людини,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102.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Максимальне значення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господарського  чи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рекреаційного навантаження на середовище природне, що встановлюються з урахуванням ємності середовища, його ресурсного потенціалу, здатності до саморегуляції та відтворення з метою охорони довкілля від забруднення, виснаження й руйнування,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103.</w:t>
      </w:r>
      <w:r w:rsidRPr="00322DDB">
        <w:rPr>
          <w:rFonts w:ascii="Times New Roman" w:hAnsi="Times New Roman" w:cs="Times New Roman"/>
          <w:sz w:val="28"/>
          <w:szCs w:val="28"/>
        </w:rPr>
        <w:tab/>
        <w:t>Обсяг (кількість) забруднювачів, що надходять в атмосферу, водойми, грунт за одиницю часу з виробничо-господарських об'єктів, перевищення якого негативно впливає на довкілля й загрожує здоров'ю людини,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104.</w:t>
      </w:r>
      <w:r w:rsidRPr="00322DDB">
        <w:rPr>
          <w:rFonts w:ascii="Times New Roman" w:hAnsi="Times New Roman" w:cs="Times New Roman"/>
          <w:sz w:val="28"/>
          <w:szCs w:val="28"/>
        </w:rPr>
        <w:tab/>
        <w:t>Вплив на людину факторів довкілля – шуму, вібрації, забруднювачів, температури тощо – періодично або протягом усього її життя, який не спричиняє соматичних або психічних розладів, а також змін стану здоров'я, працездатності, поведінки, що виходять за межі пристосувальних реакцій,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105.</w:t>
      </w:r>
      <w:r w:rsidRPr="00322DDB">
        <w:rPr>
          <w:rFonts w:ascii="Times New Roman" w:hAnsi="Times New Roman" w:cs="Times New Roman"/>
          <w:sz w:val="28"/>
          <w:szCs w:val="28"/>
        </w:rPr>
        <w:tab/>
        <w:t>Максимальна маса забруднювачів, що дозволена до надходження у водний об'єкт із водами стічними й наступного відведення з нього за одиницю часу для забезпечення норм якості води в контрольному пункті, це: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106.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одиниці виміру гранично-допустимої концентрації речовини в атмосферному повітрі: 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107.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одиниці виміру гранично-допустимої концентрації речовини шкідливої речовини в грунті: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108.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одиниці виміру гранично-допустимого викиду забруднюючої речовини в атмосферне повітря: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109.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одиниці виміру порогового значення викиду забруднюючої речовини в атмосферне повітря: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110.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одиниці виміру гранично-допустимої концентрації речовини в водному обєкті: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111.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нітроген(IV)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оксиду  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 xml:space="preserve">населених місць, мг/м3: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112.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середньо-добову карбону(II) оксиду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в  атмосферному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113.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гранично допустиму концентрацію середньо-добову сульфур(IV) оксииду в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lastRenderedPageBreak/>
        <w:t>114.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середньо-добову </w:t>
      </w:r>
      <w:proofErr w:type="gramStart"/>
      <w:r w:rsidRPr="00322DDB">
        <w:rPr>
          <w:rFonts w:ascii="Times New Roman" w:hAnsi="Times New Roman" w:cs="Times New Roman"/>
          <w:sz w:val="28"/>
          <w:szCs w:val="28"/>
        </w:rPr>
        <w:t>сірководню  в</w:t>
      </w:r>
      <w:proofErr w:type="gramEnd"/>
      <w:r w:rsidRPr="00322DDB">
        <w:rPr>
          <w:rFonts w:ascii="Times New Roman" w:hAnsi="Times New Roman" w:cs="Times New Roman"/>
          <w:sz w:val="28"/>
          <w:szCs w:val="28"/>
        </w:rPr>
        <w:t xml:space="preserve">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115.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гранично допустиму концентрацію середньо-добову мурашиного альдегіду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в атмосферному повітрі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населених місць, мг/м3: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116.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нітратів у грунті, мг/кг: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117.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суперфосфатів у грунті, мг/кг: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118.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фторидів у грунті, мг/кг: </w:t>
      </w: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119.</w:t>
      </w:r>
      <w:r w:rsidRPr="00322DDB">
        <w:rPr>
          <w:rFonts w:ascii="Times New Roman" w:hAnsi="Times New Roman" w:cs="Times New Roman"/>
          <w:sz w:val="28"/>
          <w:szCs w:val="28"/>
        </w:rPr>
        <w:tab/>
        <w:t xml:space="preserve">Назвіть гранично допустиму концентрацію миш'яку у грунті, мг/кг: </w:t>
      </w:r>
    </w:p>
    <w:p w:rsidR="00CB2C1D" w:rsidRPr="00322DDB" w:rsidRDefault="00322DDB" w:rsidP="0032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120.</w:t>
      </w:r>
      <w:r w:rsidRPr="00322DDB">
        <w:rPr>
          <w:rFonts w:ascii="Times New Roman" w:hAnsi="Times New Roman" w:cs="Times New Roman"/>
          <w:sz w:val="28"/>
          <w:szCs w:val="28"/>
        </w:rPr>
        <w:tab/>
        <w:t>Назвіть гранично допустиму концентрацію міді (рухома форма) у грунті, мг/кг:</w:t>
      </w:r>
    </w:p>
    <w:sectPr w:rsidR="00CB2C1D" w:rsidRPr="003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DB" w:rsidRDefault="00322DDB" w:rsidP="00322DDB">
      <w:pPr>
        <w:spacing w:after="0" w:line="240" w:lineRule="auto"/>
      </w:pPr>
      <w:r>
        <w:separator/>
      </w:r>
    </w:p>
  </w:endnote>
  <w:endnote w:type="continuationSeparator" w:id="0">
    <w:p w:rsidR="00322DDB" w:rsidRDefault="00322DDB" w:rsidP="0032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DB" w:rsidRDefault="00322DDB" w:rsidP="00322DDB">
      <w:pPr>
        <w:spacing w:after="0" w:line="240" w:lineRule="auto"/>
      </w:pPr>
      <w:r>
        <w:separator/>
      </w:r>
    </w:p>
  </w:footnote>
  <w:footnote w:type="continuationSeparator" w:id="0">
    <w:p w:rsidR="00322DDB" w:rsidRDefault="00322DDB" w:rsidP="0032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B"/>
    <w:rsid w:val="002966E1"/>
    <w:rsid w:val="00322DDB"/>
    <w:rsid w:val="00C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F6F0245-50CF-4D52-8504-735D701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DDB"/>
  </w:style>
  <w:style w:type="paragraph" w:styleId="a5">
    <w:name w:val="footer"/>
    <w:basedOn w:val="a"/>
    <w:link w:val="a6"/>
    <w:uiPriority w:val="99"/>
    <w:unhideWhenUsed/>
    <w:rsid w:val="0032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Жукова Олена Олександрівна</cp:lastModifiedBy>
  <cp:revision>3</cp:revision>
  <dcterms:created xsi:type="dcterms:W3CDTF">2020-04-07T13:58:00Z</dcterms:created>
  <dcterms:modified xsi:type="dcterms:W3CDTF">2020-04-07T14:02:00Z</dcterms:modified>
</cp:coreProperties>
</file>