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CC4605" w:rsidRPr="003870A4" w:rsidTr="00CC4605">
        <w:trPr>
          <w:jc w:val="center"/>
        </w:trPr>
        <w:tc>
          <w:tcPr>
            <w:tcW w:w="10762" w:type="dxa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5576"/>
            </w:tblGrid>
            <w:tr w:rsidR="00CC4605" w:rsidRPr="0052485D" w:rsidTr="00A63446">
              <w:trPr>
                <w:jc w:val="center"/>
              </w:trPr>
              <w:tc>
                <w:tcPr>
                  <w:tcW w:w="9062" w:type="dxa"/>
                  <w:gridSpan w:val="2"/>
                </w:tcPr>
                <w:p w:rsidR="00CC4605" w:rsidRPr="003870A4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Державний університет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«Житомирська політехніка»</w:t>
                  </w:r>
                </w:p>
                <w:p w:rsidR="00CC4605" w:rsidRPr="003870A4" w:rsidRDefault="00201E18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Гірничо-екологічний ф</w:t>
                  </w:r>
                  <w:r w:rsidR="00CC4605" w:rsidRPr="003870A4">
                    <w:rPr>
                      <w:rFonts w:ascii="Times New Roman" w:hAnsi="Times New Roman"/>
                      <w:sz w:val="28"/>
                      <w:szCs w:val="28"/>
                    </w:rPr>
                    <w:t>акультет</w:t>
                  </w:r>
                </w:p>
                <w:p w:rsidR="00CC4605" w:rsidRPr="00201E18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Кафедра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екології</w:t>
                  </w:r>
                </w:p>
                <w:p w:rsidR="00CC4605" w:rsidRPr="009F5612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Спеціальність: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52485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83</w:t>
                  </w: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</w:t>
                  </w:r>
                  <w:r w:rsidR="0052485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Технології захисту навколишнього середовища</w:t>
                  </w:r>
                  <w:bookmarkStart w:id="0" w:name="_GoBack"/>
                  <w:bookmarkEnd w:id="0"/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»</w:t>
                  </w:r>
                </w:p>
                <w:p w:rsidR="00CC4605" w:rsidRPr="009F5612" w:rsidRDefault="00CC4605" w:rsidP="00CC4605">
                  <w:pPr>
                    <w:tabs>
                      <w:tab w:val="center" w:pos="4423"/>
                      <w:tab w:val="left" w:pos="6663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ab/>
                    <w:t>Освітній рівень: «бакалавр»</w:t>
                  </w: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ab/>
                  </w:r>
                </w:p>
              </w:tc>
            </w:tr>
            <w:tr w:rsidR="00CC4605" w:rsidRPr="003870A4" w:rsidTr="00A63446">
              <w:trPr>
                <w:jc w:val="center"/>
              </w:trPr>
              <w:tc>
                <w:tcPr>
                  <w:tcW w:w="3486" w:type="dxa"/>
                </w:tcPr>
                <w:p w:rsidR="00CC4605" w:rsidRPr="009F5612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«ЗАТВЕРДЖУЮ»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Проректор з НПР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А.В. Морозов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«__» ________20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6" w:type="dxa"/>
                </w:tcPr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201E18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Затверджено на засіданні кафедри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екології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№ _ від «___» 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_______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Завідувач кафедри _________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І.Г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.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Коцюба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«__» ___________20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C4605" w:rsidRPr="003870A4" w:rsidRDefault="00CC4605" w:rsidP="00CC4605"/>
        </w:tc>
      </w:tr>
      <w:tr w:rsidR="009910E8" w:rsidRPr="003870A4" w:rsidTr="00CC4605">
        <w:trPr>
          <w:jc w:val="center"/>
        </w:trPr>
        <w:tc>
          <w:tcPr>
            <w:tcW w:w="10762" w:type="dxa"/>
          </w:tcPr>
          <w:p w:rsidR="009910E8" w:rsidRPr="003870A4" w:rsidRDefault="009910E8" w:rsidP="00991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A4">
              <w:rPr>
                <w:rFonts w:ascii="Times New Roman" w:hAnsi="Times New Roman"/>
                <w:sz w:val="28"/>
                <w:szCs w:val="28"/>
              </w:rPr>
              <w:t xml:space="preserve">ТЕСТОВІ ЗАВДАННЯ </w:t>
            </w:r>
          </w:p>
          <w:p w:rsidR="009910E8" w:rsidRPr="003870A4" w:rsidRDefault="00340E66" w:rsidP="009F5612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</w:pPr>
            <w:r w:rsidRPr="003870A4"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  <w:t xml:space="preserve">Гігієна </w:t>
            </w:r>
            <w:r w:rsidR="009F5612"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  <w:t>та фізіологія людини</w:t>
            </w:r>
          </w:p>
        </w:tc>
      </w:tr>
    </w:tbl>
    <w:tbl>
      <w:tblPr>
        <w:tblStyle w:val="ac"/>
        <w:tblW w:w="10768" w:type="dxa"/>
        <w:tblLook w:val="04A0" w:firstRow="1" w:lastRow="0" w:firstColumn="1" w:lastColumn="0" w:noHBand="0" w:noVBand="1"/>
      </w:tblPr>
      <w:tblGrid>
        <w:gridCol w:w="706"/>
        <w:gridCol w:w="10062"/>
      </w:tblGrid>
      <w:tr w:rsidR="00DC1BD5" w:rsidRPr="004F579D" w:rsidTr="00DC1BD5">
        <w:trPr>
          <w:trHeight w:val="336"/>
        </w:trPr>
        <w:tc>
          <w:tcPr>
            <w:tcW w:w="706" w:type="dxa"/>
          </w:tcPr>
          <w:p w:rsidR="00DC1BD5" w:rsidRPr="004F579D" w:rsidRDefault="00DC1BD5" w:rsidP="00533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62" w:type="dxa"/>
          </w:tcPr>
          <w:p w:rsidR="00DC1BD5" w:rsidRPr="004F579D" w:rsidRDefault="00DC1BD5" w:rsidP="00533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 xml:space="preserve">Текст завдання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якого типу тканин відноситься кров: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гомілки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передпліччя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pStyle w:val="af0"/>
              <w:rPr>
                <w:sz w:val="28"/>
                <w:szCs w:val="28"/>
              </w:rPr>
            </w:pPr>
            <w:r w:rsidRPr="00875763">
              <w:rPr>
                <w:sz w:val="28"/>
                <w:szCs w:val="28"/>
              </w:rPr>
              <w:t>Череп складається з наступних відділів: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Плоскі кістки, які мають порожнини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органів, яка служить опорою для організму і забезпечує можливість руху: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Додатковий скелет людини утворений: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Плечова кістка, ліктьова і променева кістки передпліччя, гомілкова і стегнова кістки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Спеціалізоване з’єднання, яке забезпечує максимальне пристосування до руху кісток одна відносно одної,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М’яз, який закриває і відкриває природні отвори у внутрішніх органах 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ознаку людини не можна визначити за особливостями будови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тип конституції характеризується тонким скелетом і відносно великими розмірами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Розташування шарів шкіри від зовнішньої поверхні до внутрішньої порожнини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Робота м’язів, пов’язана з підтримкою пози,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в порядку зверху до низу: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Скорочення м’яза відбувається за рахунок: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Частина тіла, яка має певну форму і будову та виконує специфічні функції,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Серед якої групи хребців є хребець, що відрізняється не лише за відносними розмірами, але і за формою;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суглоб, утворений великою і малою гомілковими кістками і стегновою кісткою: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плоскі кістки обмежують грудну клітку ззаду: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кістка черепа з’єднується за допомогою суглоба: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Вимірюванням черепа за визначеними точками займається: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функцію виконує грудна клітка: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Деформація стопи, яка характеризується опущенням склепіння стопи,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Стійке зміщення кісток суглоба без порушення цілісності суглобної сумки,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Викривлення хребта, яке призводить до порушення осанки,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Маса тіла хребця та товщина його дуг у поперековому відділі: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Стандартизовані методи вимірювання розмірів тіла, його частин і співвідношень між ними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Череп, грудна клітка і таз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Осьовий скелет людини включає: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Зовні довгі кістки вкриті: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Колір шкіри людини визначається пігментом: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похідних шкіри відносять: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у правильному порядку у напрямку від зовнішнього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Історично сформований антропологічний тип людини, який характеризується спільністю спадкових анатомічних і фізіологічних ознак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Потовщена частина волоса, занурена у шкіру, у якій відбувається інтенсивний поділ клітин і ріст,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найдовша кістка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називаються короткі трубчасті кістки, які формують пальці: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парні кістки, розташовані з боків черепа: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плоска кістка до якої приєднуються ребра: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Скільки хребців включає шийний відділ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з перелічених макромолекул гідрофобні: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рН відповідає лужним умовам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Біологічна наука, яка вивчає форму і будову окремих органів, систем і всього організму в цілому: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Наука, яка вивчає будову і функції клітин,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Виберіть найбільш повне визначення еукаріотичної клітини: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Рух молекул через плазматичну мембрану проти градієнту концентрації з використанням енергії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клітин та позаклітинних структур, спільних за походженням, подібних за будовою і функціями: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Епітеліальна тканина характеризується: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Тонкий шар спеціалізованого позаклітинного матриксу, який відділяє епітеліальні клітини від інших тканин: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Сенсорний епітелій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Непосмугована (гладенька) м’язова тканина в організмі утворює: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Тканина, яка складається з клітин, які щільним шаром покривають поверхню тіла або вистилають внутрішні органи: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Вид одношарового епітелію, який складається з тоненьких клітин багатокутних за формою; ядро випирається над поверхнею клітин: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Спеціалізовані кісткові клітини, розташовані у твердій позаклітинній речовині: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ознаки спільні у серцевої і посмугованої м’язових тканин: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клітини крові мають ядра (виберіть найбільш загальну групу):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молекули є мономерами дезоксирибонуклеїнової кислоти: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 яких двох моносахаридів складається харчовий цукор (сахароза):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з вказаних форм життя утворені однією прокаріотичною клітиною: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називаються амінокислоти, які входять до складу білків: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Яка з вказаних рідин людського тіла має сильно кисле значення рН: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рН є кислим: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 яких мономерів складається полімер крохмаль: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 яких мономерів складається молекула білка: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якого типу тканин відноситься кров: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гомілки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передпліччя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pStyle w:val="af0"/>
              <w:rPr>
                <w:sz w:val="28"/>
                <w:szCs w:val="28"/>
              </w:rPr>
            </w:pPr>
            <w:r w:rsidRPr="00875763">
              <w:rPr>
                <w:sz w:val="28"/>
                <w:szCs w:val="28"/>
              </w:rPr>
              <w:t>Череп складається з наступних відділів: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Плоскі кістки, які мають порожнини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органів, яка служить опорою для організму і забезпечує можливість руху: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Додатковий скелет людини утворений: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Плечова кістка, ліктьова і променева кістки передпліччя, гомілкова і стегнова кістки відносяться до:</w:t>
            </w:r>
          </w:p>
        </w:tc>
      </w:tr>
      <w:tr w:rsidR="00DC1BD5" w:rsidRPr="005B4A52" w:rsidTr="00DC1BD5">
        <w:trPr>
          <w:trHeight w:val="285"/>
        </w:trPr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Спеціалізоване з’єднання, яке забезпечує максимальне пристосування до руху кісток одна відносно одної,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М’яз, який закриває і відкриває природні отвори у внутрішніх органах 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ознаку людини не можна визначити за особливостями будови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тип конституції характеризується тонким скелетом і відносно великими розмірами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Розташування шарів шкіри від зовнішньої поверхні до внутрішньої порожнини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Робота м’язів, пов’язана з підтримкою пози,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в порядку зверху до низу: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Скорочення м’яза відбувається за рахунок: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Частина тіла, яка має певну форму і будову та виконує специфічні функції,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Серед якої групи хребців є хребець, що відрізняється не лише за відносними розмірами, але і за формою;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суглоб, утворений великою і малою гомілковими кістками і стегновою кісткою: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плоскі кістки обмежують грудну клітку ззаду: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кістка черепа з’єднується за допомогою суглоба: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Вимірюванням черепа за визначеними точками займається: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функцію виконує грудна клітка: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Деформація стопи, яка характеризується опущенням склепіння стопи,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Стійке зміщення кісток суглоба без порушення цілісності суглобної сумки,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Викривлення хребта, яке призводить до порушення осанки,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Маса тіла хребця та товщина його дуг у поперековому відділі: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Стандартизовані методи вимірювання розмірів тіла, його частин і співвідношень між ними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Череп, грудна клітка і таз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Осьовий скелет людини включає: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Зовні довгі кістки вкриті: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Колір шкіри людини визначається пігментом: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похідних шкіри відносять: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у правильному порядку у напрямку від зовнішнього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Історично сформований антропологічний тип людини, який характеризується спільністю спадкових анатомічних і фізіологічних ознак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Потовщена частина волоса, занурена у шкіру, у якій відбувається інтенсивний поділ клітин і ріст,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найдовша кістка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називаються короткі трубчасті кістки, які формують пальці: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парні кістки, розташовані з боків черепа: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плоска кістка до якої приєднуються ребра: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Скільки хребців включає шийний відділ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з перелічених макромолекул гідрофобні: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рН відповідає лужним умовам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Біологічна наука, яка вивчає форму і будову окремих органів, систем і всього організму в цілому: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Наука, яка вивчає будову і функції клітин,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Виберіть найбільш повне визначення еукаріотичної клітини: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Рух молекул через плазматичну мембрану проти градієнту концентрації з використанням енергії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клітин та позаклітинних структур, спільних за походженням, подібних за будовою і функціями: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Епітеліальна тканина характеризується: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Тонкий шар спеціалізованого позаклітинного матриксу, який відділяє епітеліальні клітини від інших тканин: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Сенсорний епітелій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Перенесення кисню і вуглекислого газу у крові забезпечують: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Співв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ідношення між плазмою та формен</w:t>
            </w: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ими елементами у крові людини складає: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Імунологічну відповідь та захист організму від інфекцій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Велике коло кровообігу: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Артеріями називаються судини, по яких: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Швидкість осідання еритроцитів є ознакою: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 крові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гістологічному сенсі кров відноситься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Простий фізіологічних розчин -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Безколірні клітини, які мають ядро і входять до складу крові і лімфи називаються: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Формуванні кров’яного згустку розпочинають: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Лейкоцити, які мають зернисту цитоплазму, фарбуються кислими барвниками і виступають однією з діагностичних ознак алергії і автоімунних реакцій називаються: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Крім транспортування кисню і вуглекислого газу еритроцити приймають участь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Мале коло кровообігу: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Якщо обоє батьків резус-позитивні, а дитина резус-негативна, то: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Якщо у обох батьків група крові В (ІІІ), то у дітей може бути група крові: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20% крові зберігається не в кров’яному руслі, а 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 серці передсердя і шлуночки розділяються за допомогою: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Систолічний тиск вимірюють при: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Частота серцевих скорочень зростає при: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Серце у людини складається з: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Атеросклероз – це захворювання, яке характеризується: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артеріального тиску властиве артеріальній гіпертензії: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Пороки серця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Інфаркт міокарда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Тривалість серцевого циклу становить приблизно: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Час, який кров витрачає на проходження великого кола кровообігу: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Кров’яний тиск вимірюється 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Найбільша артерія тіла людини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Білок плазми крові, який формує сітку при закриванні пошкодженої судини,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 відбувається приєднання до гемоглобіну кисню і від’єднання вуглекислого газу: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легеневій артерії знаходиться: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артерія постачає кров до голови: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Підрахунок співвідношення різних видів лейкоцитів у мазку крові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Для оцінки здатності крові до формування згустків у крові підраховують: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 загальному сенсі товщина м’язів у артеріях: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Кров, насичена киснем, має: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М’язові стінки артерій: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випадку артеріальної кровотечі потрібно: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Для визначення частоти серцевих скорочень потрібно виміряти: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органи дихання у правильній послідовності: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Зростання концентрації вуглекислого газу у повітрі при достатній кількості кисню призведе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Порушення цілісності зовнішньої плевральної оболонки з відкриттям плевральної порожнини назовні призведе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Легені розташовані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При вдихові: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При вдихові тиск у плевральній порожнині: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Легеневий об’єм, який обмінюється при спокійному вдихові і видиху,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Куполоподібний м’яз, присутній лише у ссавців, який відіграє значну роль у диханні: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Запальний процес у плевральній порожнині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Трахея у місці біфуркації поділяється на: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Ацинус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Глибина проникнення часток пилу у дихальні шляхи залежить від: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Голосові зв’язки, завдяки яким людина розмовляє, розташовані 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Простий видих супроводжується: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Скорочення легень відбувається завдяки м’язам,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Запалення леген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частина легень більша: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Тонз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літ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Пневмоторакс – це захворювання, яке виникає через: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Тиск в легенях: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Гемоенцефалічний бар’єр: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Сукупність складних безумовних успадкованих рефлексів називають: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pStyle w:val="af0"/>
              <w:ind w:left="34"/>
              <w:rPr>
                <w:sz w:val="28"/>
                <w:szCs w:val="28"/>
              </w:rPr>
            </w:pPr>
            <w:r w:rsidRPr="00875763">
              <w:rPr>
                <w:sz w:val="28"/>
                <w:szCs w:val="28"/>
              </w:rPr>
              <w:t>Орган рівноваги людини розташований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Зорові рецептори ока знаходяться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складові ока формують його оптичну систему: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у напрямку від зовнішнього середовища до центру голови: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 знаходиться орган рівноваги (вестибулярний апарат):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Кірковий центр, який відповідає за зір, розташований в корі головного мозку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Здатність очей розрізняти далекі і близькі предмети забезпечується за рахунок: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структуру має зоровий аналізатор: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структуру має слуховий аналізатор: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Сприйняття кольору забезпечують: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Коливання, які людина розрізняє 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звуки, знаходяться в діапазоні:.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Частина мозку, до складу якої входить кора великих півкуль, відноситься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Права і ліва половини головного мозку з’єднуються: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Спинний мозок людини розташований: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функцію не виконує нервова система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Що формує структуру кори великих півкуль головного мозку: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Великий вклад у дослідження вищої нервової діяльності і поведінки людини, внесли: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Захворювання, пов’язані з недостачею йоду (йододефіцити), характеризуються тим,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Ситуацію з захворюванням на туберкульоз ускладнює те,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Захворювання на чуму періодично виникають через те,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вроджена або набута стійкість до інфекційних захворювань: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Інервація внутрішніх органів забезпечується: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Хімічні речовини, які забезпечують передачу нервового сигналу від одного нервового відростка до іншого, називаються: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Спеціалізована клітина, яка здатна проводити нервові імпульси,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Клітини, які забезпечують захист і живлення нейронів, формують: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Центральна частина соматичної нервової системи складається з: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Звивини і борозни на поверхні великих півкуль головного мозку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яких одиницях в системі СІ вимірюють дозу опромінення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Для якого виду раку доведено прямий зв’язок з радіоактивним забрудненням довкілля після Чорнобильської катастрофи: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Хвороба, при якій втрачається здатність розрізняти кольори,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з зазначених хвороб викликається вірусами: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з зазначених хвороб тісно пов’язана з забрудненням джерел питної води: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із зазначених хвороб викликають мікобактерії: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Якщо хвороби передаються від хворого до здорового не залежно від родинних зв’язків, то вони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з методів медичної генетики дозволяє виявити вплив спадковості та умов навколишнього середовища на схильність до певного захворювання: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визначають вплив іонізуючого випромінювання на організм людини в системі СІ: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Пандемія – це епідемія, яка: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якої групи хвороб відноситься ендемічний зоб: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якої групи хвороб відноситься чума: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Зараження гостриками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Речовина для штучної імунізації за допомогою ослабленого збудника хвороби або його молекулярних фрагментів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паразитичний черв досягає у кишечнику людини довжини декількох метрів: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з зазначених хворб характеризувалась найбільш смертельними пандеміями: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Імунітет, вироблений після щеплення,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орган  не приймає участь у роботі імунної системи: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система забезпечує захист організму від інфекцій: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хвороба зникла у людській популяції завдяки вакцинації:</w:t>
            </w:r>
          </w:p>
        </w:tc>
      </w:tr>
    </w:tbl>
    <w:p w:rsidR="00AA42B0" w:rsidRPr="009F5612" w:rsidRDefault="00AA42B0" w:rsidP="00DE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FE1" w:rsidRPr="00383233" w:rsidRDefault="00570FE1" w:rsidP="00DE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226" w:rsidRPr="00340E66" w:rsidRDefault="00971226" w:rsidP="00DE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226" w:rsidRPr="00340E66" w:rsidSect="00DE03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57"/>
    <w:multiLevelType w:val="hybridMultilevel"/>
    <w:tmpl w:val="98801526"/>
    <w:lvl w:ilvl="0" w:tplc="042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510"/>
    <w:multiLevelType w:val="hybridMultilevel"/>
    <w:tmpl w:val="C5B40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969D1"/>
    <w:multiLevelType w:val="hybridMultilevel"/>
    <w:tmpl w:val="7980A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B159B"/>
    <w:multiLevelType w:val="hybridMultilevel"/>
    <w:tmpl w:val="34864F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437D0"/>
    <w:multiLevelType w:val="hybridMultilevel"/>
    <w:tmpl w:val="B1F6B8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994339B"/>
    <w:multiLevelType w:val="hybridMultilevel"/>
    <w:tmpl w:val="04D813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0"/>
    <w:rsid w:val="00013148"/>
    <w:rsid w:val="00030D98"/>
    <w:rsid w:val="000606E4"/>
    <w:rsid w:val="0006694F"/>
    <w:rsid w:val="00076DC4"/>
    <w:rsid w:val="00080B48"/>
    <w:rsid w:val="00081E50"/>
    <w:rsid w:val="00084D36"/>
    <w:rsid w:val="0009166A"/>
    <w:rsid w:val="000A3F60"/>
    <w:rsid w:val="000B1CF4"/>
    <w:rsid w:val="000C2063"/>
    <w:rsid w:val="000C2118"/>
    <w:rsid w:val="000C2E9D"/>
    <w:rsid w:val="000C7661"/>
    <w:rsid w:val="000E609E"/>
    <w:rsid w:val="001400EF"/>
    <w:rsid w:val="00166376"/>
    <w:rsid w:val="00181494"/>
    <w:rsid w:val="00190E47"/>
    <w:rsid w:val="001A5106"/>
    <w:rsid w:val="001C7F7C"/>
    <w:rsid w:val="00201E18"/>
    <w:rsid w:val="002107CD"/>
    <w:rsid w:val="00224D8B"/>
    <w:rsid w:val="00231560"/>
    <w:rsid w:val="00235BAF"/>
    <w:rsid w:val="002503EA"/>
    <w:rsid w:val="002604EF"/>
    <w:rsid w:val="00273784"/>
    <w:rsid w:val="00281947"/>
    <w:rsid w:val="00284731"/>
    <w:rsid w:val="0028679B"/>
    <w:rsid w:val="00287E11"/>
    <w:rsid w:val="002E5E8F"/>
    <w:rsid w:val="002F29B5"/>
    <w:rsid w:val="003144AA"/>
    <w:rsid w:val="00340E66"/>
    <w:rsid w:val="003543CE"/>
    <w:rsid w:val="003603A3"/>
    <w:rsid w:val="00383233"/>
    <w:rsid w:val="003870A4"/>
    <w:rsid w:val="003A3423"/>
    <w:rsid w:val="003B12DC"/>
    <w:rsid w:val="003B3B3C"/>
    <w:rsid w:val="003E24C5"/>
    <w:rsid w:val="003E5CA7"/>
    <w:rsid w:val="0040718E"/>
    <w:rsid w:val="00410072"/>
    <w:rsid w:val="00413940"/>
    <w:rsid w:val="00415A04"/>
    <w:rsid w:val="00427134"/>
    <w:rsid w:val="00453CDD"/>
    <w:rsid w:val="00474C24"/>
    <w:rsid w:val="00476EE9"/>
    <w:rsid w:val="00484A0A"/>
    <w:rsid w:val="00485421"/>
    <w:rsid w:val="004D215D"/>
    <w:rsid w:val="004D6286"/>
    <w:rsid w:val="004D7B8E"/>
    <w:rsid w:val="004E5F1C"/>
    <w:rsid w:val="00511E23"/>
    <w:rsid w:val="005132E0"/>
    <w:rsid w:val="0052485D"/>
    <w:rsid w:val="005530C7"/>
    <w:rsid w:val="005574DC"/>
    <w:rsid w:val="00570FE1"/>
    <w:rsid w:val="00572EFE"/>
    <w:rsid w:val="00595066"/>
    <w:rsid w:val="005A07A1"/>
    <w:rsid w:val="005B5A36"/>
    <w:rsid w:val="005C3988"/>
    <w:rsid w:val="005D72E5"/>
    <w:rsid w:val="005F673B"/>
    <w:rsid w:val="006154C4"/>
    <w:rsid w:val="00616DDC"/>
    <w:rsid w:val="00621895"/>
    <w:rsid w:val="0067495F"/>
    <w:rsid w:val="00683657"/>
    <w:rsid w:val="00693F13"/>
    <w:rsid w:val="006B5320"/>
    <w:rsid w:val="006E2F3E"/>
    <w:rsid w:val="006E50DE"/>
    <w:rsid w:val="00710226"/>
    <w:rsid w:val="007364CE"/>
    <w:rsid w:val="007507E0"/>
    <w:rsid w:val="007567B4"/>
    <w:rsid w:val="00787F0B"/>
    <w:rsid w:val="007A5C9C"/>
    <w:rsid w:val="007B1160"/>
    <w:rsid w:val="007D0930"/>
    <w:rsid w:val="007D1CCF"/>
    <w:rsid w:val="007F03C2"/>
    <w:rsid w:val="007F7B0B"/>
    <w:rsid w:val="00814416"/>
    <w:rsid w:val="00827490"/>
    <w:rsid w:val="0084173C"/>
    <w:rsid w:val="00850168"/>
    <w:rsid w:val="00870B67"/>
    <w:rsid w:val="00872302"/>
    <w:rsid w:val="00875E38"/>
    <w:rsid w:val="00895864"/>
    <w:rsid w:val="008A0386"/>
    <w:rsid w:val="008B73CD"/>
    <w:rsid w:val="008C7667"/>
    <w:rsid w:val="008D0F0C"/>
    <w:rsid w:val="008D697A"/>
    <w:rsid w:val="008E3DD0"/>
    <w:rsid w:val="008F3669"/>
    <w:rsid w:val="00913964"/>
    <w:rsid w:val="009706A6"/>
    <w:rsid w:val="00971226"/>
    <w:rsid w:val="00986DEA"/>
    <w:rsid w:val="009910E8"/>
    <w:rsid w:val="009B2C13"/>
    <w:rsid w:val="009B561A"/>
    <w:rsid w:val="009D3646"/>
    <w:rsid w:val="009E23BF"/>
    <w:rsid w:val="009F0DFC"/>
    <w:rsid w:val="009F5612"/>
    <w:rsid w:val="00A00E77"/>
    <w:rsid w:val="00A35084"/>
    <w:rsid w:val="00A46DC4"/>
    <w:rsid w:val="00A56A2C"/>
    <w:rsid w:val="00A63446"/>
    <w:rsid w:val="00A817E6"/>
    <w:rsid w:val="00A92409"/>
    <w:rsid w:val="00AA2AF7"/>
    <w:rsid w:val="00AA42B0"/>
    <w:rsid w:val="00AB3E1E"/>
    <w:rsid w:val="00AB4B6C"/>
    <w:rsid w:val="00AD3BD4"/>
    <w:rsid w:val="00AF70EA"/>
    <w:rsid w:val="00B628DB"/>
    <w:rsid w:val="00B629B7"/>
    <w:rsid w:val="00B95353"/>
    <w:rsid w:val="00BB360A"/>
    <w:rsid w:val="00BB3F57"/>
    <w:rsid w:val="00BD3DCB"/>
    <w:rsid w:val="00BE7B29"/>
    <w:rsid w:val="00BF1602"/>
    <w:rsid w:val="00C03442"/>
    <w:rsid w:val="00C421D0"/>
    <w:rsid w:val="00C62266"/>
    <w:rsid w:val="00C90EB5"/>
    <w:rsid w:val="00CA6F09"/>
    <w:rsid w:val="00CB35F7"/>
    <w:rsid w:val="00CC0D46"/>
    <w:rsid w:val="00CC4605"/>
    <w:rsid w:val="00CC7E7B"/>
    <w:rsid w:val="00CE2FDD"/>
    <w:rsid w:val="00CF1C18"/>
    <w:rsid w:val="00CF4CBA"/>
    <w:rsid w:val="00D03AD8"/>
    <w:rsid w:val="00D16B82"/>
    <w:rsid w:val="00D249BD"/>
    <w:rsid w:val="00D502A6"/>
    <w:rsid w:val="00D50545"/>
    <w:rsid w:val="00DC0C4C"/>
    <w:rsid w:val="00DC1BD5"/>
    <w:rsid w:val="00DC3B31"/>
    <w:rsid w:val="00DE0388"/>
    <w:rsid w:val="00DE6A9C"/>
    <w:rsid w:val="00DF061D"/>
    <w:rsid w:val="00DF4C57"/>
    <w:rsid w:val="00E00656"/>
    <w:rsid w:val="00E23714"/>
    <w:rsid w:val="00E23908"/>
    <w:rsid w:val="00E30A81"/>
    <w:rsid w:val="00E363DF"/>
    <w:rsid w:val="00E535FC"/>
    <w:rsid w:val="00E60DE8"/>
    <w:rsid w:val="00E856EA"/>
    <w:rsid w:val="00E862FE"/>
    <w:rsid w:val="00ED6A91"/>
    <w:rsid w:val="00EF0AAA"/>
    <w:rsid w:val="00EF495E"/>
    <w:rsid w:val="00F00195"/>
    <w:rsid w:val="00F10A25"/>
    <w:rsid w:val="00F307A3"/>
    <w:rsid w:val="00F40102"/>
    <w:rsid w:val="00F70BDC"/>
    <w:rsid w:val="00F83580"/>
    <w:rsid w:val="00F855E3"/>
    <w:rsid w:val="00FB3B42"/>
    <w:rsid w:val="00FC1408"/>
    <w:rsid w:val="00FD00AE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B4E2"/>
  <w15:chartTrackingRefBased/>
  <w15:docId w15:val="{9FD6B397-DFD1-4B45-8BF3-C8F83A85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rsid w:val="00AA42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AA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D0F0C"/>
    <w:rPr>
      <w:color w:val="808080"/>
    </w:rPr>
  </w:style>
  <w:style w:type="character" w:styleId="a4">
    <w:name w:val="Emphasis"/>
    <w:basedOn w:val="a0"/>
    <w:uiPriority w:val="20"/>
    <w:qFormat/>
    <w:rsid w:val="00AA42B0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484A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4A0A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484A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4A0A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484A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84A0A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1226"/>
    <w:pPr>
      <w:ind w:left="720"/>
      <w:contextualSpacing/>
    </w:pPr>
  </w:style>
  <w:style w:type="paragraph" w:styleId="ae">
    <w:name w:val="header"/>
    <w:basedOn w:val="a"/>
    <w:link w:val="af"/>
    <w:unhideWhenUsed/>
    <w:rsid w:val="00570FE1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">
    <w:name w:val="Верхній колонтитул Знак"/>
    <w:basedOn w:val="a0"/>
    <w:link w:val="ae"/>
    <w:rsid w:val="00570FE1"/>
    <w:rPr>
      <w:lang w:val="uk-UA"/>
    </w:rPr>
  </w:style>
  <w:style w:type="numbering" w:customStyle="1" w:styleId="10">
    <w:name w:val="Немає списку1"/>
    <w:next w:val="a2"/>
    <w:uiPriority w:val="99"/>
    <w:semiHidden/>
    <w:unhideWhenUsed/>
    <w:rsid w:val="009F5612"/>
  </w:style>
  <w:style w:type="paragraph" w:styleId="af0">
    <w:name w:val="Body Text"/>
    <w:basedOn w:val="a"/>
    <w:link w:val="af1"/>
    <w:rsid w:val="009F56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1">
    <w:name w:val="Основний текст Знак"/>
    <w:basedOn w:val="a0"/>
    <w:link w:val="af0"/>
    <w:rsid w:val="009F56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Normal (Web)"/>
    <w:basedOn w:val="a"/>
    <w:rsid w:val="009F56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nhideWhenUsed/>
    <w:rsid w:val="009F5612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4">
    <w:name w:val="Нижній колонтитул Знак"/>
    <w:basedOn w:val="a0"/>
    <w:link w:val="af3"/>
    <w:qFormat/>
    <w:rsid w:val="009F5612"/>
    <w:rPr>
      <w:lang w:val="uk-UA"/>
    </w:rPr>
  </w:style>
  <w:style w:type="character" w:customStyle="1" w:styleId="11">
    <w:name w:val="Основний текст Знак1"/>
    <w:basedOn w:val="a0"/>
    <w:rsid w:val="009F56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9F5612"/>
    <w:rPr>
      <w:lang w:val="uk-UA"/>
    </w:rPr>
  </w:style>
  <w:style w:type="paragraph" w:styleId="af6">
    <w:name w:val="List"/>
    <w:basedOn w:val="af0"/>
    <w:rsid w:val="009F5612"/>
    <w:pPr>
      <w:spacing w:after="120"/>
      <w:jc w:val="left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2A0A-9261-4A60-AD22-F21DA5CC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9795</Words>
  <Characters>5584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Зоя</cp:lastModifiedBy>
  <cp:revision>5</cp:revision>
  <cp:lastPrinted>2018-07-12T09:25:00Z</cp:lastPrinted>
  <dcterms:created xsi:type="dcterms:W3CDTF">2020-04-03T12:45:00Z</dcterms:created>
  <dcterms:modified xsi:type="dcterms:W3CDTF">2020-04-03T12:52:00Z</dcterms:modified>
</cp:coreProperties>
</file>