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1C" w:rsidRPr="00F167B1" w:rsidRDefault="00F167B1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ТЕСТОВІ ПИТАННЯ З ДИСЦИПЛІНИ </w:t>
      </w:r>
    </w:p>
    <w:p w:rsidR="00CB61A4" w:rsidRDefault="00CB61A4" w:rsidP="00CB61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«І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нформаційні системи і технології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фаховим спрямуванням»</w:t>
      </w:r>
    </w:p>
    <w:bookmarkEnd w:id="0"/>
    <w:p w:rsidR="00F9031C" w:rsidRPr="00B01EAB" w:rsidRDefault="00F9031C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«Довідники»?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об'єктом аналітичного обліку?: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«Регістри відомостей»?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Чим можна скористатися для запуску програми?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режими запуску має програма?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за режим, який дозволяє змінювати можливості програми, призначений для фахівців, добре знайомих з можливостями програми?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На які питання користувача відповідає початкова сторінка програми, вводячи його в курс справ?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«Документи»?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«Регістри накопичення»?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«Регістри бухгалтерії»?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знаходяться на початковій сторінці програми?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«Звіти»?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форма використовується для налаштування основних параметрів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настройках параметрів обліку у якій вкладці потрібно встановити прапорець «Ведення обліку розрахунків у валюті», якщо хоча б одна організація підприємства веде розрахунки в іноземній валюті?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чим завжди ведеться облік на рахунках розрахунків з контрагентами?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У яких відповідно полях налаштовуються строк, після закінчення якого борг покупця і обов'язок продавця вважається простроченим?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Параметри обліку чого налаштовуються на вкладці «Запаси»?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режимі створюється план рахунків бухгалтерського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чим можливе ведення обліку запасів у програмі 1С?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яким рахунком на вкладці «</w:t>
      </w:r>
      <w:proofErr w:type="spellStart"/>
      <w:r w:rsidRPr="00F167B1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proofErr w:type="spellEnd"/>
      <w:r w:rsidRPr="00F167B1">
        <w:rPr>
          <w:rFonts w:ascii="Times New Roman" w:eastAsia="Times New Roman" w:hAnsi="Times New Roman" w:cs="Times New Roman"/>
          <w:sz w:val="28"/>
          <w:szCs w:val="28"/>
        </w:rPr>
        <w:t>» налаштовується аналітичний облік?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створення організації в довіднику що необхідно додатково вказати?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Про що у регістрі «Облікова політика» зберігається інформація для кожної організації?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регістрі зберігається і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нформація про графік роботи, порядок округлення сум виплат зарплати та про податки та внески по заробітній платі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можуть бути задані н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алаштування: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основний представник організації, робоча дата, номенклатура для заповнення податкових накладних?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півробітник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контролює дії користувача і відповідає за правильність оформлення документів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елемент довідника описує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еяке фізичне місце зберігання товарів (ангар, майданчик, кімната тощо)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иділяються види складів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Що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икористовується для автоматичного заповнення цін в документах, які здійснюють продаж товарів у роздріб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може бути введено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довідник «Склади»?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Ким (або чим)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зміні роздрібних цін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проводиться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перерахунок залишків товарів за новими роздрібними цінами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Контрагентом може бути компанія, що має кілька власних юридичних осі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створ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юється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цьому випадку в довіднику «Контрагенти»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Довідник «Договори контрагентів» призначений для зберігання договорів взаєморозрахунків, укладених з контрагентами.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Що задається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кожного такого договору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Чому притаманна характеристика: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тає доступним при вигляді договору «З комітентом» або «З комісіонером»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щоб в документах кожного разу вручну не вибирати рахунки розрахунків з контрагентами, ці рахунки можна вказати один раз.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Що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цього використовується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У спеціальному регістрі програми зберігається інформація про рахунки обліку розрахунків з контрагентами, які використовуються для підстановки в</w:t>
      </w:r>
      <w:r w:rsidR="00E13757" w:rsidRPr="00F167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документи за умовчанням. Що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необхідності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роблять з такими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рахунк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ами?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яких рахунках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овідник «Номенклатурні групи» застосовується для ведення аналітичного обліку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ризначений для зберігання інформації про товари, продукцію, зворотну тару, матеріали, послуги, об'єкти будівництва, обладнання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реквізити заповнюються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 створенні нового елемента довідника «Статті витрат»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допоміжний рахунок використовується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введенні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початкових залишків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еревіркою коректності ведення залишків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режимі здійснюється створення нового рахунку?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Які особливості </w:t>
      </w:r>
      <w:proofErr w:type="spellStart"/>
      <w:r w:rsidRPr="00F167B1">
        <w:rPr>
          <w:rFonts w:ascii="Times New Roman" w:eastAsia="Times New Roman" w:hAnsi="Times New Roman" w:cs="Times New Roman"/>
          <w:sz w:val="28"/>
          <w:szCs w:val="28"/>
        </w:rPr>
        <w:t>напередвизначених</w:t>
      </w:r>
      <w:proofErr w:type="spellEnd"/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рахунків в програмі 1С?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 в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програмі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1С створюється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новий план рахунків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Якою датою необхідно ввести початкові залишки на 1 вересня 2017 р.?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5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існує можлива к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ількість інформаційних баз, встановлених на комп’ютер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2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режимі здійснюється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едення бухгалтерського обліку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призначений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зберігання інформації про товари, продукцію, зворотну тару, матеріали, послуги, об'єкти будівництва, обладнання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 перевірити правильність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відображенн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операцій щодо введення залишків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о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б’єктом аналітичного обліку в програмі «1С: Бухгалтерія»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Якою датою відображається б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ухгалтерська проводка, сформована документом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Платіжне доручення вихідне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яких рахунків може бути сформований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тандартний звіт типової конфігурації «Оборотно-сальдова відомість»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Яким документом оформлюється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типовій конфігурації операція вступу малоцінних активів на склад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якій системі визначається н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абір прав, яким наділяється користувач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в програмі призначаються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олі для конкретного користувача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якої умови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становлений на рахунку аналітичний розріз може бути видалений в режимі "1С: Підприємство"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особливість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операції введення початкових залишків по рахунках бухгалтерського обліку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документу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типовій конфігурації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реєструється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операція отримання готівкових грошових коштів з банку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системи оподаткування підтримує т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ипова конфігурація?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основі чого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ежим «Введення документу на основі» дозволяє здійснювати введення документу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припускає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ключення режиму контролю посилальної цілісності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можна виконати дії за допомогою кнопки «Змінити»?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проставляється флаг «Сума включає ПДВ»?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якою операцією здійснюється продаж товарів за допомогою документа «Реалізація товарів і послуг»?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якого документа здійснюється закупівля товарів?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вказуються рахунки доходів і витрат в документі «Реалізація товарів і послуг»?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вид договору контрагента повинен бути при покупці товарів?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якого документа </w:t>
      </w:r>
      <w:proofErr w:type="spellStart"/>
      <w:r w:rsidRPr="00F167B1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proofErr w:type="spellEnd"/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відображаються додаткові витрати на придбані товари?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яких кнопок можна заповнити табличну частину документа «Надходження товарів і послуг»?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зазначаються рахунки розрахунків та авансів, а також рахунок обліку податкового кредиту (ПДВ)?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документа проводиться продаж ТМЦ?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кнопки «Змінити», які можна виконати дії?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На  якій вкладці вказується номер і дата оригіналу документа?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регістр відомостей використовується для автоматичного заповнення «Схеми реалізації»?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Яку інформацію можна побачити, якщо використовується функція «Підбір»?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 кнопці «Провести» документ оприбуткує придбані ТМЦ в бухгалтерському обліку, а також яку дію здійснить додатково?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послуги, відображаються на вкладці «Послуги»?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документи  автоматично заповнюються у табличній частині документа «Надходження дод. витрат» по кожній товарній позиції?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якого регістра відомостей усі рахунки обліку заповнюються автоматично?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 якій кнопці документ оприбутковує придбані ТМЦ в бухгалтерському обліку (сформує проводки)?</w:t>
      </w:r>
      <w:r w:rsidRPr="00F1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вказується на вкладці «Додатково»?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Для чого призначений Документ «Надходження на банківський рахунок»?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proofErr w:type="spellStart"/>
      <w:r w:rsidRPr="00F167B1">
        <w:rPr>
          <w:rFonts w:ascii="Times New Roman" w:eastAsia="Times New Roman" w:hAnsi="Times New Roman" w:cs="Times New Roman"/>
          <w:sz w:val="28"/>
          <w:szCs w:val="28"/>
        </w:rPr>
        <w:t>опнрація</w:t>
      </w:r>
      <w:proofErr w:type="spellEnd"/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відсутня у документі «Надходження на банківський рахунок»?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призначений документ «Платіжне доручення”?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операція відсутня у документі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призначений Документ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Яку кількість операцій відображає кожен документ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Яке визначення поняття «Банківські виписки»?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призначена «Банківські виписки»?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призначена оплата «Оплата постачальнику»?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визначається за допомогою  реквізиту «Рахунок обліку»?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відносять до основних операцій з готівкою?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використовується реквізит «Призначення коштів»?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чином здійснюється переміщення коштів між банком і касою?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не формує проводок?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призначений реквізит “Стаття РГК”?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випадку документ «Списання з банківського рахунку» сформує проводки?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рекомендується сформувати, якщо формування платіжного доручення та введення даних для відображення в обліку списання грошових коштів рознесені в часі або по виконавцях?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якого розділу формується касова книга?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послідовність дій може бути, якщо оформленням платіжних доручень та реєстрацією виписки банку займається одна людина, а також якщо на момент оформлення платіжного доручення відомі всі дані для відображення в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Де використовується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«Надходження коштів від ФСС»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підзвітна особа звітується про витрачені кошти?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 оформляється документ «Авансовий звіт»?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«Авансового звіту» вказується сума витрачених коштів?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табличні частини  має документ «Авансовий звіт»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вказується на вкладці «Інше»?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На якій вкладці відображається інформація про грошові кошти, отримані підзвітною особою?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повернення коштів підзвітної особи?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необхідно вказати в табличній частині авансового звіту для коректного відображення операцій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о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прибуткування товарів куплених підзвітною особою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Які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проведенні документа формуються бухгалтерські записи по дебету рахунків, зазначених в табличній частині документа, і кредитом рахунка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пос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ачальнику за придбані товари підзвітною особою відбувається </w:t>
      </w:r>
      <w:proofErr w:type="spellStart"/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заа</w:t>
      </w:r>
      <w:proofErr w:type="spellEnd"/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допомогою  якого документа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реєстрації містить інформацію про дії, що виконуються користувачем при якій роботі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В як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валюті фіксується оплата постачальнику за придбані товари підзвітною особою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чому полягає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ідмінність дій «Видалити безпосередньо» і «Помітити на видалення»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На якому рахунку відбувається розрахунки з підзвітними особами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Виходячи з наявних в регістрах відомостей даних, як може бути виконана первісна установка рахунків бухгалтерського обліку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відображаються т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ранспортні витрати підзвітної особи відображаю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«Авансовому звіті»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автоматично коригується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проведенні авансового звіту, пов’язаного з оплатою постачальнику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идача коштів підзвітній особі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заповнюються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одаткові витрати підзвітної особи (витрати на проїзд, витрати на бензин тощо)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основним рахунком з обліку ПДВ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використовується для підтвердження податкових зобов’язань з ПДВ?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Якщо по документу-підстави не виникає податкових зобов’язань, то що рекомендується для створення податкової накладної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передбачає визначення першої події «нальоту» кожним з первинних документів, що накладає ряд додаткових вимог на реєстрацію цих документів і уповільнює роботу системи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яких рахунків в програмі формуються проводки з обліку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що впливає вибір операції?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відносять до операцій звільнених від ПДВ?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звіту здійснюється перевірка податкового кредиту?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якої функції створюється податкова накладна?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Податкові зобов'язання визначаються на вказаний момент часу, при цьому враховуються виписані (проведені) до зазначеної дати податкові документи це?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чого формуються дані з обліку ПДВ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реєструється підтверджений податковий кредит?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Податкові зобов'язання будуть визначаються з точністю до дня, проте в разі одночасного здійснення операцій з різними ставками ПДВ це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При чому  друкується друкована форма податкової накладної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потрібно вносити номер податкової накладної?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відносять до оподатковуваних операцій?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спеціальний документ використовується для коректного відображення даних по ПДВ?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потрібно робити в кінці кожного періоду для всіх документів, для відновлення коректності проводок?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Скільки режимів роботи має обробка «Формування податкових накладних»?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підставі якого документу формується реєстрація вхідного документа?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 містить способи довідник «Способи відображення витрат»?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довіднику вказується стаття для відображення витрат на ремонти і поліпшення необоротних активів?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 в програмі обліковуються ТМЦ, які купуються з метою використання в якості ОЗ?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розрізі чого ведеться облік витрат на виготовлення, монтаж, модернізацію необоротних активів?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Про що міститься інформація в довіднику «Номенклатура»?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код має рахунок «Основні засоби»?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здійснюється купівля основних засобів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використовується для зберігання даних про основні засоби?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чим ведеться а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налітичний облік необоротних активів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який документ вводяться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ані про спосіб амортизації купленого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яким документом здійснюється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озрахунок амортизації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Яке призначення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окументу «Списання ОЗ»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чого здійснюється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артісний аналіз параметрів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таке і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нвентарна книга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використовується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 «Підготовка до передачі ОЗ»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документі вказується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ахунок обліку основних засобів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В яких випадках можна оприбуткувати декілька основних засобів за допомогою одного документа «Введення в експлуатацію основного засобу»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Який реквізит є обов’язковим для заповнення в довіднику «Основні засоби»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Як в програмі ввести в експлуатацію МНМА?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Як ввести початкові залишки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потрібно оформити документ в першу чергу, якщо у працівника є пільга по ПДФО?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яким видом, операції здійснюється сплата всіх податків, пов'язаних із заробітною платою за допомогою документа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чого можна переглянути підсумки по документу?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Якою можна скористатися кнопкою, якщо нарахування треба зробити для одного або кількох співробітників?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таке витрати на оплату праці?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Якою проводкою буде відображатись перерахування ЄСВ при виплаті зарплати за першу половину травня через банк?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документом проводиться виплата заробітної плати готівкою?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не підлягає індексації заробітної плати?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Якою кнопкою можна скористатися, якщо нарахування треба зробити для одного або кількох співробітників?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необхідно зняти прапорець, якщо відкориговані суми не слід перераховувати в подальшому?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підставі якого документа, можна створити відомість на виплату в програмі 1С?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потрібно обов’язково вказати у документі «Нарахування зарплати»?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строк виплати зарплати?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Якими документами  фіксуються будь-які зміни в кадрах?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який розділ потрібно перейти для того щоб оформити прийом на роботу?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повинно бути задано в програмі для виплати зарплати через банк?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Яку потрібно відкрити закладку, щоб переглянути інформацію про внески ЄСВ?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можна отримати потрібну інформацію для заповнення даних в «Норма днів (годин) за місяць»?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показують за дебетом субрахунку 661?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здійснюється нарахування зарплати і формування проводок по нарахованій зарплаті в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призначений для оформлення операції видачі ТМЦ зі складу у виробництво?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накопичуються прямі і непрямі витрати, в залежності від зазначених в документі параметрів обліку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якому рахунку відображається списання ТМЦ, як непрямих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якому рахунку відображається списання ТМЦ, як прямих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відображення яких операцій  в бухгалтерському та податковому обліку призначений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 «Звіт виробництва за зміну»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У якому довіднику ведеться обліку послуг?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відображається отримання послуг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використовується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списання матеріалів під конкретний випуск продукції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використовується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автоматичного заповнення матеріалів, що списуються на випуск продукції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вказуються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розподілу прямих витрат на випущені послуги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По чому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проведення документа «Звіт виробництва за зміну» заповнюється собівартість виробленої продукції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розподіл транспортно-заготівельних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документом визначається ф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актична собівартість випущеної продукції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чином відбувається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писання доходів і витрат на рахунок 79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На якому рахунку відображаються ТЗВ?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види витрат можна відобразити в документі “Вимога-накладна”?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проводить більшу частину регламентних операцій по бухгалтерському та податковому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допомогою якого документа здійснюється визначення фінансового результату діяльності підприємства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шляхом закриття доходів і витрат, а також формується залишок нерозподіленого прибутку (непокритого збитку)?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Коли на вкладці «Матеріали» з’являться додаткові колонки: номенклатурна група, рахунок витрат, стаття витрат та податкове призначення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 часто, в документі «Закриття місяця»</w:t>
      </w:r>
      <w:r w:rsidRPr="00F167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повинна бути виконана кожна регламентна операція?</w:t>
      </w:r>
    </w:p>
    <w:sectPr w:rsidR="00B01EAB" w:rsidRPr="00F167B1" w:rsidSect="00F9031C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5165E"/>
    <w:multiLevelType w:val="hybridMultilevel"/>
    <w:tmpl w:val="91EA2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9031C"/>
    <w:rsid w:val="00B01EAB"/>
    <w:rsid w:val="00CB61A4"/>
    <w:rsid w:val="00E13757"/>
    <w:rsid w:val="00F167B1"/>
    <w:rsid w:val="00F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BCB9-EF19-4E8A-82C0-0E61936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903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03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03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03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031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03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031C"/>
  </w:style>
  <w:style w:type="table" w:customStyle="1" w:styleId="TableNormal">
    <w:name w:val="Table Normal"/>
    <w:rsid w:val="00F903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031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03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031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10250</Words>
  <Characters>5844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dcterms:created xsi:type="dcterms:W3CDTF">2020-05-07T08:58:00Z</dcterms:created>
  <dcterms:modified xsi:type="dcterms:W3CDTF">2020-05-07T10:04:00Z</dcterms:modified>
</cp:coreProperties>
</file>