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814"/>
        <w:gridCol w:w="4814"/>
      </w:tblGrid>
      <w:tr w:rsidR="00EB0182" w:rsidRPr="003505E6">
        <w:tc>
          <w:tcPr>
            <w:tcW w:w="9628" w:type="dxa"/>
            <w:gridSpan w:val="2"/>
          </w:tcPr>
          <w:p w:rsidR="00EB0182" w:rsidRDefault="009274A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Державний університет «Житомирська політехніка»</w:t>
            </w:r>
          </w:p>
          <w:p w:rsidR="00EB0182" w:rsidRDefault="009274A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Факультет комп’ютерно-інтегрованих технологій, мехатроніки і робототехніки</w:t>
            </w:r>
          </w:p>
          <w:p w:rsidR="00EB0182" w:rsidRDefault="009274A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Кафедра автоматизації та комп’ютерно-інтегрованих технологій імені проф. Б.Б. Самотокіна</w:t>
            </w:r>
          </w:p>
          <w:p w:rsidR="00EB0182" w:rsidRDefault="009274A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Спеціальності: 151 Автоматизація та комп’ютерно-інтегровані технології</w:t>
            </w:r>
          </w:p>
          <w:p w:rsidR="00EB0182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Освітній рівень: «бакалавр»</w:t>
            </w:r>
          </w:p>
        </w:tc>
      </w:tr>
      <w:tr w:rsidR="00EB0182">
        <w:tc>
          <w:tcPr>
            <w:tcW w:w="4814" w:type="dxa"/>
          </w:tcPr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«ЗАТВЕРДЖУЮ»</w:t>
            </w: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Проректор з НПР</w:t>
            </w: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9274AA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______А.В.Морозов</w:t>
            </w: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«____»___________2019р.</w:t>
            </w:r>
          </w:p>
        </w:tc>
        <w:tc>
          <w:tcPr>
            <w:tcW w:w="4814" w:type="dxa"/>
          </w:tcPr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Затверджено на засіданні кафедри автоматизації та комп’ютерно-інтегрованих технологій ім. проф. Б.Б. Самотокіна </w:t>
            </w: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 № __ від «__» ______ 2019р.</w:t>
            </w: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______А.Г. Ткачук</w:t>
            </w: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2019 р.</w:t>
            </w: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</w:tc>
      </w:tr>
      <w:tr w:rsidR="00EB0182">
        <w:tc>
          <w:tcPr>
            <w:tcW w:w="9628" w:type="dxa"/>
            <w:gridSpan w:val="2"/>
          </w:tcPr>
          <w:p w:rsidR="00EB0182" w:rsidRDefault="003505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ЗАВДАНЬ</w:t>
            </w:r>
          </w:p>
          <w:p w:rsidR="00EB0182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Проектування систем автоматизації (екзамен)</w:t>
            </w:r>
          </w:p>
        </w:tc>
      </w:tr>
    </w:tbl>
    <w:p w:rsidR="00EB0182" w:rsidRDefault="00EB0182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9315"/>
      </w:tblGrid>
      <w:tr w:rsid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800AB5" w:rsidTr="00800AB5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В аналогових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Аналогові системи керування реалізуються на основі: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Дискретні системи керування реалізуються на основі: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В дискретних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В дискретних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дискретних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Дискретні системи керування включають такі види: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Релейні системи керування реалізуються на основі: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релейних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релейних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релейних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Імпульсні системи керування реалізуються на основі: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імпульсних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 w:rsidRPr="00E932DB">
              <w:rPr>
                <w:sz w:val="28"/>
                <w:szCs w:val="28"/>
              </w:rPr>
              <w:t>4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імпульсних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імпульсних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Цифрові системи керування включають такі види: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Комбінаційні схеми, побудовані на основі цифрових логічних схем, – це варіант реалізації 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Схеми, побудовані на основі мікроконтролерів/мікропроцесорів, – це варіанти реалізації 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Програмно-апаратні реалізації цифрових систем керування включають такі </w:t>
            </w:r>
            <w:r w:rsidRPr="00E932DB">
              <w:rPr>
                <w:bCs/>
                <w:sz w:val="28"/>
                <w:szCs w:val="28"/>
                <w:lang w:val="uk-UA"/>
              </w:rPr>
              <w:lastRenderedPageBreak/>
              <w:t>варіанти архітектурної будови: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Програмно-апаратна реалізація локальних систем керування на основі МК/МП використовує такі засоби реалізації інформаційного зв’язку: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Програмно-апаратна реалізація локальних систем керування на основі МК/МП використовує такі засоби реалізації інформаційного зв’язку: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Програмно-апаратна реалізація локальних та розподілених систем керування на основі ПЛК використовує такі засоби реалізації інформаційного зв’язку: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Програмно-апаратна реалізація локальних та розподілених систем керування на основі ПЛК використовує такі засоби реалізації інформаційного зв’язку: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Програмно-апаратні реалізації локальних систем керування на основі МК/МП використовують такі засоби створення програмного забезпечення: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Програмно-апаратні реалізації локальних та розподілених систем керування на основі ПЛК використовують такі засоби створення програмного забезпечення: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Програмно-апаратні реалізації розподілених систем керування на основі керуючих ЕОМ та робочих станцій використовують такі засоби створення програмного забезпечення: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Програмно-апаратні реалізації розподілених систем керування на основі телемеханічних систем і комплексів використовують такі засоби створення програмного забезпечення: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є таким пристроєм: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розрядність (біт):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(найбільш швидкодіюча модифікація)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швидкість перетворення (зразків / с):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наступні види модифікацій: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7892-1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наступний діапазон вхідної аналогової напруги: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наступний діапазон вхідної аналогової напруги: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7892-1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наступну величину часу перетворення (мкс):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7892-3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наступну величину часу перетворення (мкс):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вбудоване джерело опорної напруги: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виготовлена за наступним технологічним процесом: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наступні режими видачі даних: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 паралельному режимі видачі даних видає: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 послідовному режимі видачі даних видає: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Для отримання на мікросхемі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7892-1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діапазон аналогової напруги +/-10В необхідно: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Для отримання на мікросхемі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7892-1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діапазону аналогової напруги +/-5В необхідно: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видає дані в паралельному режимі при умові: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видає дані в послідовному режимі при умові: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Для зняття оцифрованих даних з мікросхеми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 послідовному режимі необхідно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починає перетворення при умові: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видає імпульс при закінченні перетворення на вивод: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До складових автоматизованого виробництва (підприємства) відносяться (оберіть найбільш повну, але коректну відповідь):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До складових інфраструктури автоматизованого виробництва (підприємства) відносяться (оберіть найбільш повну відповідь):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Оберіть </w:t>
            </w:r>
            <w:r w:rsidRPr="00E932DB">
              <w:rPr>
                <w:bCs/>
                <w:i/>
                <w:iCs/>
                <w:sz w:val="28"/>
                <w:szCs w:val="28"/>
                <w:lang w:val="uk-UA"/>
              </w:rPr>
              <w:t>невірний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варіант визначення технологічного процесу: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Оберіть вірний варіант визначення поняття “механізація”: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Відмінною рисою засобів механізації від засобів автоматизації є: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Відмінною рисою засобів автоматизації від засобів механізації </w:t>
            </w:r>
            <w:r w:rsidRPr="00E932DB">
              <w:rPr>
                <w:bCs/>
                <w:i/>
                <w:sz w:val="28"/>
                <w:szCs w:val="28"/>
                <w:lang w:val="uk-UA"/>
              </w:rPr>
              <w:t>не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є: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Оберіть вірний варіант визначення поняття “автоматизація”: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Визначення “сукупність функціонально взаємозв’язаних засобів технологічного спорядження, предметів виробництва та виконавців для здійснення в регламентованих умовах виробництва заданих технологічних процесів та операцій” відповідає поняттю: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Визначення “сукупність функціонально взаємозв’язаних засобів технологічного спорядження для виконання в регламентованих умовах виробництва заданих технологічних процесів та операцій” відповідає поняттю: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Визначення “сукупність усіх дій людей та знарядь виробництва, необхідних для виготовлення чи ремонту виробів” відповідає поняттю: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Визначення “частина виробничого процесу, що включає цілеспрямовані дії, пов’язані зі зміною та (або) визначенням стану предмета праці” відповідає поняттю: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 xml:space="preserve">Ефектом від впровадження автоматизованого керування технологічними процесами </w:t>
            </w:r>
            <w:r w:rsidRPr="00E932DB">
              <w:rPr>
                <w:i/>
                <w:sz w:val="28"/>
                <w:szCs w:val="28"/>
                <w:lang w:val="uk-UA"/>
              </w:rPr>
              <w:t>не</w:t>
            </w:r>
            <w:r w:rsidRPr="00E932DB">
              <w:rPr>
                <w:sz w:val="28"/>
                <w:szCs w:val="28"/>
                <w:lang w:val="uk-UA"/>
              </w:rPr>
              <w:t xml:space="preserve"> є наступне: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Спосіб виконання функціональних схем автоматизації, при якому вказуються місця встановлення засобів автоматизації (щити, пульти </w:t>
            </w:r>
            <w:r w:rsidRPr="00E932DB">
              <w:rPr>
                <w:bCs/>
                <w:sz w:val="28"/>
                <w:szCs w:val="28"/>
                <w:lang w:val="uk-UA"/>
              </w:rPr>
              <w:lastRenderedPageBreak/>
              <w:t>контролю та керування), має назву: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61.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Спосіб виконання функціональних схем автоматизації, при якому засоби автоматизації зображуються поблизу відбірних та приймальних пристроїв без зображень щитів, пультів контролю та керування, має назву: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наявність горизонтальної розділювальної лінії на умовних позначеннях приладів</w:t>
            </w:r>
          </w:p>
          <w:bookmarkStart w:id="0" w:name="_MON_1487708539"/>
          <w:bookmarkEnd w:id="0"/>
          <w:p w:rsidR="00800AB5" w:rsidRPr="00E932DB" w:rsidRDefault="00800AB5">
            <w:pPr>
              <w:ind w:left="709"/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pt;height:40.6pt" o:ole="">
                  <v:imagedata r:id="rId6" o:title=""/>
                </v:shape>
                <o:OLEObject Type="Embed" ProgID="Word.Picture.8" ShapeID="_x0000_i1025" DrawAspect="Content" ObjectID="_1652703600" r:id="rId7"/>
              </w:objec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означає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відсутність горизонтальної розділювальної лінії на умовних позначеннях приладів</w:t>
            </w:r>
          </w:p>
          <w:bookmarkStart w:id="1" w:name="_MON_1487709364"/>
          <w:bookmarkEnd w:id="1"/>
          <w:p w:rsidR="00800AB5" w:rsidRPr="00E932DB" w:rsidRDefault="00800AB5">
            <w:pPr>
              <w:ind w:left="709"/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26" type="#_x0000_t75" style="width:39.4pt;height:40.6pt" o:ole="">
                  <v:imagedata r:id="rId8" o:title=""/>
                </v:shape>
                <o:OLEObject Type="Embed" ProgID="Word.Picture.8" ShapeID="_x0000_i1026" DrawAspect="Content" ObjectID="_1652703601" r:id="rId9"/>
              </w:objec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означає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зона 1 на умовному позначенні приладу</w:t>
            </w:r>
          </w:p>
          <w:bookmarkStart w:id="2" w:name="_MON_1487711855"/>
          <w:bookmarkStart w:id="3" w:name="_MON_1487711858"/>
          <w:bookmarkEnd w:id="2"/>
          <w:bookmarkEnd w:id="3"/>
          <w:bookmarkStart w:id="4" w:name="_MON_1487711742"/>
          <w:bookmarkEnd w:id="4"/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431" w:dyaOrig="1314">
                <v:shape id="_x0000_i1027" type="#_x0000_t75" style="width:49.85pt;height:46.15pt" o:ole="">
                  <v:imagedata r:id="rId10" o:title=""/>
                </v:shape>
                <o:OLEObject Type="Embed" ProgID="Word.Picture.8" ShapeID="_x0000_i1027" DrawAspect="Content" ObjectID="_1652703602" r:id="rId11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призначена для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прилад, що встановлюється по місцю, тобто безпосередньо біля відбірних та приймальних пристроїв, позначається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</w:t>
            </w:r>
            <w:r w:rsidRPr="00E932DB">
              <w:rPr>
                <w:sz w:val="28"/>
                <w:szCs w:val="28"/>
              </w:rPr>
              <w:t>6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прилад, що встановлюється на щитах та пультах у центральних або місцевих операторних приміщеннях, позначається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загальне позначення виконавчого механізму є наступним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</w:t>
            </w:r>
            <w:r w:rsidRPr="00E932DB">
              <w:rPr>
                <w:sz w:val="28"/>
                <w:szCs w:val="28"/>
              </w:rPr>
              <w:t>8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позначення виконавчого механізму, що при вимкненні енергії (керуючого сигналу) відкриває регулюючий орган, а при увімкненні – закриває, є наступним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позначення виконавчого механізму, що при вимкненні енергії (керуючого сигналу) закриває регулюючий орган, а при увімкненні – відкриває, є наступним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елемент</w:t>
            </w:r>
          </w:p>
          <w:bookmarkStart w:id="5" w:name="_MON_1482777735"/>
          <w:bookmarkEnd w:id="5"/>
          <w:bookmarkStart w:id="6" w:name="_MON_1482777049"/>
          <w:bookmarkEnd w:id="6"/>
          <w:p w:rsidR="00800AB5" w:rsidRPr="00E932DB" w:rsidRDefault="00800AB5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28" type="#_x0000_t75" style="width:39.4pt;height:40.6pt" o:ole="">
                  <v:imagedata r:id="rId12" o:title=""/>
                </v:shape>
                <o:OLEObject Type="Embed" ProgID="Word.Picture.8" ShapeID="_x0000_i1028" DrawAspect="Content" ObjectID="_1652703603" r:id="rId13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може означати: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елемент</w:t>
            </w:r>
          </w:p>
          <w:bookmarkStart w:id="7" w:name="_MON_1487710927"/>
          <w:bookmarkEnd w:id="7"/>
          <w:p w:rsidR="00800AB5" w:rsidRPr="00E932DB" w:rsidRDefault="00800AB5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29" type="#_x0000_t75" style="width:39.4pt;height:40.6pt" o:ole="">
                  <v:imagedata r:id="rId14" o:title=""/>
                </v:shape>
                <o:OLEObject Type="Embed" ProgID="Word.Picture.8" ShapeID="_x0000_i1029" DrawAspect="Content" ObjectID="_1652703604" r:id="rId15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може означати: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72.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елемент</w:t>
            </w:r>
          </w:p>
          <w:bookmarkStart w:id="8" w:name="_MON_1487711155"/>
          <w:bookmarkEnd w:id="8"/>
          <w:bookmarkStart w:id="9" w:name="_MON_1487711056"/>
          <w:bookmarkEnd w:id="9"/>
          <w:p w:rsidR="00800AB5" w:rsidRPr="00E932DB" w:rsidRDefault="00800AB5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30" type="#_x0000_t75" style="width:39.4pt;height:40.6pt" o:ole="">
                  <v:imagedata r:id="rId16" o:title=""/>
                </v:shape>
                <o:OLEObject Type="Embed" ProgID="Word.Picture.8" ShapeID="_x0000_i1030" DrawAspect="Content" ObjectID="_1652703605" r:id="rId17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може означати: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елемент</w:t>
            </w:r>
          </w:p>
          <w:bookmarkStart w:id="10" w:name="_MON_1487711243"/>
          <w:bookmarkEnd w:id="10"/>
          <w:p w:rsidR="00800AB5" w:rsidRPr="00E932DB" w:rsidRDefault="00800AB5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31" type="#_x0000_t75" style="width:39.4pt;height:40.6pt" o:ole="">
                  <v:imagedata r:id="rId18" o:title=""/>
                </v:shape>
                <o:OLEObject Type="Embed" ProgID="Word.Picture.8" ShapeID="_x0000_i1031" DrawAspect="Content" ObjectID="_1652703606" r:id="rId19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може означати: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елемент</w:t>
            </w:r>
          </w:p>
          <w:bookmarkStart w:id="11" w:name="_MON_1487711490"/>
          <w:bookmarkEnd w:id="11"/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32" type="#_x0000_t75" style="width:39.4pt;height:40.6pt" o:ole="">
                  <v:imagedata r:id="rId20" o:title=""/>
                </v:shape>
                <o:OLEObject Type="Embed" ProgID="Word.Picture.8" ShapeID="_x0000_i1032" DrawAspect="Content" ObjectID="_1652703607" r:id="rId21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може означати: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системі керування рівнем рідини h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П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з програмним регулятором Р, робочим органом (керованим клапаном) РО та ємністю з рідиною (об’єктом керування) ОК</w:t>
            </w:r>
          </w:p>
          <w:bookmarkStart w:id="12" w:name="_MON_1482781338"/>
          <w:bookmarkStart w:id="13" w:name="_MON_1482781359"/>
          <w:bookmarkStart w:id="14" w:name="_MON_1482781416"/>
          <w:bookmarkStart w:id="15" w:name="_MON_1482781443"/>
          <w:bookmarkStart w:id="16" w:name="_MON_1482781695"/>
          <w:bookmarkStart w:id="17" w:name="_MON_1482781734"/>
          <w:bookmarkStart w:id="18" w:name="_MON_1482781854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Start w:id="19" w:name="_MON_1482781041"/>
          <w:bookmarkEnd w:id="19"/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4408" w:dyaOrig="1597">
                <v:shape id="_x0000_i1033" type="#_x0000_t75" style="width:196.3pt;height:1in" o:ole="">
                  <v:imagedata r:id="rId22" o:title=""/>
                </v:shape>
                <o:OLEObject Type="Embed" ProgID="Word.Picture.8" ShapeID="_x0000_i1033" DrawAspect="Content" ObjectID="_1652703608" r:id="rId23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наступний алгоритм розрахунку керуючого впливу (положення впускної заслінки) L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ЗС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5300" w:dyaOrig="1280">
                <v:shape id="_x0000_i1034" type="#_x0000_t75" style="width:212.3pt;height:51.1pt" o:ole="">
                  <v:imagedata r:id="rId24" o:title=""/>
                </v:shape>
                <o:OLEObject Type="Embed" ProgID="Equation.3" ShapeID="_x0000_i1034" DrawAspect="Content" ObjectID="_1652703609" r:id="rId25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реалізує такий закон керування: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системі керування рівнем рідини h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П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з програмним регулятором Р, робочим органом (керованим клапаном) РО та ємністю з рідиною (об’єктом керування) ОК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4408" w:dyaOrig="1597">
                <v:shape id="_x0000_i1035" type="#_x0000_t75" style="width:196.3pt;height:1in" o:ole="">
                  <v:imagedata r:id="rId22" o:title=""/>
                </v:shape>
                <o:OLEObject Type="Embed" ProgID="Word.Picture.8" ShapeID="_x0000_i1035" DrawAspect="Content" ObjectID="_1652703610" r:id="rId26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наступний алгоритм розрахунку керуючого впливу (положення впускної заслінки) L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ЗС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860" w:dyaOrig="820">
                <v:shape id="_x0000_i1036" type="#_x0000_t75" style="width:92.9pt;height:41.25pt" o:ole="">
                  <v:imagedata r:id="rId27" o:title=""/>
                </v:shape>
                <o:OLEObject Type="Embed" ProgID="Equation.3" ShapeID="_x0000_i1036" DrawAspect="Content" ObjectID="_1652703611" r:id="rId28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реалізує такий закон керування: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системі керування рівнем рідини h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П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з програмним регулятором Р, </w:t>
            </w:r>
            <w:r w:rsidRPr="00E932DB">
              <w:rPr>
                <w:bCs/>
                <w:sz w:val="28"/>
                <w:szCs w:val="28"/>
                <w:lang w:val="uk-UA"/>
              </w:rPr>
              <w:lastRenderedPageBreak/>
              <w:t>робочим органом (керованим клапаном) РО та ємністю з рідиною (об’єктом керування) ОК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4408" w:dyaOrig="1597">
                <v:shape id="_x0000_i1037" type="#_x0000_t75" style="width:196.3pt;height:1in" o:ole="">
                  <v:imagedata r:id="rId22" o:title=""/>
                </v:shape>
                <o:OLEObject Type="Embed" ProgID="Word.Picture.8" ShapeID="_x0000_i1037" DrawAspect="Content" ObjectID="_1652703612" r:id="rId29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наступний алгоритм розрахунку керуючого впливу (положення впускної заслінки) L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ЗС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3440" w:dyaOrig="1780">
                <v:shape id="_x0000_i1038" type="#_x0000_t75" style="width:172.3pt;height:89.25pt" o:ole="">
                  <v:imagedata r:id="rId30" o:title=""/>
                </v:shape>
                <o:OLEObject Type="Embed" ProgID="Equation.3" ShapeID="_x0000_i1038" DrawAspect="Content" ObjectID="_1652703613" r:id="rId31"/>
              </w:object>
            </w:r>
          </w:p>
          <w:p w:rsidR="00800AB5" w:rsidRPr="00E932DB" w:rsidRDefault="00800AB5">
            <w:pPr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реалізує такий закон керування (</w:t>
            </w:r>
            <w:r w:rsidRPr="00E932DB">
              <w:rPr>
                <w:bCs/>
                <w:sz w:val="28"/>
                <w:szCs w:val="28"/>
                <w:lang w:val="uk-UA"/>
              </w:rPr>
              <w:object w:dxaOrig="400" w:dyaOrig="300">
                <v:shape id="_x0000_i1039" type="#_x0000_t75" style="width:20.3pt;height:14.75pt" o:ole="">
                  <v:imagedata r:id="rId32" o:title=""/>
                </v:shape>
                <o:OLEObject Type="Embed" ProgID="Equation.3" ShapeID="_x0000_i1039" DrawAspect="Content" ObjectID="_1652703614" r:id="rId33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>– тривалість основного циклу контролера):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78.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системі керування рівнем рідини h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П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з програмним регулятором Р, робочим органом (керованим клапаном) РО та ємністю з рідиною (об’єктом керування) ОК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4408" w:dyaOrig="1597">
                <v:shape id="_x0000_i1040" type="#_x0000_t75" style="width:196.3pt;height:1in" o:ole="">
                  <v:imagedata r:id="rId22" o:title=""/>
                </v:shape>
                <o:OLEObject Type="Embed" ProgID="Word.Picture.8" ShapeID="_x0000_i1040" DrawAspect="Content" ObjectID="_1652703615" r:id="rId34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наступний алгоритм розрахунку керуючого впливу (положення впускної заслінки) L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ЗС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3739" w:dyaOrig="2659">
                <v:shape id="_x0000_i1041" type="#_x0000_t75" style="width:187.1pt;height:132.9pt" o:ole="">
                  <v:imagedata r:id="rId35" o:title=""/>
                </v:shape>
                <o:OLEObject Type="Embed" ProgID="Equation.3" ShapeID="_x0000_i1041" DrawAspect="Content" ObjectID="_1652703616" r:id="rId36"/>
              </w:object>
            </w:r>
          </w:p>
          <w:p w:rsidR="00800AB5" w:rsidRPr="00E932DB" w:rsidRDefault="00800AB5">
            <w:pPr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реалізує такий закон керування (</w:t>
            </w:r>
            <w:r w:rsidRPr="00E932DB">
              <w:rPr>
                <w:bCs/>
                <w:sz w:val="28"/>
                <w:szCs w:val="28"/>
                <w:lang w:val="uk-UA"/>
              </w:rPr>
              <w:object w:dxaOrig="400" w:dyaOrig="300">
                <v:shape id="_x0000_i1042" type="#_x0000_t75" style="width:20.3pt;height:14.75pt" o:ole="">
                  <v:imagedata r:id="rId32" o:title=""/>
                </v:shape>
                <o:OLEObject Type="Embed" ProgID="Equation.3" ShapeID="_x0000_i1042" DrawAspect="Content" ObjectID="_1652703617" r:id="rId37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– тривалість основного циклу контролера, </w:t>
            </w:r>
            <w:r w:rsidRPr="00E932DB">
              <w:rPr>
                <w:bCs/>
                <w:sz w:val="28"/>
                <w:szCs w:val="28"/>
                <w:lang w:val="uk-UA"/>
              </w:rPr>
              <w:object w:dxaOrig="800" w:dyaOrig="360">
                <v:shape id="_x0000_i1043" type="#_x0000_t75" style="width:40pt;height:17.85pt" o:ole="">
                  <v:imagedata r:id="rId38" o:title=""/>
                </v:shape>
                <o:OLEObject Type="Embed" ProgID="Equation.3" ShapeID="_x0000_i1043" DrawAspect="Content" ObjectID="_1652703618" r:id="rId39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– попереднє значення помилки системи):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У випадку, коли виконуються наступні вимоги – виконавчий механізм може приймати багато станів (змінювати інтенсивність своєї роботи), є допустимим певне постійне відхилення дійсного значення керованої величини від заданого, керована величина є проміжною координатою в системі керування (не є вихідним керованим параметром), об’єкт керування не є досить інерційним – доцільно обрати наступний закон керування: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У випадку, коли виконуються наступні вимоги – виконавчий механізм </w:t>
            </w:r>
            <w:r w:rsidRPr="00E932DB">
              <w:rPr>
                <w:bCs/>
                <w:sz w:val="28"/>
                <w:szCs w:val="28"/>
                <w:lang w:val="uk-UA"/>
              </w:rPr>
              <w:lastRenderedPageBreak/>
              <w:t>може приймати багато станів (змінювати інтенсивність своєї роботи), є недопустимим постійне відхилення дійсного значення керованої величини від заданого та керована величина є результуючим керованим параметром в системі керування, об’єкт керування не є досить інерційним, відсутні вимоги щодо швидкодії регулятора – доцільно обрати наступний закон керування: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81.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У випадку, коли виконуються наступні вимоги – виконавчий механізм може приймати багато станів (змінювати інтенсивність своєї роботи), є недопустимим постійне відхилення дійсного значення керованої величини від заданого та керована величина є результуючим керованим параметром в системі керування, об’єкт керування не є досить інерційним, бажано підвищити швидкість регулювання – доцільно обрати наступний закон керування: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У випадку, коли виконуються наступні вимоги – об’єкт керування є досить інерційним, керування виконавчим механізмом з регулятора (мікроконтролера) реалізується лише одним сигнальним провідником (крім нульового), що може мати лише два рівні сигналу, допустимим є тимчасові періодичні відхилення дійсного значення керованої величини від заданого, бажано спростити алгоритм керування – доцільно обрати наступний закон керування: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наступному випадку немає обов’язкової потреби замінювати релейний закон керування одним з неперервних: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У випадку, коли виконуються наступні вимоги – виконавчий механізм може приймати (і миттєво, і усереднено) лише два стани (ввімкнено/вимкнено), об’єкт керування є досить інерційним – доцільно обрати наступний закон керування: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Введення сигналу з одного аналогового датчика в мікропроцесорній системі керування (мікроконтролер не має аналогових входів) та видача керуючого впливу на дискретний виконавчий механізм за релейним законом керування реалізується наступною структурною схемою (Д – датчик, Р – регулятор, Пс – підсилювач, Рл – релейний елемент, ВМ – виконавчий механізм):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Введення сигналу з одного аналогового датчика в мікропроцесорній системі керування (мікроконтролер має аналогові входи) та видача керуючого впливу на виконавчий механізм з аналоговим входом за пропорційним законом керування доцільно реалізувати наступною структурною схемою (Д – датчик, Р – регулятор, Пс – підсилювач, Рл – релейний елемент, ВМ – виконавчий механізм):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Введення сигналу з одного аналогового датчика в мікропроцесорній системі керування (мікроконтролер не має аналогових входів) та видача керуючого впливу на цифровий виконавчий механізм за пропорційним законом керування доцільно реалізувати наступною структурною схемою (Д – датчик, Р – регулятор, Пс – підсилювач, Рл – релейний елемент, ВМ – </w:t>
            </w:r>
            <w:r w:rsidRPr="00E932DB">
              <w:rPr>
                <w:bCs/>
                <w:sz w:val="28"/>
                <w:szCs w:val="28"/>
                <w:lang w:val="uk-UA"/>
              </w:rPr>
              <w:lastRenderedPageBreak/>
              <w:t>виконавчий механізм):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88.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Введення сигналів з аналогових датчиків в мікропроцесорній системі керування (мікроконтролер не має аналогових входів) та видача керуючих впливів на виконавчі механізми з аналоговими входами за неперервними законами керування доцільно реалізувати наступною структурною схемою (Д – датчик, Р – регулятор, Пс – підсилювач, Рл – релейний елемент, ВМ – виконавчий механізм, КА – комутатор аналогових сигналів, КЦ – комутатор цифрових сигналів на регістрах):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Введення сигналів з аналогових датчиків в мікропроцесорній системі керування (мікроконтролер не має аналогових входів) та видача керуючих впливів на виконавчі механізми з цифровими входами за неперервними законами керування доцільно реалізувати наступною структурною схемою (Д – датчик, Р – регулятор, Пс – підсилювач, Рл – релейний елемент, ВМ – виконавчий механізм, КА – комутатор аналогових сигналів, КЦ – комутатор цифрових сигналів на регістрах):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Введення сигналів з аналогових датчиків в мікропроцесорній системі керування (мікроконтролер не має аналогових входів) та видача керуючих впливів на виконавчі механізми з дискретними входами за релейними законами керування доцільно реалізувати наступною структурною схемою (Д – датчик, Р – регулятор, Пс – підсилювач, Рл – релейний елемент, ВМ – виконавчий механізм, КА – комутатор аналогових сигналів, КЦ – комутатор цифрових сигналів на регістрах):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Оберіть вид процесів, що характеризуються наступними властивостями: процеси, в яких сировина надходить, а продукція виробляється та виходить практично безперервним потоком, причому вплив на сировину здійснюється безперервно певними постійно діючими факторами (тепло, тиск, концентрація компонентів тощо); при цьому кількість продукту та сировини вимірюється розмірними фізичними величинами, а відокремити чітко один предмет виробництва від іншого неможливо: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Оберіть вид процесів, що характеризуються наступними властивостями: процеси, в яких сировина надходить, а продукція виробляється та виходить, як правило, окремими порціями (найчастіше поштучно), причому вплив на сировину здійснюється одноразовими діями (нагрівання, механообробка різальними інструментами, фарбування, зварювання, пресування, штампування, гальванопокриття тощо); процеси являють собою циклічну послідовність повторюваних операцій (повторюється багаторазово, окремо для кожного виробу); кількість продукту та сировини при цьому може вимірюватися поштучно або безрозмірними величинами: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Оберіть вид процесів, що характеризуються наступними властивостями: процеси, в яких сировина надходить (завантажується) окремими порціями (матеріальний потік переривається в часі) та піддається циклу обробки, в якому технологічні параметри змінюються в часі за певною алгоритмічною послідовністю, в кінці якої отримується чергова порція продукції; при цьому кількість продукту та сировини вимірюється розмірними фізичними величинами, відокремити чітко один предмет виробництва від іншого </w:t>
            </w:r>
            <w:r w:rsidRPr="00E932DB">
              <w:rPr>
                <w:bCs/>
                <w:sz w:val="28"/>
                <w:szCs w:val="28"/>
                <w:lang w:val="uk-UA"/>
              </w:rPr>
              <w:lastRenderedPageBreak/>
              <w:t>неможливо, окремими є лише порції продукції, що отримані в різних циклах обробки: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94.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Оберіть вид процесів, що характеризуються наступними властивостями: процеси, що мають декілька послідовних стадій (етапів), що виконуються в ряді обладнання, через який матеріальний потік проходить, змінюючи свій характер, тобто перетворюючись з неперервного потоку в окремі порції чи штучні вироби (може бути навпаки); при цьому на окремих стадіях процесу відокремити один предмет виробництва від іншого неможливо (наявний неперервний матеріальний потік), а на інших – можливо (штучні вироби):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Гнучка автоматизація безпосередньо не реалізується завдяки застосуванню наступних технічних засобів: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Перевагою засобів жорсткої автоматизації не є наступне: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Засобам жорсткої автоматизації не є властивим наступне: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Засобам гнучкої автоматизації не є властивим наступне: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Рівнем використання технічних засобів не є наступне: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автоматизованому неперервному виробництві можна виділити наступні рівні автоматизації (оберіть найбільш повну, але коректну відповідь):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гнучкому автоматизованому дискретному виробництві структурна підпорядкованість його складових є наступною: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гнучкому автоматизованому дискретному виробництві ієрархія рівнів організаційного підпорядкування виробничих структур (з найпростішої до найбільш крупної) є наступною: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Розділення нафти на основні частини або фракції має назву: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1 позначено:</w:t>
            </w:r>
          </w:p>
          <w:bookmarkStart w:id="20" w:name="_MON_1482760214"/>
          <w:bookmarkEnd w:id="20"/>
          <w:bookmarkStart w:id="21" w:name="_MON_1482758474"/>
          <w:bookmarkEnd w:id="21"/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9498" w:dyaOrig="6842">
                <v:shape id="_x0000_i1044" type="#_x0000_t75" style="width:212.9pt;height:153.85pt" o:ole="">
                  <v:imagedata r:id="rId40" o:title=""/>
                </v:shape>
                <o:OLEObject Type="Embed" ProgID="Word.Picture.8" ShapeID="_x0000_i1044" DrawAspect="Content" ObjectID="_1652703619" r:id="rId41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2 позначено: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9498" w:dyaOrig="6842">
                <v:shape id="_x0000_i1045" type="#_x0000_t75" style="width:212.9pt;height:153.85pt" o:ole="">
                  <v:imagedata r:id="rId40" o:title=""/>
                </v:shape>
                <o:OLEObject Type="Embed" ProgID="Word.Picture.8" ShapeID="_x0000_i1045" DrawAspect="Content" ObjectID="_1652703620" r:id="rId42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106.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4 позначено: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9498" w:dyaOrig="6842">
                <v:shape id="_x0000_i1046" type="#_x0000_t75" style="width:212.9pt;height:153.85pt" o:ole="">
                  <v:imagedata r:id="rId40" o:title=""/>
                </v:shape>
                <o:OLEObject Type="Embed" ProgID="Word.Picture.8" ShapeID="_x0000_i1046" DrawAspect="Content" ObjectID="_1652703621" r:id="rId43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5 позначено: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9498" w:dyaOrig="6842">
                <v:shape id="_x0000_i1047" type="#_x0000_t75" style="width:212.9pt;height:153.85pt" o:ole="">
                  <v:imagedata r:id="rId40" o:title=""/>
                </v:shape>
                <o:OLEObject Type="Embed" ProgID="Word.Picture.8" ShapeID="_x0000_i1047" DrawAspect="Content" ObjectID="_1652703622" r:id="rId44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6 позначено: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9498" w:dyaOrig="6842">
                <v:shape id="_x0000_i1048" type="#_x0000_t75" style="width:212.9pt;height:153.85pt" o:ole="">
                  <v:imagedata r:id="rId40" o:title=""/>
                </v:shape>
                <o:OLEObject Type="Embed" ProgID="Word.Picture.8" ShapeID="_x0000_i1048" DrawAspect="Content" ObjectID="_1652703623" r:id="rId45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II позначено потік: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9498" w:dyaOrig="6842">
                <v:shape id="_x0000_i1049" type="#_x0000_t75" style="width:212.9pt;height:153.85pt" o:ole="">
                  <v:imagedata r:id="rId40" o:title=""/>
                </v:shape>
                <o:OLEObject Type="Embed" ProgID="Word.Picture.8" ShapeID="_x0000_i1049" DrawAspect="Content" ObjectID="_1652703624" r:id="rId46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110.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IІI позначено потік: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9498" w:dyaOrig="6842">
                <v:shape id="_x0000_i1050" type="#_x0000_t75" style="width:212.9pt;height:153.85pt" o:ole="">
                  <v:imagedata r:id="rId40" o:title=""/>
                </v:shape>
                <o:OLEObject Type="Embed" ProgID="Word.Picture.8" ShapeID="_x0000_i1050" DrawAspect="Content" ObjectID="_1652703625" r:id="rId47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V позначено потік: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9498" w:dyaOrig="6842">
                <v:shape id="_x0000_i1051" type="#_x0000_t75" style="width:212.9pt;height:153.85pt" o:ole="">
                  <v:imagedata r:id="rId40" o:title=""/>
                </v:shape>
                <o:OLEObject Type="Embed" ProgID="Word.Picture.8" ShapeID="_x0000_i1051" DrawAspect="Content" ObjectID="_1652703626" r:id="rId48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VІІ позначено потік: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9498" w:dyaOrig="6842">
                <v:shape id="_x0000_i1052" type="#_x0000_t75" style="width:212.9pt;height:153.85pt" o:ole="">
                  <v:imagedata r:id="rId40" o:title=""/>
                </v:shape>
                <o:OLEObject Type="Embed" ProgID="Word.Picture.8" ShapeID="_x0000_i1052" DrawAspect="Content" ObjectID="_1652703627" r:id="rId49"/>
              </w:objec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Спосіб розділення рідких сумішей (нафти, солей металів, зріджених газів тощо), що складаються з декількох компонентів, на частини або фракції має назву: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114.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Переробка нафти та її фракцій для отримання палив та хімічної сировини, що протікає з розпадом важких молекул, має назву: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7 позначено:</w:t>
            </w:r>
          </w:p>
          <w:bookmarkStart w:id="22" w:name="_MON_1482769584"/>
          <w:bookmarkStart w:id="23" w:name="_MON_1482769648"/>
          <w:bookmarkStart w:id="24" w:name="_MON_1482769861"/>
          <w:bookmarkEnd w:id="22"/>
          <w:bookmarkEnd w:id="23"/>
          <w:bookmarkEnd w:id="24"/>
          <w:bookmarkStart w:id="25" w:name="_MON_1482764573"/>
          <w:bookmarkEnd w:id="25"/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10206" w:dyaOrig="8677">
                <v:shape id="_x0000_i1053" type="#_x0000_t75" style="width:204.3pt;height:174.15pt" o:ole="">
                  <v:imagedata r:id="rId50" o:title=""/>
                </v:shape>
                <o:OLEObject Type="Embed" ProgID="Word.Picture.8" ShapeID="_x0000_i1053" DrawAspect="Content" ObjectID="_1652703628" r:id="rId51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6 позначено: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10206" w:dyaOrig="8677">
                <v:shape id="_x0000_i1054" type="#_x0000_t75" style="width:204.3pt;height:174.15pt" o:ole="">
                  <v:imagedata r:id="rId50" o:title=""/>
                </v:shape>
                <o:OLEObject Type="Embed" ProgID="Word.Picture.8" ShapeID="_x0000_i1054" DrawAspect="Content" ObjectID="_1652703629" r:id="rId52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4 позначено: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10206" w:dyaOrig="8677">
                <v:shape id="_x0000_i1055" type="#_x0000_t75" style="width:204.3pt;height:174.15pt" o:ole="">
                  <v:imagedata r:id="rId50" o:title=""/>
                </v:shape>
                <o:OLEObject Type="Embed" ProgID="Word.Picture.8" ShapeID="_x0000_i1055" DrawAspect="Content" ObjectID="_1652703630" r:id="rId53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11 позначено: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10206" w:dyaOrig="8677">
                <v:shape id="_x0000_i1056" type="#_x0000_t75" style="width:204.3pt;height:174.15pt" o:ole="">
                  <v:imagedata r:id="rId50" o:title=""/>
                </v:shape>
                <o:OLEObject Type="Embed" ProgID="Word.Picture.8" ShapeID="_x0000_i1056" DrawAspect="Content" ObjectID="_1652703631" r:id="rId54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119.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10 позначено: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10206" w:dyaOrig="8677">
                <v:shape id="_x0000_i1057" type="#_x0000_t75" style="width:204.3pt;height:174.15pt" o:ole="">
                  <v:imagedata r:id="rId50" o:title=""/>
                </v:shape>
                <o:OLEObject Type="Embed" ProgID="Word.Picture.8" ShapeID="_x0000_i1057" DrawAspect="Content" ObjectID="_1652703632" r:id="rId55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технологічній схемі позицією 13 позначено: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lang w:val="uk-UA"/>
              </w:rPr>
              <w:object w:dxaOrig="10206" w:dyaOrig="8677">
                <v:shape id="_x0000_i1058" type="#_x0000_t75" style="width:204.3pt;height:174.15pt" o:ole="">
                  <v:imagedata r:id="rId50" o:title=""/>
                </v:shape>
                <o:OLEObject Type="Embed" ProgID="Word.Picture.8" ShapeID="_x0000_i1058" DrawAspect="Content" ObjectID="_1652703633" r:id="rId56"/>
              </w:objec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основі пального в ядерному реакторі використовуються ізотопи наступних елементів (оберіть найбільш повний варіант без некоректних складових):</w:t>
            </w:r>
          </w:p>
        </w:tc>
      </w:tr>
      <w:tr w:rsidR="00800AB5" w:rsidRP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У скільки разів в природній суміші ізотопів урану ізотопу </w:t>
            </w:r>
            <w:r w:rsidRPr="00E932DB">
              <w:rPr>
                <w:bCs/>
                <w:sz w:val="28"/>
                <w:szCs w:val="28"/>
                <w:lang w:val="uk-UA"/>
              </w:rPr>
              <w:object w:dxaOrig="580" w:dyaOrig="440">
                <v:shape id="_x0000_i1059" type="#_x0000_t75" style="width:28.9pt;height:22.15pt" o:ole="">
                  <v:imagedata r:id="rId57" o:title=""/>
                </v:shape>
                <o:OLEObject Type="Embed" ProgID="Equation.3" ShapeID="_x0000_i1059" DrawAspect="Content" ObjectID="_1652703634" r:id="rId58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міститься більше (менше), ніж ізотопу </w:t>
            </w:r>
            <w:r w:rsidRPr="00E932DB">
              <w:rPr>
                <w:bCs/>
                <w:sz w:val="28"/>
                <w:szCs w:val="28"/>
                <w:lang w:val="uk-UA"/>
              </w:rPr>
              <w:object w:dxaOrig="580" w:dyaOrig="440">
                <v:shape id="_x0000_i1060" type="#_x0000_t75" style="width:28.9pt;height:22.15pt" o:ole="">
                  <v:imagedata r:id="rId59" o:title=""/>
                </v:shape>
                <o:OLEObject Type="Embed" ProgID="Equation.3" ShapeID="_x0000_i1060" DrawAspect="Content" ObjectID="_1652703635" r:id="rId60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ядерному реакторі типу ВВЕР-440 та ВВЕР-1000 в якості сповільнювача використовується: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ядерному реакторі типу ВВЕР-440 та ВВЕР-1000 в якості теплоносія використовується: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125.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ядерному реакторі типу РБМК-1000 в якості сповільнювача використовується: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Матеріалом для регулюючих стрижнів в ядерних реакторах типу ВВЕР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Явище впливу місця занурення певного регулюючого стрижня на ефективність керування іншим стрижнем швидкістю (величину впливу на швидкість) ядерної реакції в реакторах має назву: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Явище поступового зменшення реактивності ядерного пального в тепловиділяючих збірках в процесі функціонування ядерного реактора має назву: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Для компенсації явища випалювання пального в процесі функціонування ядерного реактора використовують:</w:t>
            </w:r>
            <w:bookmarkStart w:id="26" w:name="_GoBack"/>
            <w:bookmarkEnd w:id="26"/>
          </w:p>
        </w:tc>
      </w:tr>
    </w:tbl>
    <w:p w:rsidR="009274AA" w:rsidRDefault="009274AA">
      <w:pPr>
        <w:rPr>
          <w:sz w:val="28"/>
          <w:szCs w:val="28"/>
          <w:lang w:val="uk-UA"/>
        </w:rPr>
      </w:pPr>
    </w:p>
    <w:sectPr w:rsidR="009274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72B9"/>
    <w:multiLevelType w:val="hybridMultilevel"/>
    <w:tmpl w:val="02861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C3"/>
    <w:rsid w:val="003505E6"/>
    <w:rsid w:val="00800AB5"/>
    <w:rsid w:val="009274AA"/>
    <w:rsid w:val="00E932DB"/>
    <w:rsid w:val="00EB0182"/>
    <w:rsid w:val="00F2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Text1">
    <w:name w:val="Placeholder Text1"/>
    <w:rPr>
      <w:rFonts w:ascii="Times New Roman" w:hAnsi="Times New Roman" w:cs="Times New Roman"/>
      <w:color w:val="808080"/>
    </w:r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Text1">
    <w:name w:val="Placeholder Text1"/>
    <w:rPr>
      <w:rFonts w:ascii="Times New Roman" w:hAnsi="Times New Roman" w:cs="Times New Roman"/>
      <w:color w:val="808080"/>
    </w:r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image" Target="media/image17.wmf"/><Relationship Id="rId55" Type="http://schemas.openxmlformats.org/officeDocument/2006/relationships/oleObject" Target="embeddings/oleObject33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2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8.bin"/><Relationship Id="rId57" Type="http://schemas.openxmlformats.org/officeDocument/2006/relationships/image" Target="media/image18.wmf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4.bin"/><Relationship Id="rId8" Type="http://schemas.openxmlformats.org/officeDocument/2006/relationships/image" Target="media/image2.wmf"/><Relationship Id="rId51" Type="http://schemas.openxmlformats.org/officeDocument/2006/relationships/oleObject" Target="embeddings/oleObject29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5.bin"/><Relationship Id="rId59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STV</Company>
  <LinksUpToDate>false</LinksUpToDate>
  <CharactersWithSpaces>20012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creator>Пользователь Windows</dc:creator>
  <cp:lastModifiedBy>SASHA</cp:lastModifiedBy>
  <cp:revision>5</cp:revision>
  <dcterms:created xsi:type="dcterms:W3CDTF">2020-06-03T13:21:00Z</dcterms:created>
  <dcterms:modified xsi:type="dcterms:W3CDTF">2020-06-03T13:30:00Z</dcterms:modified>
</cp:coreProperties>
</file>