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7F" w:rsidRPr="00CA797F" w:rsidRDefault="00CA797F" w:rsidP="00CA797F">
      <w:pPr>
        <w:ind w:firstLine="426"/>
        <w:jc w:val="both"/>
        <w:rPr>
          <w:b/>
          <w:sz w:val="28"/>
          <w:lang w:val="ru-RU"/>
        </w:rPr>
      </w:pPr>
      <w:bookmarkStart w:id="0" w:name="_GoBack"/>
      <w:r w:rsidRPr="00CA797F">
        <w:rPr>
          <w:b/>
          <w:sz w:val="28"/>
        </w:rPr>
        <w:t>Завдання для самостійної роботи</w:t>
      </w:r>
      <w:r>
        <w:rPr>
          <w:b/>
          <w:sz w:val="28"/>
        </w:rPr>
        <w:t xml:space="preserve"> (10)</w:t>
      </w:r>
    </w:p>
    <w:bookmarkEnd w:id="0"/>
    <w:p w:rsidR="00CA797F" w:rsidRPr="00CA797F" w:rsidRDefault="00CA797F" w:rsidP="00CA797F">
      <w:pPr>
        <w:jc w:val="both"/>
        <w:rPr>
          <w:sz w:val="28"/>
          <w:lang w:val="ru-RU"/>
        </w:rPr>
      </w:pPr>
    </w:p>
    <w:p w:rsidR="00CA797F" w:rsidRPr="00CA797F" w:rsidRDefault="00CA797F" w:rsidP="00CA797F">
      <w:pPr>
        <w:jc w:val="both"/>
        <w:rPr>
          <w:sz w:val="28"/>
        </w:rPr>
      </w:pPr>
      <w:r w:rsidRPr="00CA797F">
        <w:rPr>
          <w:sz w:val="28"/>
        </w:rPr>
        <w:t xml:space="preserve">1.Революційний характер наукових досягнень </w:t>
      </w:r>
      <w:proofErr w:type="spellStart"/>
      <w:r w:rsidRPr="00CA797F">
        <w:rPr>
          <w:sz w:val="28"/>
        </w:rPr>
        <w:t>Дж</w:t>
      </w:r>
      <w:proofErr w:type="spellEnd"/>
      <w:r w:rsidRPr="00CA797F">
        <w:rPr>
          <w:sz w:val="28"/>
        </w:rPr>
        <w:t>. М. Кейнса.</w:t>
      </w:r>
    </w:p>
    <w:p w:rsidR="00CA797F" w:rsidRPr="00CA797F" w:rsidRDefault="00CA797F" w:rsidP="00CA797F">
      <w:pPr>
        <w:jc w:val="both"/>
        <w:rPr>
          <w:sz w:val="28"/>
        </w:rPr>
      </w:pPr>
      <w:r w:rsidRPr="00CA797F">
        <w:rPr>
          <w:sz w:val="28"/>
        </w:rPr>
        <w:t>2. Причини кризи неокласичної економічної теорії.</w:t>
      </w:r>
    </w:p>
    <w:p w:rsidR="00CA797F" w:rsidRPr="00CA797F" w:rsidRDefault="00CA797F" w:rsidP="00CA797F">
      <w:pPr>
        <w:jc w:val="both"/>
        <w:rPr>
          <w:sz w:val="28"/>
        </w:rPr>
      </w:pPr>
      <w:r w:rsidRPr="00CA797F">
        <w:rPr>
          <w:sz w:val="28"/>
        </w:rPr>
        <w:t>3.Чому інституційні дослідження не стали провідними в економічній науці?</w:t>
      </w:r>
    </w:p>
    <w:p w:rsidR="00CA797F" w:rsidRPr="00CA797F" w:rsidRDefault="00CA797F" w:rsidP="00CA797F">
      <w:pPr>
        <w:jc w:val="both"/>
        <w:rPr>
          <w:sz w:val="28"/>
        </w:rPr>
      </w:pPr>
      <w:r w:rsidRPr="00CA797F">
        <w:rPr>
          <w:sz w:val="28"/>
        </w:rPr>
        <w:t>4.Порівнюючи економічну політику США та Німеччини, обґрунтуйте особливості антикризових програм урядів у 1933-1936 рр.</w:t>
      </w:r>
    </w:p>
    <w:p w:rsidR="009D1CE2" w:rsidRPr="00CA797F" w:rsidRDefault="009D1CE2">
      <w:pPr>
        <w:rPr>
          <w:sz w:val="28"/>
        </w:rPr>
      </w:pPr>
    </w:p>
    <w:sectPr w:rsidR="009D1CE2" w:rsidRPr="00CA79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51"/>
    <w:rsid w:val="009D1CE2"/>
    <w:rsid w:val="00B14151"/>
    <w:rsid w:val="00CA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7F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7F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124</Characters>
  <Application>Microsoft Office Word</Application>
  <DocSecurity>0</DocSecurity>
  <Lines>1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2020-05-04T18:38:00Z</dcterms:created>
  <dcterms:modified xsi:type="dcterms:W3CDTF">2020-05-04T18:39:00Z</dcterms:modified>
</cp:coreProperties>
</file>