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AC0" w:rsidRPr="00D77AC0" w:rsidRDefault="00275CFC" w:rsidP="00275CFC">
      <w:pPr>
        <w:autoSpaceDE w:val="0"/>
        <w:autoSpaceDN w:val="0"/>
        <w:adjustRightInd w:val="0"/>
        <w:spacing w:after="0" w:line="288" w:lineRule="auto"/>
        <w:ind w:firstLine="709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  <w:lang w:val="ru-RU"/>
        </w:rPr>
        <w:t xml:space="preserve">Тема: </w:t>
      </w:r>
      <w:r w:rsidR="00D77AC0" w:rsidRPr="00D77AC0">
        <w:rPr>
          <w:rFonts w:ascii="Times New Roman" w:eastAsia="TimesNewRomanPS-BoldMT" w:hAnsi="Times New Roman" w:cs="Times New Roman"/>
          <w:b/>
          <w:bCs/>
          <w:sz w:val="24"/>
          <w:szCs w:val="24"/>
        </w:rPr>
        <w:t>Небезпеки життєдіяльності у виробничій сфері та</w:t>
      </w:r>
      <w:r w:rsidR="00D77AC0">
        <w:rPr>
          <w:rFonts w:ascii="Times New Roman" w:eastAsia="TimesNewRomanPS-BoldMT" w:hAnsi="Times New Roman" w:cs="Times New Roman"/>
          <w:b/>
          <w:bCs/>
          <w:sz w:val="24"/>
          <w:szCs w:val="24"/>
          <w:lang w:val="ru-RU"/>
        </w:rPr>
        <w:t xml:space="preserve"> </w:t>
      </w:r>
      <w:r w:rsidR="00D77AC0" w:rsidRPr="00D77AC0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побуті.</w:t>
      </w:r>
    </w:p>
    <w:p w:rsidR="00D77AC0" w:rsidRPr="00D77AC0" w:rsidRDefault="00D77AC0" w:rsidP="00D77AC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77AC0">
        <w:rPr>
          <w:rFonts w:ascii="Times New Roman" w:eastAsia="TimesNewRomanPSMT" w:hAnsi="Times New Roman" w:cs="Times New Roman"/>
          <w:sz w:val="24"/>
          <w:szCs w:val="24"/>
        </w:rPr>
        <w:t>Дослідження, проведене Шведським національним інститутом</w:t>
      </w:r>
      <w:r w:rsidR="005A0D67" w:rsidRPr="005A0D6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праці і Норвезьким керуванням по захисту від випромінювання, показало, що навіть люди, що використовують телефон менше двох хвилин у день, випробують дискомфорт і побічні ефекти.</w:t>
      </w:r>
    </w:p>
    <w:p w:rsidR="00D77AC0" w:rsidRPr="00D77AC0" w:rsidRDefault="00D77AC0" w:rsidP="00D77AC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77AC0">
        <w:rPr>
          <w:rFonts w:ascii="Times New Roman" w:eastAsia="TimesNewRomanPSMT" w:hAnsi="Times New Roman" w:cs="Times New Roman"/>
          <w:sz w:val="24"/>
          <w:szCs w:val="24"/>
        </w:rPr>
        <w:t>Дослідження проводилося протягом року на 11 тисячах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добровольців. Згідно отриманим даної, 84% користувачів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мобільних телефонів почувають при розмові нагрівання шкіри за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вухом, а деякі затверджували, що в них спостерігаються опіки. У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частини користувачів також случаються провали пам'яті,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запаморочення, головний біль і підвищена стомлюваність. Майже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чверть опитаних мають проблеми з пам'яттю, половина страждає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від головних болів, а близько 65% випробують сонливість. У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третини абонентів погіршилася концентрація уваги під час чи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відразу після розмови, особливо це було помітно серед людей, які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інтенсивно використовували телефон, молодших 30 років.</w:t>
      </w:r>
    </w:p>
    <w:p w:rsidR="00D77AC0" w:rsidRPr="00D77AC0" w:rsidRDefault="00D77AC0" w:rsidP="00D77AC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77AC0">
        <w:rPr>
          <w:rFonts w:ascii="Times New Roman" w:eastAsia="TimesNewRomanPSMT" w:hAnsi="Times New Roman" w:cs="Times New Roman"/>
          <w:sz w:val="24"/>
          <w:szCs w:val="24"/>
        </w:rPr>
        <w:t>Абоненти, що використовують стільникові телефони чотири і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більш рази в день, у 3,6 рази частіше скаржилися на головні болі,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чим ті, хто робив менш двох дзвоників.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 xml:space="preserve">Оточуюче нас середовище завжди 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перебувало під впливом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електромагнітних полів. Ці поля називаються фоновим випромінюванням та спричинені природою. З розвитком науки й техніки фонове випромінювання значно підсилилося. Тому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електромагнітні поля, які можна віднести до антропогенних,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значно перевищують природний фон і останнім часом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перетворилися на небезпечний екологічний чинник.</w:t>
      </w:r>
    </w:p>
    <w:p w:rsidR="00D77AC0" w:rsidRPr="00D77AC0" w:rsidRDefault="00D77AC0" w:rsidP="00D77AC0">
      <w:pPr>
        <w:autoSpaceDE w:val="0"/>
        <w:autoSpaceDN w:val="0"/>
        <w:adjustRightInd w:val="0"/>
        <w:spacing w:after="0" w:line="288" w:lineRule="auto"/>
        <w:ind w:firstLine="709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D77AC0">
        <w:rPr>
          <w:rFonts w:ascii="Times New Roman" w:eastAsia="TimesNewRomanPS-BoldMT" w:hAnsi="Times New Roman" w:cs="Times New Roman"/>
          <w:b/>
          <w:bCs/>
          <w:sz w:val="24"/>
          <w:szCs w:val="24"/>
        </w:rPr>
        <w:t>Типи електромагнітних випромінювань</w:t>
      </w:r>
    </w:p>
    <w:p w:rsidR="00D77AC0" w:rsidRPr="00D77AC0" w:rsidRDefault="00D77AC0" w:rsidP="00D77AC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77AC0">
        <w:rPr>
          <w:rFonts w:ascii="Times New Roman" w:eastAsia="TimesNewRomanPSMT" w:hAnsi="Times New Roman" w:cs="Times New Roman"/>
          <w:sz w:val="24"/>
          <w:szCs w:val="24"/>
        </w:rPr>
        <w:t>Навколо Землі існує електричне поле середньої напруженості</w:t>
      </w:r>
      <w:r w:rsidRPr="005A0D6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 xml:space="preserve">130 </w:t>
      </w:r>
      <w:r w:rsidRPr="00D77AC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В/м.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Воно зменшується від середніх широт до полюсів та до</w:t>
      </w:r>
      <w:r w:rsidRPr="005A0D6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 xml:space="preserve">екватора, а також з віддаленням від земної поверхні. Спостерігають річні, добові та інші варіації цього поля. Також це поле постійно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змінюється під впливом грозових розрядів, опадів та інших природних катаклізмів.</w:t>
      </w:r>
    </w:p>
    <w:p w:rsidR="00D77AC0" w:rsidRPr="00D77AC0" w:rsidRDefault="00D77AC0" w:rsidP="00D77AC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77AC0">
        <w:rPr>
          <w:rFonts w:ascii="Times New Roman" w:eastAsia="TimesNewRomanPSMT" w:hAnsi="Times New Roman" w:cs="Times New Roman"/>
          <w:sz w:val="24"/>
          <w:szCs w:val="24"/>
        </w:rPr>
        <w:t xml:space="preserve">Також існує магнітне поле напруженістю 47.8 </w:t>
      </w:r>
      <w:r w:rsidRPr="00D77AC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А/м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 xml:space="preserve">та 39.8 </w:t>
      </w:r>
      <w:r w:rsidRPr="00D77AC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А/м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на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північному та південному полюсах відповідно. Це поле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коливається з 80- та 11-річними циклами змін, а також більш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короткочасними змінами з різних причин, пов’язаних із сонячною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 xml:space="preserve">активністю. Також існує магнітне поле 19.9 </w:t>
      </w:r>
      <w:r w:rsidRPr="00D77AC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А/м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на магнітному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екваторі. Це поле інколи змінюється під впливом магнітних бур.</w:t>
      </w:r>
    </w:p>
    <w:p w:rsidR="00D77AC0" w:rsidRPr="005A0D67" w:rsidRDefault="00D77AC0" w:rsidP="00D77AC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77AC0">
        <w:rPr>
          <w:rFonts w:ascii="Times New Roman" w:eastAsia="TimesNewRomanPSMT" w:hAnsi="Times New Roman" w:cs="Times New Roman"/>
          <w:sz w:val="24"/>
          <w:szCs w:val="24"/>
        </w:rPr>
        <w:t>Також земля постійно знаходиться під впливом електромагнітного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 xml:space="preserve">поля, що випромінюється сонцем. Діапазон частот цього випромінювання приблизно дорівнює 10 </w:t>
      </w:r>
      <w:r w:rsidRPr="00D77AC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МГц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 xml:space="preserve">– 10 </w:t>
      </w:r>
      <w:r w:rsidRPr="00D77AC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ГГц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. Слід взагалі зазначити, що електромагнітне поле Землі постійно змінюється через низку факторів, як то сонячна активність, процеси у земних надрах та інше. Щодо спектра сонячного</w:t>
      </w:r>
      <w:r w:rsidRPr="005A0D6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випромінювання, то він знаходиться біля короткохвильової області</w:t>
      </w:r>
      <w:r w:rsidRPr="005A0D6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та поєднує у собі інфрачервоне та ультрафіолетове</w:t>
      </w:r>
      <w:r w:rsidRPr="005A0D6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випромінювання. Інтенсивність цього випромінювання має</w:t>
      </w:r>
      <w:r w:rsidRPr="005A0D6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постійну властивість періодично змінюватися та досить сильно</w:t>
      </w:r>
      <w:r w:rsidRPr="005A0D6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збільшуватися під час атмосферних спалахів.</w:t>
      </w:r>
      <w:r w:rsidRPr="005A0D6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D77AC0" w:rsidRPr="00D77AC0" w:rsidRDefault="00D77AC0" w:rsidP="00D77AC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77AC0">
        <w:rPr>
          <w:rFonts w:ascii="Times New Roman" w:eastAsia="TimesNewRomanPSMT" w:hAnsi="Times New Roman" w:cs="Times New Roman"/>
          <w:sz w:val="24"/>
          <w:szCs w:val="24"/>
        </w:rPr>
        <w:t>Ці поля впливають на біологічні об’єкти протягом всього часу їх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життя. Тому у процесі еволюції людина пристосувалася до їх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впливу і виробила здатність захищатися від можливих ушкоджень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за рахунок природних чинників. Проте науковцями спостерігається</w:t>
      </w:r>
      <w:r w:rsidRPr="005A0D6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зв’язок між спалахами сонячної активності і змінами</w:t>
      </w:r>
      <w:r w:rsidRPr="005A0D6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електромагнітного поля, що спричиняється цим процесом та</w:t>
      </w:r>
      <w:r w:rsidRPr="005A0D6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деякими групами захворювань людей. Також, вивчаючи це явище,</w:t>
      </w:r>
      <w:r w:rsidRPr="005A0D6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вченні помітили зміну умовно-рефлекторної діяльності тварин у</w:t>
      </w:r>
      <w:r w:rsidRPr="005A0D6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 xml:space="preserve">рамках цього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lastRenderedPageBreak/>
        <w:t>процесу. Систематичні дослідження щодо впливу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електромагнітних полів на організм людини почалися десь з 50-х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років.</w:t>
      </w:r>
    </w:p>
    <w:p w:rsidR="00D77AC0" w:rsidRPr="00D77AC0" w:rsidRDefault="00D77AC0" w:rsidP="00D77AC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77AC0">
        <w:rPr>
          <w:rFonts w:ascii="Times New Roman" w:eastAsia="TimesNewRomanPSMT" w:hAnsi="Times New Roman" w:cs="Times New Roman"/>
          <w:sz w:val="24"/>
          <w:szCs w:val="24"/>
        </w:rPr>
        <w:t>Існує такий ряд діапазонів згідно регламенту радіозв’язку:</w:t>
      </w:r>
    </w:p>
    <w:p w:rsidR="00D77AC0" w:rsidRPr="00D77AC0" w:rsidRDefault="00D77AC0" w:rsidP="00D77AC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77AC0">
        <w:rPr>
          <w:rFonts w:ascii="Times New Roman" w:eastAsia="TimesNewRomanPSMT" w:hAnsi="Times New Roman" w:cs="Times New Roman"/>
          <w:sz w:val="24"/>
          <w:szCs w:val="24"/>
        </w:rPr>
        <w:t xml:space="preserve">30-300 </w:t>
      </w:r>
      <w:r w:rsidRPr="00D77AC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кГц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НЧ</w:t>
      </w:r>
    </w:p>
    <w:p w:rsidR="00D77AC0" w:rsidRPr="00D77AC0" w:rsidRDefault="00D77AC0" w:rsidP="00D77AC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77AC0">
        <w:rPr>
          <w:rFonts w:ascii="Times New Roman" w:eastAsia="TimesNewRomanPSMT" w:hAnsi="Times New Roman" w:cs="Times New Roman"/>
          <w:sz w:val="24"/>
          <w:szCs w:val="24"/>
        </w:rPr>
        <w:t xml:space="preserve">300-3000 </w:t>
      </w:r>
      <w:r w:rsidRPr="00D77AC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кГц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СЧ</w:t>
      </w:r>
    </w:p>
    <w:p w:rsidR="00D77AC0" w:rsidRPr="00D77AC0" w:rsidRDefault="00D77AC0" w:rsidP="00D77AC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77AC0">
        <w:rPr>
          <w:rFonts w:ascii="Times New Roman" w:eastAsia="TimesNewRomanPSMT" w:hAnsi="Times New Roman" w:cs="Times New Roman"/>
          <w:sz w:val="24"/>
          <w:szCs w:val="24"/>
        </w:rPr>
        <w:t xml:space="preserve">3-30 </w:t>
      </w:r>
      <w:r w:rsidRPr="00D77AC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МГц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ВЧ</w:t>
      </w:r>
    </w:p>
    <w:p w:rsidR="00D77AC0" w:rsidRPr="00D77AC0" w:rsidRDefault="00D77AC0" w:rsidP="00D77AC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77AC0">
        <w:rPr>
          <w:rFonts w:ascii="Times New Roman" w:eastAsia="TimesNewRomanPSMT" w:hAnsi="Times New Roman" w:cs="Times New Roman"/>
          <w:sz w:val="24"/>
          <w:szCs w:val="24"/>
        </w:rPr>
        <w:t xml:space="preserve">30-300 </w:t>
      </w:r>
      <w:r w:rsidRPr="00D77AC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МГц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метрові</w:t>
      </w:r>
    </w:p>
    <w:p w:rsidR="00D77AC0" w:rsidRPr="00D77AC0" w:rsidRDefault="00D77AC0" w:rsidP="00D77AC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77AC0">
        <w:rPr>
          <w:rFonts w:ascii="Times New Roman" w:eastAsia="TimesNewRomanPSMT" w:hAnsi="Times New Roman" w:cs="Times New Roman"/>
          <w:sz w:val="24"/>
          <w:szCs w:val="24"/>
        </w:rPr>
        <w:t xml:space="preserve">300-3000 </w:t>
      </w:r>
      <w:r w:rsidRPr="00D77AC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МГц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УВЧ</w:t>
      </w:r>
    </w:p>
    <w:p w:rsidR="00D77AC0" w:rsidRPr="00D77AC0" w:rsidRDefault="00D77AC0" w:rsidP="00D77AC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77AC0">
        <w:rPr>
          <w:rFonts w:ascii="Times New Roman" w:eastAsia="TimesNewRomanPSMT" w:hAnsi="Times New Roman" w:cs="Times New Roman"/>
          <w:sz w:val="24"/>
          <w:szCs w:val="24"/>
        </w:rPr>
        <w:t xml:space="preserve">3-30 </w:t>
      </w:r>
      <w:r w:rsidRPr="00D77AC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ГГц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СВЧ</w:t>
      </w:r>
    </w:p>
    <w:p w:rsidR="00D77AC0" w:rsidRPr="00D77AC0" w:rsidRDefault="00D77AC0" w:rsidP="00D77AC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77AC0">
        <w:rPr>
          <w:rFonts w:ascii="Times New Roman" w:eastAsia="TimesNewRomanPSMT" w:hAnsi="Times New Roman" w:cs="Times New Roman"/>
          <w:sz w:val="24"/>
          <w:szCs w:val="24"/>
        </w:rPr>
        <w:t xml:space="preserve">30-300 </w:t>
      </w:r>
      <w:r w:rsidRPr="00D77AC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ГГц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КВЧ</w:t>
      </w:r>
    </w:p>
    <w:p w:rsidR="00D77AC0" w:rsidRPr="005A0D67" w:rsidRDefault="00D77AC0" w:rsidP="00D77AC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77AC0">
        <w:rPr>
          <w:rFonts w:ascii="Times New Roman" w:eastAsia="TimesNewRomanPSMT" w:hAnsi="Times New Roman" w:cs="Times New Roman"/>
          <w:sz w:val="24"/>
          <w:szCs w:val="24"/>
        </w:rPr>
        <w:t>Природними джерелами електромагнітних полів та випромінювань є передусім: атмосферна електрика, радіовипромінювання Сонця та галактик, електричне та магнітне поле Землі. Всі промислові та побутові електричні та радіоустановки є джерелами штучних полів та випромінювань, але різної інтенсивності. Перерахуємо найбільш</w:t>
      </w:r>
      <w:r w:rsidRPr="005A0D6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суттєві джерела цих полів.</w:t>
      </w:r>
      <w:r w:rsidRPr="005A0D6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D77AC0" w:rsidRDefault="00D77AC0" w:rsidP="00D77AC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D77AC0">
        <w:rPr>
          <w:rFonts w:ascii="Times New Roman" w:eastAsia="TimesNewRomanPSMT" w:hAnsi="Times New Roman" w:cs="Times New Roman"/>
          <w:sz w:val="24"/>
          <w:szCs w:val="24"/>
        </w:rPr>
        <w:t>Електростатичні поля виникають при роботі з матеріалами та</w:t>
      </w:r>
      <w:r w:rsidRPr="005A0D6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виробами, що легко електризуються, а також при експлуатації</w:t>
      </w:r>
      <w:r w:rsidRPr="005A0D6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високовольтних установок постійного струму. Джерелами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постійних та магнітних полів є: електромагніти, соленоїди,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магнітопроводи в електричних машинах та апаратах, литі та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металокерамічні магніти, використовувані в радіотехніці.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</w:p>
    <w:p w:rsidR="00D77AC0" w:rsidRPr="00D77AC0" w:rsidRDefault="00D77AC0" w:rsidP="00D77AC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77AC0">
        <w:rPr>
          <w:rFonts w:ascii="Times New Roman" w:eastAsia="TimesNewRomanPSMT" w:hAnsi="Times New Roman" w:cs="Times New Roman"/>
          <w:sz w:val="24"/>
          <w:szCs w:val="24"/>
        </w:rPr>
        <w:t xml:space="preserve">Джерелами електричних полів промислової частоти (50 </w:t>
      </w:r>
      <w:r w:rsidRPr="00D77AC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Гц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) є: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лінії електропередач, відкриті розподільні пристрої, що вмикають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комутаційні апарати, пристрої захисту та автоматики,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вимірювальні прилади, збірні, з’єднувальні шини, допоміжні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пристрої, а також всі високовольтні установки промислової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частоти.</w:t>
      </w:r>
    </w:p>
    <w:p w:rsidR="00D77AC0" w:rsidRPr="00D77AC0" w:rsidRDefault="00D77AC0" w:rsidP="00D77AC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77AC0">
        <w:rPr>
          <w:rFonts w:ascii="Times New Roman" w:eastAsia="TimesNewRomanPSMT" w:hAnsi="Times New Roman" w:cs="Times New Roman"/>
          <w:sz w:val="24"/>
          <w:szCs w:val="24"/>
        </w:rPr>
        <w:t>Магнітні поля промислової частоти виникають навколо будь-яких електроустановок і проводів струму. Чим більший струм, тим</w:t>
      </w:r>
      <w:r w:rsidRPr="00C66A7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вища інтенсивність магнітного поля.</w:t>
      </w:r>
    </w:p>
    <w:p w:rsidR="00D77AC0" w:rsidRPr="00D77AC0" w:rsidRDefault="00D77AC0" w:rsidP="00D77AC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77AC0">
        <w:rPr>
          <w:rFonts w:ascii="Times New Roman" w:eastAsia="TimesNewRomanPSMT" w:hAnsi="Times New Roman" w:cs="Times New Roman"/>
          <w:sz w:val="24"/>
          <w:szCs w:val="24"/>
        </w:rPr>
        <w:t>Джерелами електромагнітних випромінювань радіочастот є</w:t>
      </w:r>
      <w:r w:rsidRPr="00C66A7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потужні радіостанції, антени, генератори надвисоких частот,</w:t>
      </w:r>
      <w:r w:rsidRPr="00C66A7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установки індукційного та діелектричного нагрівання, радари,</w:t>
      </w:r>
      <w:r w:rsidRPr="00C66A7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вимірювальні та контролюючі прилади, дослідницькі установки,</w:t>
      </w:r>
      <w:r w:rsidRPr="00C66A7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високочастотні прилади та пристрої в медицині та в побуті.</w:t>
      </w:r>
    </w:p>
    <w:p w:rsidR="00D77AC0" w:rsidRPr="00D77AC0" w:rsidRDefault="00D77AC0" w:rsidP="00D77AC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77AC0">
        <w:rPr>
          <w:rFonts w:ascii="Times New Roman" w:eastAsia="TimesNewRomanPSMT" w:hAnsi="Times New Roman" w:cs="Times New Roman"/>
          <w:sz w:val="24"/>
          <w:szCs w:val="24"/>
        </w:rPr>
        <w:t>Джерелом електростатичного поля та електромагнітних</w:t>
      </w:r>
      <w:r w:rsidR="00C66A71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випромінювань у широкому діапазоні частот (над- та</w:t>
      </w:r>
      <w:r w:rsidR="00C66A71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інфранизькочастотному, радіочастотному, інфрачервоному,</w:t>
      </w:r>
      <w:r w:rsidR="00C66A71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видимому, ультрафіолетовому, рентгенівському) є персональні</w:t>
      </w:r>
      <w:r w:rsidR="00C66A71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електронно-обчислювальні машини (ПЕОМ) та відео-дисплейні</w:t>
      </w:r>
      <w:r w:rsidR="00C66A71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термінали (ВДТ) на електронно-променевих трубках,</w:t>
      </w:r>
      <w:r w:rsidR="00C66A71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використовувані як в промисловості, наукових дослідженнях, так і</w:t>
      </w:r>
      <w:r w:rsidR="00C66A71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в побуті. Головну небезпеку для користувачів становить</w:t>
      </w:r>
      <w:r w:rsidR="00C66A71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 xml:space="preserve">електромагнітне випромінювання монітора в діапазоні 20 </w:t>
      </w:r>
      <w:r w:rsidRPr="00D77AC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Гц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– 30</w:t>
      </w:r>
      <w:r w:rsidR="00C66A71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мГц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та статичний електричний заряд на екрані.</w:t>
      </w:r>
    </w:p>
    <w:p w:rsidR="00D77AC0" w:rsidRPr="00D77AC0" w:rsidRDefault="00D77AC0" w:rsidP="00D77AC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77AC0">
        <w:rPr>
          <w:rFonts w:ascii="Times New Roman" w:eastAsia="TimesNewRomanPSMT" w:hAnsi="Times New Roman" w:cs="Times New Roman"/>
          <w:sz w:val="24"/>
          <w:szCs w:val="24"/>
        </w:rPr>
        <w:t>Джерелом підвищеної небезпеки у побуті з точки зору</w:t>
      </w:r>
      <w:r w:rsidR="00C66A71" w:rsidRPr="00C66A7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електромагнітних випромінювань є також мікрохвильові печі,</w:t>
      </w:r>
      <w:r w:rsidR="00C66A71" w:rsidRPr="00C66A7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телевізори будь-яких модифікацій, радіотелефони. У теперішній</w:t>
      </w:r>
      <w:r w:rsidR="00C66A71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час визнаються джерелами ризику у зв’язку з останніми даними</w:t>
      </w:r>
      <w:r w:rsidR="00C66A71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про дію магнітних полів промислової частоти: електроплити з</w:t>
      </w:r>
      <w:r w:rsidR="00C66A71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електропроводкою, електричні грилі, праски, холодильники (коли</w:t>
      </w:r>
      <w:r w:rsidR="00C66A71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працює компресор).</w:t>
      </w:r>
    </w:p>
    <w:p w:rsidR="00D77AC0" w:rsidRPr="00D77AC0" w:rsidRDefault="00D77AC0" w:rsidP="00C66A71">
      <w:pPr>
        <w:autoSpaceDE w:val="0"/>
        <w:autoSpaceDN w:val="0"/>
        <w:adjustRightInd w:val="0"/>
        <w:spacing w:after="0" w:line="288" w:lineRule="auto"/>
        <w:ind w:firstLine="709"/>
        <w:jc w:val="center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D77AC0">
        <w:rPr>
          <w:rFonts w:ascii="Times New Roman" w:eastAsia="TimesNewRomanPSMT" w:hAnsi="Times New Roman" w:cs="Times New Roman"/>
          <w:b/>
          <w:bCs/>
          <w:sz w:val="24"/>
          <w:szCs w:val="24"/>
        </w:rPr>
        <w:t>Вплив електромагнітного поля на організм людини</w:t>
      </w:r>
      <w:r w:rsidRPr="00D77AC0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.</w:t>
      </w:r>
    </w:p>
    <w:p w:rsidR="00C66A71" w:rsidRPr="005A0D67" w:rsidRDefault="00D77AC0" w:rsidP="00D77AC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77AC0">
        <w:rPr>
          <w:rFonts w:ascii="Times New Roman" w:eastAsia="TimesNewRomanPSMT" w:hAnsi="Times New Roman" w:cs="Times New Roman"/>
          <w:sz w:val="24"/>
          <w:szCs w:val="24"/>
        </w:rPr>
        <w:lastRenderedPageBreak/>
        <w:t>Механізм впливу ЕМП на біологічні об’єкти дуже складний і</w:t>
      </w:r>
      <w:r w:rsidR="00C66A71" w:rsidRPr="00C66A7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недостатньо вивчений. Але в спрощеному вигляді цей вплив можна</w:t>
      </w:r>
      <w:r w:rsidR="00C66A71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уявити наступним чином: у електричному полі молекули, з яких</w:t>
      </w:r>
      <w:r w:rsidR="00C66A71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складається тіло людини, поляризуються і орієнтуються за</w:t>
      </w:r>
      <w:r w:rsidR="00C66A71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напрямком поля: у рідинах, зокрема в крові, під дією електрики</w:t>
      </w:r>
      <w:r w:rsidR="00C66A71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з’ÿвляються іони і, як наслідок, струми. Однак іонні струми будуть</w:t>
      </w:r>
      <w:r w:rsidR="00C66A71" w:rsidRPr="00C66A7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протікати у тканині тільки по міжклітинній рідині, тому що за</w:t>
      </w:r>
      <w:r w:rsidR="00C66A71" w:rsidRPr="00C66A7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постійного поля мембрани клітини, будучи добрими ізоляторами,</w:t>
      </w:r>
      <w:r w:rsidR="00C66A71" w:rsidRPr="00C66A7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надійно ізолюють внутрішньоклітинне середовище.</w:t>
      </w:r>
      <w:r w:rsidR="00C66A71" w:rsidRPr="00C66A7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D77AC0" w:rsidRPr="00D77AC0" w:rsidRDefault="00D77AC0" w:rsidP="00D77AC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77AC0">
        <w:rPr>
          <w:rFonts w:ascii="Times New Roman" w:eastAsia="TimesNewRomanPSMT" w:hAnsi="Times New Roman" w:cs="Times New Roman"/>
          <w:sz w:val="24"/>
          <w:szCs w:val="24"/>
        </w:rPr>
        <w:t>При підвищенні частоти зовнішнього ЕМП електричні</w:t>
      </w:r>
      <w:r w:rsidR="00C66A71" w:rsidRPr="005A0D6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властивості живих тканин змінюються: вони втрачають властивості</w:t>
      </w:r>
      <w:r w:rsidR="00C66A71" w:rsidRPr="005A0D6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діелектриків і набувають властивостей провідників, до того ж ця</w:t>
      </w:r>
      <w:r w:rsidR="00C66A71" w:rsidRPr="005A0D6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зміна відбувається нерівномірно. З подальшим зростанням частоти</w:t>
      </w:r>
      <w:r w:rsidR="00C66A71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індукція іонних струмів поступово заміщується поляризацією</w:t>
      </w:r>
      <w:r w:rsidR="00C66A71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молекул.</w:t>
      </w:r>
    </w:p>
    <w:p w:rsidR="00D77AC0" w:rsidRPr="00D77AC0" w:rsidRDefault="00D77AC0" w:rsidP="00D77AC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77AC0">
        <w:rPr>
          <w:rFonts w:ascii="Times New Roman" w:eastAsia="TimesNewRomanPSMT" w:hAnsi="Times New Roman" w:cs="Times New Roman"/>
          <w:sz w:val="24"/>
          <w:szCs w:val="24"/>
        </w:rPr>
        <w:t>Теплова енергія, що виникла у тканинах людини, збільшує</w:t>
      </w:r>
      <w:r w:rsidR="00C66A71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загальне тепловиділення тіла. Якщо механізм терморегуляції тіла</w:t>
      </w:r>
      <w:r w:rsidR="00C66A71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не здатний розсіювати надлишкове тепло, може статися</w:t>
      </w:r>
      <w:r w:rsidR="00C66A71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підвищення температури тіла. Це відбувається, починаючи з</w:t>
      </w:r>
      <w:r w:rsidR="00C66A71" w:rsidRPr="00C66A7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 xml:space="preserve">інтенсивності поля, що дорівнює 100 </w:t>
      </w:r>
      <w:r w:rsidRPr="00D77AC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Вт/м2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, яка називається</w:t>
      </w:r>
      <w:r w:rsidR="00C66A71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тепловим порогом. Органи та тканини людини, які мають слабко</w:t>
      </w:r>
      <w:r w:rsidR="00C66A71" w:rsidRPr="00C66A7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виражену терморегуляцію, більш чутливі до опромінення (мозок,</w:t>
      </w:r>
      <w:r w:rsidR="00C66A71" w:rsidRPr="00C66A7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очі, нирки, кишечник, сім’яники). Перегрівання тканин та органів</w:t>
      </w:r>
      <w:r w:rsidR="00C66A71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призводить до їх захворювання. Підвищення температури тіла на 1</w:t>
      </w:r>
      <w:r w:rsidR="00C66A71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0С та вище недопустиме через можливі необоротні зміни.</w:t>
      </w:r>
    </w:p>
    <w:p w:rsidR="00D77AC0" w:rsidRPr="00D77AC0" w:rsidRDefault="00D77AC0" w:rsidP="00D77AC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77AC0">
        <w:rPr>
          <w:rFonts w:ascii="Times New Roman" w:eastAsia="TimesNewRomanPSMT" w:hAnsi="Times New Roman" w:cs="Times New Roman"/>
          <w:sz w:val="24"/>
          <w:szCs w:val="24"/>
        </w:rPr>
        <w:t>Негативний вплив ЕМП викликає оборотні, а також необоротні</w:t>
      </w:r>
      <w:r w:rsidR="00C66A71" w:rsidRPr="00C66A7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зміни в організмі: гальмування рефлексів, зниження кров’яного</w:t>
      </w:r>
      <w:r w:rsidR="00C66A71" w:rsidRPr="00C66A7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тиску (гіпотонія), уповільнення</w:t>
      </w:r>
      <w:r w:rsidR="00275CFC">
        <w:rPr>
          <w:rFonts w:ascii="Times New Roman" w:eastAsia="TimesNewRomanPSMT" w:hAnsi="Times New Roman" w:cs="Times New Roman"/>
          <w:sz w:val="24"/>
          <w:szCs w:val="24"/>
        </w:rPr>
        <w:t xml:space="preserve"> скорочень серця (брадикардія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),</w:t>
      </w:r>
      <w:r w:rsidR="00275CFC" w:rsidRPr="00275C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зміну складу крові у бік збільшення числа лейкоцитів та</w:t>
      </w:r>
      <w:r w:rsidR="00275CFC" w:rsidRPr="00275C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зменшення еритроцитів, помутніння кришталика ока (катаракта).</w:t>
      </w:r>
    </w:p>
    <w:p w:rsidR="00D77AC0" w:rsidRPr="00D77AC0" w:rsidRDefault="00D77AC0" w:rsidP="00D77AC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77AC0">
        <w:rPr>
          <w:rFonts w:ascii="Times New Roman" w:eastAsia="TimesNewRomanPSMT" w:hAnsi="Times New Roman" w:cs="Times New Roman"/>
          <w:sz w:val="24"/>
          <w:szCs w:val="24"/>
        </w:rPr>
        <w:t>Суб’єктивні критерії негативного впливу ЕМП –</w:t>
      </w:r>
      <w:r w:rsidR="00275CFC" w:rsidRPr="00275C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головні болі,</w:t>
      </w:r>
      <w:r w:rsidR="00275CFC" w:rsidRPr="00275C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підвищена втомлюваність,</w:t>
      </w:r>
      <w:r w:rsidR="00275CFC" w:rsidRPr="00275C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дратівливість,</w:t>
      </w:r>
      <w:r w:rsidR="00275CFC" w:rsidRPr="00275C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порушення сну,</w:t>
      </w:r>
      <w:r w:rsidR="00275CFC" w:rsidRPr="00275C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задишка,</w:t>
      </w:r>
      <w:r w:rsidR="00275CFC" w:rsidRPr="00275C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погіршення зору,</w:t>
      </w:r>
      <w:r w:rsidR="00275CFC" w:rsidRPr="00275C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підвищення температури тіла.</w:t>
      </w:r>
    </w:p>
    <w:p w:rsidR="00D77AC0" w:rsidRPr="00D77AC0" w:rsidRDefault="00D77AC0" w:rsidP="00D77AC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77AC0">
        <w:rPr>
          <w:rFonts w:ascii="Times New Roman" w:eastAsia="TimesNewRomanPSMT" w:hAnsi="Times New Roman" w:cs="Times New Roman"/>
          <w:sz w:val="24"/>
          <w:szCs w:val="24"/>
        </w:rPr>
        <w:t>Разом із біологічною дією, електростатичне поле та електричне</w:t>
      </w:r>
      <w:r w:rsidR="00275CFC" w:rsidRPr="00275C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поле промислової частоти обумовлюють виникнення розрядів між</w:t>
      </w:r>
      <w:r w:rsidR="00275CFC" w:rsidRPr="00275C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людиною та іншим об’єктом, відмінний від людини потенціал.</w:t>
      </w:r>
      <w:r w:rsidR="00275CFC" w:rsidRPr="00275C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Зареєстровані при цьому струми не являють собою небезпеки, але</w:t>
      </w:r>
      <w:r w:rsidR="00275CFC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можуть викликати неприємні відчуття. У будь-якому випадку</w:t>
      </w:r>
      <w:r w:rsidR="00275CFC" w:rsidRPr="00275C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такому впливу можна запобігти шляхом простого заземлення</w:t>
      </w:r>
      <w:r w:rsidR="00275CFC" w:rsidRPr="00275C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об’єктів, що мають великі габарити (автобус, дах дерев’яного</w:t>
      </w:r>
      <w:r w:rsidR="00275CFC" w:rsidRPr="00275C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будинку тощо), і видовжених об’єктів (трубопровід, дротяна</w:t>
      </w:r>
      <w:r w:rsidR="00275CFC" w:rsidRPr="00275C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загорожа тощо), тому що на них через велику ємність</w:t>
      </w:r>
      <w:r w:rsidR="00275CFC" w:rsidRPr="00275C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накопичується достатній заряд і суттєвий потенціал, які можуть</w:t>
      </w:r>
      <w:r w:rsidR="00275CFC" w:rsidRPr="00275C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обумовити помітний розрядний струм.</w:t>
      </w:r>
    </w:p>
    <w:p w:rsidR="00275CFC" w:rsidRPr="005A0D67" w:rsidRDefault="00D77AC0" w:rsidP="00D77AC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77AC0">
        <w:rPr>
          <w:rFonts w:ascii="Times New Roman" w:eastAsia="TimesNewRomanPSMT" w:hAnsi="Times New Roman" w:cs="Times New Roman"/>
          <w:sz w:val="24"/>
          <w:szCs w:val="24"/>
        </w:rPr>
        <w:t>Великий практичний інтерес становлять дані досліджень</w:t>
      </w:r>
      <w:r w:rsidR="00275CFC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впливу магнітного поля промислової частоти. Вчені Швеції</w:t>
      </w:r>
      <w:r w:rsidR="00275CFC" w:rsidRPr="00275C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виявили у дітей до 15 років, які мешкають навколо ЛЕП, що вони</w:t>
      </w:r>
      <w:r w:rsidR="00275CFC" w:rsidRPr="00275C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хворіють на лейкемію у 2,7 рази частіше, ніж у контрольній групі,</w:t>
      </w:r>
      <w:r w:rsidR="00275CFC" w:rsidRPr="00275C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віддаленій від ЛЕП.</w:t>
      </w:r>
      <w:r w:rsidR="00275CFC" w:rsidRPr="00275C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D77AC0" w:rsidRPr="00D77AC0" w:rsidRDefault="00D77AC0" w:rsidP="00D77AC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77AC0">
        <w:rPr>
          <w:rFonts w:ascii="Times New Roman" w:eastAsia="TimesNewRomanPSMT" w:hAnsi="Times New Roman" w:cs="Times New Roman"/>
          <w:sz w:val="24"/>
          <w:szCs w:val="24"/>
        </w:rPr>
        <w:t>Існує велика кількість гіпотез, які пояснюють біологічну дію</w:t>
      </w:r>
      <w:r w:rsidR="00275CFC" w:rsidRPr="005A0D6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магнітних полів. Загалом, вони зводяться до індукції струмів в</w:t>
      </w:r>
      <w:r w:rsidR="00275CFC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живих тканинах та до безпосереднього впливу полів на клітинному</w:t>
      </w:r>
      <w:r w:rsidR="00275CFC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рівні.</w:t>
      </w:r>
    </w:p>
    <w:p w:rsidR="00275CFC" w:rsidRDefault="00D77AC0" w:rsidP="00D77AC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D77AC0">
        <w:rPr>
          <w:rFonts w:ascii="Times New Roman" w:eastAsia="TimesNewRomanPSMT" w:hAnsi="Times New Roman" w:cs="Times New Roman"/>
          <w:sz w:val="24"/>
          <w:szCs w:val="24"/>
        </w:rPr>
        <w:t>Відносно нешкідливим для людини на протязі тривалого часу</w:t>
      </w:r>
      <w:r w:rsidR="00275CFC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пропонується визнати МП, що мають порядок геомагнітного поля</w:t>
      </w:r>
      <w:r w:rsidR="00275CFC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 xml:space="preserve">та його аномалій, тобто напруженості МП не більше 0,15–0,2 </w:t>
      </w:r>
      <w:r w:rsidRPr="00D77AC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кА/м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275CFC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</w:p>
    <w:p w:rsidR="00D77AC0" w:rsidRPr="00D77AC0" w:rsidRDefault="00D77AC0" w:rsidP="00D77AC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77AC0">
        <w:rPr>
          <w:rFonts w:ascii="Times New Roman" w:eastAsia="TimesNewRomanPSMT" w:hAnsi="Times New Roman" w:cs="Times New Roman"/>
          <w:sz w:val="24"/>
          <w:szCs w:val="24"/>
        </w:rPr>
        <w:lastRenderedPageBreak/>
        <w:t>За більш високих напружень МП починає проявлятися реакція на</w:t>
      </w:r>
      <w:r w:rsidR="00275CFC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рівні організму. Характерною рисою цих реакцій є тривала</w:t>
      </w:r>
      <w:r w:rsidR="00275CFC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затримка відносно початку дії МП, а також яскраво виражений</w:t>
      </w:r>
      <w:r w:rsidR="00275CFC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кумулятивний ефект за тривалої дії МП. Зокрема, експерименти,</w:t>
      </w:r>
      <w:r w:rsidR="00275CFC" w:rsidRPr="005A0D6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проведені на людях, показали, що людина починає відчувати МП,</w:t>
      </w:r>
      <w:r w:rsidR="00275CFC" w:rsidRPr="005A0D6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 xml:space="preserve">якщо воно діє не менше 3–7 </w:t>
      </w:r>
      <w:r w:rsidRPr="00D77AC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с.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Це відчуття зберігається деякий час</w:t>
      </w:r>
      <w:r w:rsidR="00275CFC" w:rsidRPr="005A0D6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 xml:space="preserve">(близько 10 </w:t>
      </w:r>
      <w:r w:rsidRPr="00D77AC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.) і після закінчення дії МП.</w:t>
      </w:r>
    </w:p>
    <w:p w:rsidR="00D77AC0" w:rsidRPr="00D77AC0" w:rsidRDefault="00D77AC0" w:rsidP="00275CFC">
      <w:pPr>
        <w:autoSpaceDE w:val="0"/>
        <w:autoSpaceDN w:val="0"/>
        <w:adjustRightInd w:val="0"/>
        <w:spacing w:after="0" w:line="288" w:lineRule="auto"/>
        <w:ind w:firstLine="709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D77AC0">
        <w:rPr>
          <w:rFonts w:ascii="Times New Roman" w:eastAsia="TimesNewRomanPSMT" w:hAnsi="Times New Roman" w:cs="Times New Roman"/>
          <w:b/>
          <w:bCs/>
          <w:sz w:val="24"/>
          <w:szCs w:val="24"/>
        </w:rPr>
        <w:t>Норми і рекомендації для захисту від ЕМП при</w:t>
      </w:r>
      <w:r w:rsidR="00275CFC">
        <w:rPr>
          <w:rFonts w:ascii="Times New Roman" w:eastAsia="TimesNewRomanPSMT" w:hAnsi="Times New Roman" w:cs="Times New Roman"/>
          <w:b/>
          <w:bCs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b/>
          <w:bCs/>
          <w:sz w:val="24"/>
          <w:szCs w:val="24"/>
        </w:rPr>
        <w:t>експлуатації комп</w:t>
      </w:r>
      <w:r w:rsidRPr="00D77AC0">
        <w:rPr>
          <w:rFonts w:ascii="Times New Roman" w:eastAsia="TimesNewRomanPS-BoldMT" w:hAnsi="Times New Roman" w:cs="Times New Roman"/>
          <w:b/>
          <w:bCs/>
          <w:sz w:val="24"/>
          <w:szCs w:val="24"/>
        </w:rPr>
        <w:t>’</w:t>
      </w:r>
      <w:r w:rsidRPr="00D77AC0">
        <w:rPr>
          <w:rFonts w:ascii="Times New Roman" w:eastAsia="TimesNewRomanPSMT" w:hAnsi="Times New Roman" w:cs="Times New Roman"/>
          <w:b/>
          <w:bCs/>
          <w:sz w:val="24"/>
          <w:szCs w:val="24"/>
        </w:rPr>
        <w:t>ютерів</w:t>
      </w:r>
      <w:r w:rsidRPr="00D77AC0">
        <w:rPr>
          <w:rFonts w:ascii="Times New Roman" w:eastAsia="TimesNewRomanPS-BoldMT" w:hAnsi="Times New Roman" w:cs="Times New Roman"/>
          <w:b/>
          <w:bCs/>
          <w:sz w:val="24"/>
          <w:szCs w:val="24"/>
        </w:rPr>
        <w:t>.</w:t>
      </w:r>
    </w:p>
    <w:p w:rsidR="00D77AC0" w:rsidRPr="00D77AC0" w:rsidRDefault="00D77AC0" w:rsidP="00D77AC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77AC0">
        <w:rPr>
          <w:rFonts w:ascii="Times New Roman" w:eastAsia="TimesNewRomanPSMT" w:hAnsi="Times New Roman" w:cs="Times New Roman"/>
          <w:sz w:val="24"/>
          <w:szCs w:val="24"/>
        </w:rPr>
        <w:t>У теперішній час рядом країн розроблено документи, які</w:t>
      </w:r>
      <w:r w:rsidR="00275CFC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регламентують правила користування дисплеями. Найбільш відомі</w:t>
      </w:r>
      <w:r w:rsidR="00275CFC" w:rsidRPr="00275C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шведські документи MPR II 1990:8 (Шведського національного</w:t>
      </w:r>
      <w:r w:rsidR="00275CFC" w:rsidRPr="00275C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комітету з захисту від випромінювань) та більш жорсткий стандарт</w:t>
      </w:r>
      <w:r w:rsidR="00275CFC" w:rsidRPr="00275C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ТСО 95 (Шведської конференції професійних союзів). Ці норми</w:t>
      </w:r>
      <w:r w:rsidR="00275CFC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застосовуються у всіх країнах Скандинавії і рекомендовані до</w:t>
      </w:r>
      <w:r w:rsidR="00275CFC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розповсюдження в країнах ЕС.</w:t>
      </w:r>
    </w:p>
    <w:p w:rsidR="00275CFC" w:rsidRPr="005A0D67" w:rsidRDefault="00D77AC0" w:rsidP="00D77AC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77AC0">
        <w:rPr>
          <w:rFonts w:ascii="Times New Roman" w:eastAsia="TimesNewRomanPSMT" w:hAnsi="Times New Roman" w:cs="Times New Roman"/>
          <w:sz w:val="24"/>
          <w:szCs w:val="24"/>
        </w:rPr>
        <w:t>Вимоги норм MPR до рівня електромагнітних випромінювань</w:t>
      </w:r>
      <w:r w:rsidR="00275CFC" w:rsidRPr="00275C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у 20 разів жорсткіші, ніж вимоги ГОСТ, що обмежують рівень</w:t>
      </w:r>
      <w:r w:rsidR="00275CFC" w:rsidRPr="00275C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випромінювання радіочастот, вимоги ТСО 95 жорсткіші у 50 разів.</w:t>
      </w:r>
      <w:r w:rsidR="00275CFC" w:rsidRPr="00275C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275CFC" w:rsidRDefault="00D77AC0" w:rsidP="00D77AC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D77AC0">
        <w:rPr>
          <w:rFonts w:ascii="Times New Roman" w:eastAsia="TimesNewRomanPSMT" w:hAnsi="Times New Roman" w:cs="Times New Roman"/>
          <w:sz w:val="24"/>
          <w:szCs w:val="24"/>
        </w:rPr>
        <w:t>Нижче приводяться для порівняння з ГОСТ 12.1.006-84</w:t>
      </w:r>
      <w:r w:rsidR="00275CFC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«Електромагнітні поля радіочастот» дані шведського стандарту</w:t>
      </w:r>
      <w:r w:rsidR="00275CFC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MPR ІІ1990:8.</w:t>
      </w:r>
      <w:r w:rsidR="00275CFC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</w:p>
    <w:p w:rsidR="00D77AC0" w:rsidRPr="00D77AC0" w:rsidRDefault="00D77AC0" w:rsidP="00D77AC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77AC0">
        <w:rPr>
          <w:rFonts w:ascii="Times New Roman" w:eastAsia="TimesNewRomanPSMT" w:hAnsi="Times New Roman" w:cs="Times New Roman"/>
          <w:sz w:val="24"/>
          <w:szCs w:val="24"/>
        </w:rPr>
        <w:t xml:space="preserve">В діапазоні частот 5 </w:t>
      </w:r>
      <w:r w:rsidRPr="00D77AC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Гц</w:t>
      </w:r>
      <w:r w:rsidRPr="00D77AC0">
        <w:rPr>
          <w:rFonts w:ascii="Times New Roman" w:eastAsia="SymbolMT" w:hAnsi="Times New Roman" w:cs="Times New Roman"/>
          <w:sz w:val="24"/>
          <w:szCs w:val="24"/>
        </w:rPr>
        <w:t>−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 xml:space="preserve">2 </w:t>
      </w:r>
      <w:r w:rsidRPr="00D77AC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кГц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напруженість електричного поля</w:t>
      </w:r>
      <w:r w:rsidR="00275CFC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Е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 xml:space="preserve">не повинна перевищувати 25 </w:t>
      </w:r>
      <w:r w:rsidRPr="00D77AC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В/м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 xml:space="preserve">, а магнітна індукція </w:t>
      </w:r>
      <w:r w:rsidRPr="00D77AC0">
        <w:rPr>
          <w:rFonts w:ascii="Times New Roman" w:eastAsia="SymbolMT" w:hAnsi="Times New Roman" w:cs="Times New Roman"/>
          <w:sz w:val="24"/>
          <w:szCs w:val="24"/>
        </w:rPr>
        <w:t xml:space="preserve">−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 xml:space="preserve">250 </w:t>
      </w:r>
      <w:r w:rsidRPr="00D77AC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нТл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275CFC" w:rsidRDefault="00D77AC0" w:rsidP="00D77AC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  <w:lang w:val="ru-RU"/>
        </w:rPr>
      </w:pPr>
      <w:r w:rsidRPr="00D77AC0">
        <w:rPr>
          <w:rFonts w:ascii="Times New Roman" w:eastAsia="TimesNewRomanPSMT" w:hAnsi="Times New Roman" w:cs="Times New Roman"/>
          <w:sz w:val="24"/>
          <w:szCs w:val="24"/>
        </w:rPr>
        <w:t xml:space="preserve">Це рівнозначно напруженості магнітного поля </w:t>
      </w:r>
      <w:r w:rsidRPr="00D77AC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Н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 xml:space="preserve">= 0,2 </w:t>
      </w:r>
      <w:r w:rsidRPr="00D77AC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А/м.</w:t>
      </w:r>
      <w:r w:rsidR="00275CFC">
        <w:rPr>
          <w:rFonts w:ascii="Times New Roman" w:eastAsia="TimesNewRomanPS-ItalicMT" w:hAnsi="Times New Roman" w:cs="Times New Roman"/>
          <w:i/>
          <w:iCs/>
          <w:sz w:val="24"/>
          <w:szCs w:val="24"/>
          <w:lang w:val="ru-RU"/>
        </w:rPr>
        <w:t xml:space="preserve"> </w:t>
      </w:r>
    </w:p>
    <w:p w:rsidR="00D77AC0" w:rsidRPr="00D77AC0" w:rsidRDefault="00D77AC0" w:rsidP="00D77AC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D77AC0">
        <w:rPr>
          <w:rFonts w:ascii="Times New Roman" w:eastAsia="TimesNewRomanPSMT" w:hAnsi="Times New Roman" w:cs="Times New Roman"/>
          <w:sz w:val="24"/>
          <w:szCs w:val="24"/>
        </w:rPr>
        <w:t>В діапазоні частот 2</w:t>
      </w:r>
      <w:r w:rsidRPr="00D77AC0">
        <w:rPr>
          <w:rFonts w:ascii="Times New Roman" w:eastAsia="SymbolMT" w:hAnsi="Times New Roman" w:cs="Times New Roman"/>
          <w:sz w:val="24"/>
          <w:szCs w:val="24"/>
        </w:rPr>
        <w:t>−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 xml:space="preserve">400 </w:t>
      </w:r>
      <w:r w:rsidRPr="00D77AC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кГц </w:t>
      </w:r>
      <w:r w:rsidRPr="00D77AC0">
        <w:rPr>
          <w:rFonts w:ascii="Times New Roman" w:eastAsia="SymbolMT" w:hAnsi="Times New Roman" w:cs="Times New Roman"/>
          <w:sz w:val="24"/>
          <w:szCs w:val="24"/>
        </w:rPr>
        <w:t xml:space="preserve">− </w:t>
      </w:r>
      <w:r w:rsidRPr="00D77AC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Е </w:t>
      </w:r>
      <w:r w:rsidRPr="00D77AC0">
        <w:rPr>
          <w:rFonts w:ascii="Times New Roman" w:eastAsia="SymbolMT" w:hAnsi="Times New Roman" w:cs="Times New Roman"/>
          <w:sz w:val="24"/>
          <w:szCs w:val="24"/>
        </w:rPr>
        <w:t xml:space="preserve">≤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 xml:space="preserve">2,2 </w:t>
      </w:r>
      <w:r w:rsidRPr="00D77AC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В/м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 xml:space="preserve">, а </w:t>
      </w:r>
      <w:r w:rsidRPr="00D77AC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Н </w:t>
      </w:r>
      <w:r w:rsidRPr="00D77AC0">
        <w:rPr>
          <w:rFonts w:ascii="Times New Roman" w:eastAsia="SymbolMT" w:hAnsi="Times New Roman" w:cs="Times New Roman"/>
          <w:sz w:val="24"/>
          <w:szCs w:val="24"/>
        </w:rPr>
        <w:t xml:space="preserve">≤ </w:t>
      </w:r>
      <w:r w:rsidRPr="00D77AC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0,02 А/м.</w:t>
      </w:r>
    </w:p>
    <w:p w:rsidR="00275CFC" w:rsidRDefault="00D77AC0" w:rsidP="00D77AC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D77AC0">
        <w:rPr>
          <w:rFonts w:ascii="Times New Roman" w:eastAsia="TimesNewRomanPSMT" w:hAnsi="Times New Roman" w:cs="Times New Roman"/>
          <w:sz w:val="24"/>
          <w:szCs w:val="24"/>
        </w:rPr>
        <w:t>Такі самі значення прийняті тепер і в Росії згідно СанПиН</w:t>
      </w:r>
      <w:r w:rsidR="00275CFC" w:rsidRPr="00275C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 xml:space="preserve">2.2.2.542-96 для відео-дисплейних терміналів на відстані 50 </w:t>
      </w:r>
      <w:r w:rsidRPr="00D77AC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см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від</w:t>
      </w:r>
      <w:r w:rsidR="00275CFC" w:rsidRPr="00275C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них. Цими нормами рекомендується користуватися і в Україні.</w:t>
      </w:r>
      <w:r w:rsidR="00275CFC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</w:p>
    <w:p w:rsidR="00D77AC0" w:rsidRPr="00D77AC0" w:rsidRDefault="00D77AC0" w:rsidP="00D77AC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77AC0">
        <w:rPr>
          <w:rFonts w:ascii="Times New Roman" w:eastAsia="TimesNewRomanPSMT" w:hAnsi="Times New Roman" w:cs="Times New Roman"/>
          <w:sz w:val="24"/>
          <w:szCs w:val="24"/>
        </w:rPr>
        <w:t>У всіх випадках для захисту від випромінювань очі повинні</w:t>
      </w:r>
      <w:r w:rsidR="00275CFC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бути розташовані на відстані витягнутої руки до монітора (не ближче</w:t>
      </w:r>
      <w:r w:rsidR="00275CFC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 xml:space="preserve">70 </w:t>
      </w:r>
      <w:r w:rsidRPr="00D77AC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см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).</w:t>
      </w:r>
    </w:p>
    <w:p w:rsidR="00D77AC0" w:rsidRPr="00D77AC0" w:rsidRDefault="00D77AC0" w:rsidP="00D77AC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77AC0">
        <w:rPr>
          <w:rFonts w:ascii="Times New Roman" w:eastAsia="TimesNewRomanPSMT" w:hAnsi="Times New Roman" w:cs="Times New Roman"/>
          <w:sz w:val="24"/>
          <w:szCs w:val="24"/>
        </w:rPr>
        <w:t>Більш пізні монітори з маркуванням Low Radiation практично</w:t>
      </w:r>
      <w:r w:rsidR="00275CFC" w:rsidRPr="00275C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задовольняють вимоги шведських стандартів. Комп’ютери з</w:t>
      </w:r>
      <w:r w:rsidR="00275CFC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рідкокристалічним екраном не наводять статичної електрики і не</w:t>
      </w:r>
      <w:r w:rsidR="00275CFC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мають джерел відносно потужного електромагнітного</w:t>
      </w:r>
      <w:r w:rsidR="00275CFC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випромінювання. При використанні блока живлення виникає деяке</w:t>
      </w:r>
      <w:r w:rsidR="00275CFC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перевищення рівня на промисловій частоті, тому рекомендується</w:t>
      </w:r>
      <w:r w:rsidR="00275CFC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працювати від акумулятора.</w:t>
      </w:r>
    </w:p>
    <w:p w:rsidR="00275CFC" w:rsidRDefault="00D77AC0" w:rsidP="00D77AC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D77AC0">
        <w:rPr>
          <w:rFonts w:ascii="Times New Roman" w:eastAsia="TimesNewRomanPSMT" w:hAnsi="Times New Roman" w:cs="Times New Roman"/>
          <w:sz w:val="24"/>
          <w:szCs w:val="24"/>
        </w:rPr>
        <w:t>Найбільш ефективна система захисту від випромінювань</w:t>
      </w:r>
      <w:r w:rsidR="00275CFC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реалізується через створення додаткового металічного</w:t>
      </w:r>
      <w:r w:rsidR="00275CFC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внутрішнього корпусу, що замикається на вбудований закритий</w:t>
      </w:r>
      <w:r w:rsidR="00275CFC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екран. За такої конструкції вдається зменшити електричне та</w:t>
      </w:r>
      <w:r w:rsidR="00275CFC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 xml:space="preserve">електростатичне поле до фонових значень вже на відстані 5–7 </w:t>
      </w:r>
      <w:r w:rsidRPr="00D77AC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см</w:t>
      </w:r>
      <w:r w:rsidR="00275CFC">
        <w:rPr>
          <w:rFonts w:ascii="Times New Roman" w:eastAsia="TimesNewRomanPS-ItalicMT" w:hAnsi="Times New Roman" w:cs="Times New Roman"/>
          <w:i/>
          <w:iCs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від корпуса, а за умови компенсації магнітного поля така</w:t>
      </w:r>
      <w:r w:rsidR="00275CFC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конструкція забезпечує максимально можливу у наш час безпеку.</w:t>
      </w:r>
    </w:p>
    <w:p w:rsidR="00D77AC0" w:rsidRPr="00D77AC0" w:rsidRDefault="00D77AC0" w:rsidP="00275CFC">
      <w:pPr>
        <w:autoSpaceDE w:val="0"/>
        <w:autoSpaceDN w:val="0"/>
        <w:adjustRightInd w:val="0"/>
        <w:spacing w:after="0" w:line="288" w:lineRule="auto"/>
        <w:ind w:firstLine="709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D77AC0">
        <w:rPr>
          <w:rFonts w:ascii="Times New Roman" w:eastAsia="TimesNewRomanPSMT" w:hAnsi="Times New Roman" w:cs="Times New Roman"/>
          <w:b/>
          <w:bCs/>
          <w:sz w:val="24"/>
          <w:szCs w:val="24"/>
        </w:rPr>
        <w:t>Методи та засоби захисту від впливу ЕМП</w:t>
      </w:r>
      <w:r w:rsidRPr="00D77AC0">
        <w:rPr>
          <w:rFonts w:ascii="Times New Roman" w:eastAsia="TimesNewRomanPS-BoldMT" w:hAnsi="Times New Roman" w:cs="Times New Roman"/>
          <w:b/>
          <w:bCs/>
          <w:sz w:val="24"/>
          <w:szCs w:val="24"/>
        </w:rPr>
        <w:t>.</w:t>
      </w:r>
    </w:p>
    <w:p w:rsidR="00D77AC0" w:rsidRPr="00D77AC0" w:rsidRDefault="00D77AC0" w:rsidP="00D77AC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77AC0">
        <w:rPr>
          <w:rFonts w:ascii="Times New Roman" w:eastAsia="TimesNewRomanPSMT" w:hAnsi="Times New Roman" w:cs="Times New Roman"/>
          <w:sz w:val="24"/>
          <w:szCs w:val="24"/>
        </w:rPr>
        <w:t>При невідповідності вимогам норм у залежності від робочого</w:t>
      </w:r>
      <w:r w:rsidR="00275CFC" w:rsidRPr="00275C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діапазону частот, характеру виконуваних робіт, рівня опромінення</w:t>
      </w:r>
      <w:r w:rsidR="00275CFC" w:rsidRPr="00275C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і необхідної ефективності захисту застосовують наступні способи</w:t>
      </w:r>
      <w:r w:rsidR="00275CFC" w:rsidRPr="00275C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та засоби захисту або їх комбінації: захист часом та відстанню;</w:t>
      </w:r>
      <w:r w:rsidR="00275CFC" w:rsidRPr="00275C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зменшення параметрів випромінювання безпосередньо в самому</w:t>
      </w:r>
      <w:r w:rsidR="00275CFC" w:rsidRPr="00275C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джерелі випромінювання; екранування джерела випромінювання;</w:t>
      </w:r>
      <w:r w:rsidR="00275CFC" w:rsidRPr="00275C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екранування робочого місця; раціональне розташування установок</w:t>
      </w:r>
      <w:r w:rsidR="00275CFC" w:rsidRPr="00275C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в робочому приміщенні; встановлення раціональних режимів</w:t>
      </w:r>
      <w:r w:rsidR="00275CFC" w:rsidRPr="00275C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експлуатації установок та роботи обслуговуючого персоналу;</w:t>
      </w:r>
      <w:r w:rsidR="00275CFC" w:rsidRPr="00275C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 xml:space="preserve">застосування засобів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lastRenderedPageBreak/>
        <w:t>попереджувальної сигналізації (світлова, звукова</w:t>
      </w:r>
      <w:r w:rsidR="00275CFC" w:rsidRPr="00275C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тощо); виділення зон випромінювання; застосування засобів</w:t>
      </w:r>
      <w:r w:rsidR="00275CFC" w:rsidRPr="00275C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індивідуального захисту.</w:t>
      </w:r>
    </w:p>
    <w:p w:rsidR="00D77AC0" w:rsidRPr="00D77AC0" w:rsidRDefault="00D77AC0" w:rsidP="00D77AC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77AC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Захист часом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передбачає обмеження часу перебування</w:t>
      </w:r>
      <w:r w:rsidR="00275CFC" w:rsidRPr="00275C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людини в робочій зоні, якщо інтенсивність опромінення перевищує</w:t>
      </w:r>
      <w:r w:rsidR="00275CFC" w:rsidRPr="00275C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норми, встановлені за умови опромінення на протязі зміни, і</w:t>
      </w:r>
      <w:r w:rsidR="00275CFC" w:rsidRPr="00275C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застосовується, коли немає можливості зменшити інтенсивність</w:t>
      </w:r>
      <w:r w:rsidR="00275CFC" w:rsidRPr="00275C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опромінення до допустимих значень і тільки для випромінювань в</w:t>
      </w:r>
      <w:r w:rsidR="00275CFC" w:rsidRPr="00275C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 xml:space="preserve">діапазоні 300 МГц </w:t>
      </w:r>
      <w:r w:rsidRPr="00D77AC0">
        <w:rPr>
          <w:rFonts w:ascii="Times New Roman" w:eastAsia="SymbolMT" w:hAnsi="Times New Roman" w:cs="Times New Roman"/>
          <w:sz w:val="24"/>
          <w:szCs w:val="24"/>
        </w:rPr>
        <w:t xml:space="preserve">−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300 ГГц, а також для електростатичного та</w:t>
      </w:r>
      <w:r w:rsidR="00275CFC" w:rsidRPr="00275C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електричного поля частотою 50 Гц. Допустимий час перебування</w:t>
      </w:r>
      <w:r w:rsidR="00275CFC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залежить від інтенсивності опромінення.</w:t>
      </w:r>
    </w:p>
    <w:p w:rsidR="00275CFC" w:rsidRDefault="00D77AC0" w:rsidP="00D77AC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D77AC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Захист відстанню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застосовується коли неможливо послабити</w:t>
      </w:r>
      <w:r w:rsidR="00275CFC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інтенсивність опромінення іншими заходами, у тому числі й</w:t>
      </w:r>
      <w:r w:rsidR="00275CFC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скороченням часу перебування людини в небезпечній зоні. В цьому</w:t>
      </w:r>
      <w:r w:rsidR="00275CFC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випадку збільшують відстань між джерелом випромінювання і</w:t>
      </w:r>
      <w:r w:rsidR="00275CFC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обслуговуючим персоналом. Цей вид захисту грунтується на</w:t>
      </w:r>
      <w:r w:rsidR="00275CFC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швидкому зменшенні інтенсивності поля з відстанню.</w:t>
      </w:r>
      <w:r w:rsidR="00275CFC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</w:p>
    <w:p w:rsidR="00D77AC0" w:rsidRPr="00D77AC0" w:rsidRDefault="00D77AC0" w:rsidP="00D77AC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77AC0">
        <w:rPr>
          <w:rFonts w:ascii="Times New Roman" w:eastAsia="TimesNewRomanPSMT" w:hAnsi="Times New Roman" w:cs="Times New Roman"/>
          <w:sz w:val="24"/>
          <w:szCs w:val="24"/>
        </w:rPr>
        <w:t>Електромагнітна енергія, випромінювана окремими</w:t>
      </w:r>
      <w:r w:rsidR="00275CFC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елементами електротермічних установок та радіотехнічної</w:t>
      </w:r>
      <w:r w:rsidR="00275CFC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апаратури, при відсутності екранів (настроювання, регулювання,</w:t>
      </w:r>
      <w:r w:rsidR="00275CFC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випробування) поширюється в приміщенні, відбивається від стін та</w:t>
      </w:r>
      <w:r w:rsidR="00275CFC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перекриттів, частково проходить крізь них і трохи розсіюється в</w:t>
      </w:r>
      <w:r w:rsidR="00275CFC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них. В результаті утворення стоячих хвиль в приміщенні можуть</w:t>
      </w:r>
      <w:r w:rsidR="00275CFC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створюватися зони з підвищеною густиною ЕМВ. Тому роботи</w:t>
      </w:r>
      <w:r w:rsidR="00275CFC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рекомендується проводити в кутових приміщеннях першого та</w:t>
      </w:r>
      <w:r w:rsidR="00275CFC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останнього поверхів будинків.</w:t>
      </w:r>
    </w:p>
    <w:p w:rsidR="00D77AC0" w:rsidRPr="00D77AC0" w:rsidRDefault="00D77AC0" w:rsidP="00D77AC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77AC0">
        <w:rPr>
          <w:rFonts w:ascii="Times New Roman" w:eastAsia="TimesNewRomanPSMT" w:hAnsi="Times New Roman" w:cs="Times New Roman"/>
          <w:sz w:val="24"/>
          <w:szCs w:val="24"/>
        </w:rPr>
        <w:t>Для захисту персоналу від опромінень потужними джерелами</w:t>
      </w:r>
      <w:r w:rsidR="00275CFC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ЕМВ поза приміщеннями необхідно раціонально планувати</w:t>
      </w:r>
      <w:r w:rsidR="00275CFC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територію радіоцентру, виносити служби за межі антенного поля,</w:t>
      </w:r>
      <w:r w:rsidR="00275CFC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встановлювати безпечні маршрути руху людей, екранувати окремі</w:t>
      </w:r>
      <w:r w:rsidR="00275CFC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будівлі та ділянки території.</w:t>
      </w:r>
    </w:p>
    <w:p w:rsidR="00D77AC0" w:rsidRPr="00D77AC0" w:rsidRDefault="00D77AC0" w:rsidP="00D77AC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77AC0">
        <w:rPr>
          <w:rFonts w:ascii="Times New Roman" w:eastAsia="TimesNewRomanPSMT" w:hAnsi="Times New Roman" w:cs="Times New Roman"/>
          <w:sz w:val="24"/>
          <w:szCs w:val="24"/>
        </w:rPr>
        <w:t>Зони опромінення виділяються на основі інструментальних</w:t>
      </w:r>
      <w:r w:rsidR="00275CFC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вимірювань інтенсивності опромінення для кожного конкретного</w:t>
      </w:r>
      <w:r w:rsidR="00275CFC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випадку розташування апаратури. Установки огороджують або</w:t>
      </w:r>
      <w:r w:rsidR="00275CFC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границю зони позначають яскравою фарбою на підлозі</w:t>
      </w:r>
      <w:r w:rsidR="00275CFC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приміщення, передбачаються сигнальні кольори та знаки безпеки</w:t>
      </w:r>
      <w:r w:rsidR="00275CFC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відповідно до ГОСТ12.3.026-76.</w:t>
      </w:r>
    </w:p>
    <w:p w:rsidR="00275CFC" w:rsidRDefault="00D77AC0" w:rsidP="00D77AC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D77AC0">
        <w:rPr>
          <w:rFonts w:ascii="Times New Roman" w:eastAsia="TimesNewRomanPSMT" w:hAnsi="Times New Roman" w:cs="Times New Roman"/>
          <w:sz w:val="24"/>
          <w:szCs w:val="24"/>
        </w:rPr>
        <w:t>Для захисту від електричних полів повітряних ліній</w:t>
      </w:r>
      <w:r w:rsidR="00275CFC" w:rsidRPr="00275C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електропередач необхідно вибрати оптимальні геометричні</w:t>
      </w:r>
      <w:r w:rsidR="00275CFC" w:rsidRPr="00275C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параметри лінії (збільшення висоти підвісу фазних проводів ЛЕП,</w:t>
      </w:r>
      <w:r w:rsidR="00275CFC" w:rsidRPr="00275C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зменшення відстані між ними тощо). Це зменшить напруженість</w:t>
      </w:r>
      <w:r w:rsidR="00275CFC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поля поблизу ЛЕП в 1,6–1,8 рази.</w:t>
      </w:r>
      <w:r w:rsidR="00275CFC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</w:p>
    <w:p w:rsidR="00D77AC0" w:rsidRPr="00D77AC0" w:rsidRDefault="00D77AC0" w:rsidP="00D77AC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77AC0">
        <w:rPr>
          <w:rFonts w:ascii="Times New Roman" w:eastAsia="TimesNewRomanPSMT" w:hAnsi="Times New Roman" w:cs="Times New Roman"/>
          <w:sz w:val="24"/>
          <w:szCs w:val="24"/>
        </w:rPr>
        <w:t>Для захисту очей від ЕМВ призначені захисні окуляри з</w:t>
      </w:r>
      <w:r w:rsidR="00275CFC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металізованими скельцями типу ЗП5-80 (ГОСТ 12.4.013-75).</w:t>
      </w:r>
    </w:p>
    <w:p w:rsidR="00275CFC" w:rsidRDefault="00D77AC0" w:rsidP="00D77AC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D77AC0">
        <w:rPr>
          <w:rFonts w:ascii="Times New Roman" w:eastAsia="TimesNewRomanPSMT" w:hAnsi="Times New Roman" w:cs="Times New Roman"/>
          <w:sz w:val="24"/>
          <w:szCs w:val="24"/>
        </w:rPr>
        <w:t>Поверхня одношарових скелець повернута до ока, покрита</w:t>
      </w:r>
      <w:r w:rsidR="00275CFC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безколірною прозорою плівкою двоокису олова, яка дає ослаблення</w:t>
      </w:r>
      <w:r w:rsidR="00275CFC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 xml:space="preserve">електромагнітної енергії до 30 </w:t>
      </w:r>
      <w:r w:rsidRPr="00D77AC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дБ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при пропусканні світла не менше 75 %.</w:t>
      </w:r>
      <w:r w:rsidR="00275CFC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</w:p>
    <w:p w:rsidR="00D77AC0" w:rsidRPr="00D77AC0" w:rsidRDefault="00D77AC0" w:rsidP="00D77AC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77AC0">
        <w:rPr>
          <w:rFonts w:ascii="Times New Roman" w:eastAsia="TimesNewRomanPSMT" w:hAnsi="Times New Roman" w:cs="Times New Roman"/>
          <w:sz w:val="24"/>
          <w:szCs w:val="24"/>
        </w:rPr>
        <w:t>Для контролю рівнів ЕМП застосовують різні вимірювальні</w:t>
      </w:r>
      <w:r w:rsidR="00275CFC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прилади у залежності від діапазону частот. Вимірювання проводять</w:t>
      </w:r>
      <w:r w:rsidR="00275CFC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 xml:space="preserve">в зоні перебування персоналу від рівня підлоги до висоти 2 </w:t>
      </w:r>
      <w:r w:rsidRPr="00D77AC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м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через</w:t>
      </w:r>
      <w:r w:rsidR="00275CFC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 xml:space="preserve">кожні 0,5 </w:t>
      </w:r>
      <w:r w:rsidRPr="00D77AC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м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D77AC0" w:rsidRPr="00D77AC0" w:rsidRDefault="00D77AC0" w:rsidP="00275CFC">
      <w:pPr>
        <w:autoSpaceDE w:val="0"/>
        <w:autoSpaceDN w:val="0"/>
        <w:adjustRightInd w:val="0"/>
        <w:spacing w:after="0" w:line="288" w:lineRule="auto"/>
        <w:ind w:firstLine="709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D77AC0">
        <w:rPr>
          <w:rFonts w:ascii="Times New Roman" w:eastAsia="TimesNewRomanPSMT" w:hAnsi="Times New Roman" w:cs="Times New Roman"/>
          <w:b/>
          <w:bCs/>
          <w:sz w:val="24"/>
          <w:szCs w:val="24"/>
        </w:rPr>
        <w:t>Захист від лазерного випромінювання</w:t>
      </w:r>
      <w:r w:rsidRPr="00D77AC0">
        <w:rPr>
          <w:rFonts w:ascii="Times New Roman" w:eastAsia="TimesNewRomanPS-BoldMT" w:hAnsi="Times New Roman" w:cs="Times New Roman"/>
          <w:b/>
          <w:bCs/>
          <w:sz w:val="24"/>
          <w:szCs w:val="24"/>
        </w:rPr>
        <w:t>.</w:t>
      </w:r>
    </w:p>
    <w:p w:rsidR="00D77AC0" w:rsidRPr="00D77AC0" w:rsidRDefault="00D77AC0" w:rsidP="00D77AC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77AC0">
        <w:rPr>
          <w:rFonts w:ascii="Times New Roman" w:eastAsia="TimesNewRomanPSMT" w:hAnsi="Times New Roman" w:cs="Times New Roman"/>
          <w:sz w:val="24"/>
          <w:szCs w:val="24"/>
        </w:rPr>
        <w:t>Лазерне випромінювання є електромагнітним</w:t>
      </w:r>
      <w:r w:rsidR="00275CFC" w:rsidRPr="00275C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 xml:space="preserve">випромінюванням, що генерується в діапазоні довжин хвиль </w:t>
      </w:r>
      <w:r w:rsidRPr="00D77AC0">
        <w:rPr>
          <w:rFonts w:ascii="Times New Roman" w:eastAsia="SymbolMT" w:hAnsi="Times New Roman" w:cs="Times New Roman"/>
          <w:sz w:val="24"/>
          <w:szCs w:val="24"/>
        </w:rPr>
        <w:t xml:space="preserve">λ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=</w:t>
      </w:r>
      <w:r w:rsidR="00275CFC" w:rsidRPr="00275C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 xml:space="preserve">0,2 – 1000 </w:t>
      </w:r>
      <w:r w:rsidRPr="00D77AC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мкм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. Лазери широко застосовуються у мікроелектроніці,</w:t>
      </w:r>
      <w:r w:rsidR="00275CFC" w:rsidRPr="00275C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біології, метрології, медицині, геодезії, зв’язку, стереоскопії,</w:t>
      </w:r>
      <w:r w:rsidR="00275CFC" w:rsidRPr="00275C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 xml:space="preserve">голографії,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lastRenderedPageBreak/>
        <w:t>обчислювальної техніки у дослідженнях з</w:t>
      </w:r>
      <w:r w:rsidR="00275CFC" w:rsidRPr="00275C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термоядерного синтезу та в багатьох інших областях науки і</w:t>
      </w:r>
      <w:r w:rsidR="00275CFC" w:rsidRPr="00275C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техніки.</w:t>
      </w:r>
    </w:p>
    <w:p w:rsidR="00275CFC" w:rsidRDefault="00D77AC0" w:rsidP="00D77AC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  <w:lang w:val="ru-RU"/>
        </w:rPr>
      </w:pPr>
      <w:r w:rsidRPr="00D77AC0">
        <w:rPr>
          <w:rFonts w:ascii="Times New Roman" w:eastAsia="TimesNewRomanPSMT" w:hAnsi="Times New Roman" w:cs="Times New Roman"/>
          <w:sz w:val="24"/>
          <w:szCs w:val="24"/>
        </w:rPr>
        <w:t xml:space="preserve">Лазери за ступенем небезпеки генерованого ними випромінювання поділяються на </w:t>
      </w:r>
      <w:r w:rsidRPr="00D77AC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чотири класи:</w:t>
      </w:r>
      <w:r w:rsidR="00275CFC">
        <w:rPr>
          <w:rFonts w:ascii="Times New Roman" w:eastAsia="TimesNewRomanPS-ItalicMT" w:hAnsi="Times New Roman" w:cs="Times New Roman"/>
          <w:i/>
          <w:iCs/>
          <w:sz w:val="24"/>
          <w:szCs w:val="24"/>
          <w:lang w:val="ru-RU"/>
        </w:rPr>
        <w:t xml:space="preserve"> </w:t>
      </w:r>
    </w:p>
    <w:p w:rsidR="00D77AC0" w:rsidRPr="00D77AC0" w:rsidRDefault="00D77AC0" w:rsidP="00D77AC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77AC0">
        <w:rPr>
          <w:rFonts w:ascii="Times New Roman" w:eastAsia="TimesNewRomanPSMT" w:hAnsi="Times New Roman" w:cs="Times New Roman"/>
          <w:sz w:val="24"/>
          <w:szCs w:val="24"/>
        </w:rPr>
        <w:t>1 клас – вихідне випромінювання не становить небезпеки для</w:t>
      </w:r>
      <w:r w:rsidR="00275CFC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очей та шкіри;</w:t>
      </w:r>
    </w:p>
    <w:p w:rsidR="00D77AC0" w:rsidRPr="00D77AC0" w:rsidRDefault="00D77AC0" w:rsidP="00D77AC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77AC0">
        <w:rPr>
          <w:rFonts w:ascii="Times New Roman" w:eastAsia="TimesNewRomanPSMT" w:hAnsi="Times New Roman" w:cs="Times New Roman"/>
          <w:sz w:val="24"/>
          <w:szCs w:val="24"/>
        </w:rPr>
        <w:t>2 клас – вихідне випромінювання становить небезпеку при</w:t>
      </w:r>
      <w:r w:rsidR="00275CFC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опроміненні очей прямим або дзеркально відбитим випромінюванням;</w:t>
      </w:r>
    </w:p>
    <w:p w:rsidR="00D77AC0" w:rsidRPr="00D77AC0" w:rsidRDefault="00D77AC0" w:rsidP="00D77AC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77AC0">
        <w:rPr>
          <w:rFonts w:ascii="Times New Roman" w:eastAsia="TimesNewRomanPSMT" w:hAnsi="Times New Roman" w:cs="Times New Roman"/>
          <w:sz w:val="24"/>
          <w:szCs w:val="24"/>
        </w:rPr>
        <w:t>3 клас – вихідне випромінювання становить небезпеку при</w:t>
      </w:r>
      <w:r w:rsidR="00275CFC" w:rsidRPr="00275C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опроміненні очей прямим, дзеркально відбитим, а також дифузним</w:t>
      </w:r>
      <w:r w:rsidR="00275CFC" w:rsidRPr="00275C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відбитим випромінюванням на відстані 10 см від поверхні, що має</w:t>
      </w:r>
      <w:r w:rsidR="00275CFC" w:rsidRPr="00275C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властивість дифузного відбивання і (або) при опроміненні шкіри</w:t>
      </w:r>
      <w:r w:rsidR="00275CFC" w:rsidRPr="00275C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прямим та дзеркально відбитим випромінюванням;</w:t>
      </w:r>
    </w:p>
    <w:p w:rsidR="00D77AC0" w:rsidRPr="00D77AC0" w:rsidRDefault="00D77AC0" w:rsidP="00D77AC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77AC0">
        <w:rPr>
          <w:rFonts w:ascii="Times New Roman" w:eastAsia="TimesNewRomanPSMT" w:hAnsi="Times New Roman" w:cs="Times New Roman"/>
          <w:sz w:val="24"/>
          <w:szCs w:val="24"/>
        </w:rPr>
        <w:t>4 клас – вихідне випромінювання становить небезпеку при</w:t>
      </w:r>
      <w:r w:rsidR="00275CFC" w:rsidRPr="00275C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опроміненні шкіри дифузним відбитим випромінюванням на</w:t>
      </w:r>
      <w:r w:rsidR="00275CFC" w:rsidRPr="00275C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відстані 10 см від поверхні, що має властивість дифузного</w:t>
      </w:r>
      <w:r w:rsidR="00275CFC" w:rsidRPr="00275C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відбивання променів.</w:t>
      </w:r>
    </w:p>
    <w:p w:rsidR="00D77AC0" w:rsidRPr="00D77AC0" w:rsidRDefault="00D77AC0" w:rsidP="00D77AC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77AC0">
        <w:rPr>
          <w:rFonts w:ascii="Times New Roman" w:eastAsia="TimesNewRomanPSMT" w:hAnsi="Times New Roman" w:cs="Times New Roman"/>
          <w:sz w:val="24"/>
          <w:szCs w:val="24"/>
        </w:rPr>
        <w:t>Робота лазерних установок може супроводжуватися також</w:t>
      </w:r>
      <w:r w:rsidR="00275CFC" w:rsidRPr="00275C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виникненням інших небезпечних та шкідливих виробничих</w:t>
      </w:r>
      <w:r w:rsidR="00275CFC" w:rsidRPr="00275C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факторів, таких як: шум, аерозолі, гази, електромагнітне та</w:t>
      </w:r>
      <w:r w:rsidR="00275CFC" w:rsidRPr="00275C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іонізуюче випромінювання.</w:t>
      </w:r>
    </w:p>
    <w:p w:rsidR="00275CFC" w:rsidRPr="005A0D67" w:rsidRDefault="00D77AC0" w:rsidP="00D77AC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77AC0">
        <w:rPr>
          <w:rFonts w:ascii="Times New Roman" w:eastAsia="TimesNewRomanPSMT" w:hAnsi="Times New Roman" w:cs="Times New Roman"/>
          <w:sz w:val="24"/>
          <w:szCs w:val="24"/>
        </w:rPr>
        <w:t>Клас небезпеки лазерної установки визначається на основі</w:t>
      </w:r>
      <w:r w:rsidR="00275CFC" w:rsidRPr="00275C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 xml:space="preserve">довжини хвилі випромінювання </w:t>
      </w:r>
      <w:r w:rsidRPr="00D77AC0">
        <w:rPr>
          <w:rFonts w:ascii="Times New Roman" w:eastAsia="SymbolMT" w:hAnsi="Times New Roman" w:cs="Times New Roman"/>
          <w:sz w:val="24"/>
          <w:szCs w:val="24"/>
        </w:rPr>
        <w:t xml:space="preserve">λ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(мкм), розрахункової величини</w:t>
      </w:r>
      <w:r w:rsidR="00275CFC" w:rsidRPr="00275C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енергії опромінення Е (Дж) та ГДР для даних умов роботи.</w:t>
      </w:r>
      <w:r w:rsidR="00275CFC" w:rsidRPr="00275C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275CFC" w:rsidRDefault="00D77AC0" w:rsidP="00D77AC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D77AC0">
        <w:rPr>
          <w:rFonts w:ascii="Times New Roman" w:eastAsia="TimesNewRomanPSMT" w:hAnsi="Times New Roman" w:cs="Times New Roman"/>
          <w:sz w:val="24"/>
          <w:szCs w:val="24"/>
        </w:rPr>
        <w:t>Визначення рівнів опромінення персоналу для лазерів 2–4</w:t>
      </w:r>
      <w:r w:rsidR="00275CFC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класів повинно проводитися періодично не рідше одного разу на</w:t>
      </w:r>
      <w:r w:rsidR="00275CFC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рік в порядку поточного санітарного нагляду.</w:t>
      </w:r>
      <w:r w:rsidR="00275CFC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</w:p>
    <w:p w:rsidR="00D77AC0" w:rsidRPr="00D77AC0" w:rsidRDefault="00D77AC0" w:rsidP="00D77AC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77AC0">
        <w:rPr>
          <w:rFonts w:ascii="Times New Roman" w:eastAsia="TimesNewRomanPSMT" w:hAnsi="Times New Roman" w:cs="Times New Roman"/>
          <w:sz w:val="24"/>
          <w:szCs w:val="24"/>
        </w:rPr>
        <w:t>У тому випадку, коли колективні засоби захисту не дозволяють</w:t>
      </w:r>
      <w:r w:rsidR="00275CFC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забезпечити достатнього захисту, застосовуються засоби</w:t>
      </w:r>
      <w:r w:rsidR="00275CFC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індивідуального захисту (ЗІЗ) – окуляри проти лазерів та захисні</w:t>
      </w:r>
      <w:r w:rsidR="00275CFC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маски.</w:t>
      </w:r>
    </w:p>
    <w:p w:rsidR="00D77AC0" w:rsidRPr="009F2497" w:rsidRDefault="00D77AC0" w:rsidP="009F249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77AC0">
        <w:rPr>
          <w:rFonts w:ascii="Times New Roman" w:eastAsia="TimesNewRomanPSMT" w:hAnsi="Times New Roman" w:cs="Times New Roman"/>
          <w:sz w:val="24"/>
          <w:szCs w:val="24"/>
        </w:rPr>
        <w:t>Конструкція окулярів проти лазерів повинна забезпечувати</w:t>
      </w:r>
      <w:r w:rsidR="00275CFC" w:rsidRPr="00275C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AC0">
        <w:rPr>
          <w:rFonts w:ascii="Times New Roman" w:eastAsia="TimesNewRomanPSMT" w:hAnsi="Times New Roman" w:cs="Times New Roman"/>
          <w:sz w:val="24"/>
          <w:szCs w:val="24"/>
        </w:rPr>
        <w:t>зменшення інтенсивності опромінення очей лазерним випромінюванням до ГДК у відповідності з вимогами ГОСТ 12.4.013-75.</w:t>
      </w:r>
    </w:p>
    <w:p w:rsidR="009F2497" w:rsidRPr="009F2497" w:rsidRDefault="009F2497" w:rsidP="009F2497">
      <w:pPr>
        <w:autoSpaceDE w:val="0"/>
        <w:autoSpaceDN w:val="0"/>
        <w:adjustRightInd w:val="0"/>
        <w:spacing w:after="0" w:line="288" w:lineRule="auto"/>
        <w:ind w:firstLine="709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  <w:lang w:val="ru-RU"/>
        </w:rPr>
      </w:pPr>
      <w:proofErr w:type="spellStart"/>
      <w:r w:rsidRPr="009F2497">
        <w:rPr>
          <w:rFonts w:ascii="Times New Roman" w:eastAsia="TimesNewRomanPS-BoldMT" w:hAnsi="Times New Roman" w:cs="Times New Roman"/>
          <w:b/>
          <w:bCs/>
          <w:sz w:val="24"/>
          <w:szCs w:val="24"/>
          <w:lang w:val="ru-RU"/>
        </w:rPr>
        <w:t>Захист</w:t>
      </w:r>
      <w:proofErr w:type="spellEnd"/>
      <w:r w:rsidRPr="009F2497">
        <w:rPr>
          <w:rFonts w:ascii="Times New Roman" w:eastAsia="TimesNewRomanPS-BoldMT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-BoldMT" w:hAnsi="Times New Roman" w:cs="Times New Roman"/>
          <w:b/>
          <w:bCs/>
          <w:sz w:val="24"/>
          <w:szCs w:val="24"/>
          <w:lang w:val="ru-RU"/>
        </w:rPr>
        <w:t>організму</w:t>
      </w:r>
      <w:proofErr w:type="spellEnd"/>
      <w:r w:rsidRPr="009F2497">
        <w:rPr>
          <w:rFonts w:ascii="Times New Roman" w:eastAsia="TimesNewRomanPS-BoldMT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-BoldMT" w:hAnsi="Times New Roman" w:cs="Times New Roman"/>
          <w:b/>
          <w:bCs/>
          <w:sz w:val="24"/>
          <w:szCs w:val="24"/>
          <w:lang w:val="ru-RU"/>
        </w:rPr>
        <w:t>від</w:t>
      </w:r>
      <w:proofErr w:type="spellEnd"/>
      <w:r w:rsidRPr="009F2497">
        <w:rPr>
          <w:rFonts w:ascii="Times New Roman" w:eastAsia="TimesNewRomanPS-BoldMT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gramStart"/>
      <w:r w:rsidRPr="009F2497">
        <w:rPr>
          <w:rFonts w:ascii="Times New Roman" w:eastAsia="TimesNewRomanPS-BoldMT" w:hAnsi="Times New Roman" w:cs="Times New Roman"/>
          <w:b/>
          <w:bCs/>
          <w:sz w:val="24"/>
          <w:szCs w:val="24"/>
          <w:lang w:val="ru-RU"/>
        </w:rPr>
        <w:t>негативного</w:t>
      </w:r>
      <w:proofErr w:type="gramEnd"/>
      <w:r w:rsidRPr="009F2497">
        <w:rPr>
          <w:rFonts w:ascii="Times New Roman" w:eastAsia="TimesNewRomanPS-BoldMT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-BoldMT" w:hAnsi="Times New Roman" w:cs="Times New Roman"/>
          <w:b/>
          <w:bCs/>
          <w:sz w:val="24"/>
          <w:szCs w:val="24"/>
          <w:lang w:val="ru-RU"/>
        </w:rPr>
        <w:t>впливу</w:t>
      </w:r>
      <w:proofErr w:type="spellEnd"/>
      <w:r w:rsidRPr="009F2497">
        <w:rPr>
          <w:rFonts w:ascii="Times New Roman" w:eastAsia="TimesNewRomanPS-BoldMT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-BoldMT" w:hAnsi="Times New Roman" w:cs="Times New Roman"/>
          <w:b/>
          <w:bCs/>
          <w:sz w:val="24"/>
          <w:szCs w:val="24"/>
          <w:lang w:val="ru-RU"/>
        </w:rPr>
        <w:t>електромагнітних</w:t>
      </w:r>
      <w:proofErr w:type="spellEnd"/>
      <w:r>
        <w:rPr>
          <w:rFonts w:ascii="Times New Roman" w:eastAsia="TimesNewRomanPS-BoldMT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-BoldMT" w:hAnsi="Times New Roman" w:cs="Times New Roman"/>
          <w:b/>
          <w:bCs/>
          <w:sz w:val="24"/>
          <w:szCs w:val="24"/>
          <w:lang w:val="ru-RU"/>
        </w:rPr>
        <w:t>полів</w:t>
      </w:r>
      <w:proofErr w:type="spellEnd"/>
    </w:p>
    <w:p w:rsidR="009F2497" w:rsidRPr="009F2497" w:rsidRDefault="009F2497" w:rsidP="009F249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Ми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бачимо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що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електромагнітні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поля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дуже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сильно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впливають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людський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організм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Вони</w:t>
      </w:r>
      <w:proofErr w:type="gram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негативно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впливають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майже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усі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системи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організму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. Тому треба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створювати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певні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методи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захисту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від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їх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дії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Найпоширенішими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з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таких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методі</w:t>
      </w:r>
      <w:proofErr w:type="gram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є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такі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:</w:t>
      </w:r>
    </w:p>
    <w:p w:rsidR="009F2497" w:rsidRDefault="009F2497" w:rsidP="009F249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зменшення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щільності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потоку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енергії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якщо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дозволяє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даний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технологічний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процес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або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обладнання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</w:p>
    <w:p w:rsidR="009F2497" w:rsidRPr="009F2497" w:rsidRDefault="009F2497" w:rsidP="009F249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захист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часом (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тобто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обмеження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часу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знаходження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зоні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джерела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ЕМП).</w:t>
      </w:r>
    </w:p>
    <w:p w:rsidR="009F2497" w:rsidRPr="009F2497" w:rsidRDefault="009F2497" w:rsidP="009F249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захист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відстанню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.</w:t>
      </w:r>
    </w:p>
    <w:p w:rsidR="009F2497" w:rsidRPr="009F2497" w:rsidRDefault="009F2497" w:rsidP="009F249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екранування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робочого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місця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чи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джерела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.</w:t>
      </w:r>
    </w:p>
    <w:p w:rsidR="009F2497" w:rsidRPr="009F2497" w:rsidRDefault="009F2497" w:rsidP="009F249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раціональне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планування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робочого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місця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.</w:t>
      </w:r>
    </w:p>
    <w:p w:rsidR="009F2497" w:rsidRPr="009F2497" w:rsidRDefault="009F2497" w:rsidP="009F249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застосування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засобів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попереджувальної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сигналізації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.</w:t>
      </w:r>
    </w:p>
    <w:p w:rsidR="009F2497" w:rsidRPr="009F2497" w:rsidRDefault="009F2497" w:rsidP="009F249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застосування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засобів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особистого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захисту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.</w:t>
      </w:r>
    </w:p>
    <w:p w:rsidR="009F2497" w:rsidRPr="009F2497" w:rsidRDefault="009F2497" w:rsidP="009F249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Для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зменшення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впливу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електромагнітних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полі</w:t>
      </w:r>
      <w:proofErr w:type="gram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на</w:t>
      </w:r>
      <w:proofErr w:type="gram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персонал,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який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знаходиться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зоні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дії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деяких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радіоелектронних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засобів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необхідним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є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ряд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захисних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заходів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організаційні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інженерно-технічні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та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лікувально-профілактичні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.</w:t>
      </w:r>
    </w:p>
    <w:p w:rsidR="009F2497" w:rsidRPr="009F2497" w:rsidRDefault="009F2497" w:rsidP="009F249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lastRenderedPageBreak/>
        <w:t>Слід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сказати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що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ще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етапі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проектування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взаємне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розміщення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об’єктів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має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бути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забезпечено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таким чином,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щоб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інтенсивність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опромінення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була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мінімальною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Також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треба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заздалегіть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попіклуватися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зменшення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часу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перебування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персоналу у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зоні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опромінення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Потужність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джерел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випромінювання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повинна</w:t>
      </w:r>
      <w:proofErr w:type="gram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бути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найменшою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з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можливих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.</w:t>
      </w:r>
    </w:p>
    <w:p w:rsidR="009F2497" w:rsidRPr="009F2497" w:rsidRDefault="009F2497" w:rsidP="009F249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Для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забезпечення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електробезпеки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застосовують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окремо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або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у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поєднанні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один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з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іншим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наступні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технічні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способи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засоби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: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захисне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заземлення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занулення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захисне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вимкнення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вирівнювання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потенціалів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, мала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напруга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ізоляція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струмоведучих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частин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;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електричне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розділення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мереж,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обладнання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огородження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блокування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попереджувальна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сигналізація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, знаки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безпеки</w:t>
      </w:r>
      <w:proofErr w:type="gram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,п</w:t>
      </w:r>
      <w:proofErr w:type="gram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опереджувальні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плакати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електрозахисні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засоби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.</w:t>
      </w:r>
    </w:p>
    <w:p w:rsidR="009F2497" w:rsidRPr="009F2497" w:rsidRDefault="009F2497" w:rsidP="009F249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proofErr w:type="spellStart"/>
      <w:r w:rsidRPr="009F2497">
        <w:rPr>
          <w:rFonts w:ascii="Times New Roman" w:eastAsia="TimesNewRomanPS-ItalicMT" w:hAnsi="Times New Roman" w:cs="Times New Roman"/>
          <w:i/>
          <w:iCs/>
          <w:sz w:val="24"/>
          <w:szCs w:val="24"/>
          <w:lang w:val="ru-RU"/>
        </w:rPr>
        <w:t>Захисним</w:t>
      </w:r>
      <w:proofErr w:type="spellEnd"/>
      <w:r w:rsidRPr="009F2497">
        <w:rPr>
          <w:rFonts w:ascii="Times New Roman" w:eastAsia="TimesNewRomanPS-ItalicMT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-ItalicMT" w:hAnsi="Times New Roman" w:cs="Times New Roman"/>
          <w:i/>
          <w:iCs/>
          <w:sz w:val="24"/>
          <w:szCs w:val="24"/>
          <w:lang w:val="ru-RU"/>
        </w:rPr>
        <w:t>заземленням</w:t>
      </w:r>
      <w:proofErr w:type="spellEnd"/>
      <w:r w:rsidRPr="009F2497">
        <w:rPr>
          <w:rFonts w:ascii="Times New Roman" w:eastAsia="TimesNewRomanPS-ItalicMT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називається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навмисний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електричний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контакт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із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землею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або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її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еквівалентом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металевих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неструмоведучих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частин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які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можуть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опинитися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п</w:t>
      </w:r>
      <w:proofErr w:type="gram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ід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напругою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замиканні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на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корпус та через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інші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причини.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Завдання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захисного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заземлення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9F2497">
        <w:rPr>
          <w:rFonts w:ascii="Times New Roman" w:eastAsia="SymbolMT" w:hAnsi="Times New Roman" w:cs="Times New Roman"/>
          <w:sz w:val="24"/>
          <w:szCs w:val="24"/>
          <w:lang w:val="ru-RU"/>
        </w:rPr>
        <w:t>−</w:t>
      </w:r>
      <w:r>
        <w:rPr>
          <w:rFonts w:ascii="Times New Roman" w:eastAsia="Symbol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усунення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небезпеки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ураження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струмом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випадку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доторкання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до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корпусу та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інших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струмоведучих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металевих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частин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електроустановки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що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опинилися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п</w:t>
      </w:r>
      <w:proofErr w:type="gram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ід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напругою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Захисне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заземлення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застосовують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трифазних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мережах</w:t>
      </w:r>
      <w:proofErr w:type="gram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з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ізольованою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нейтраллю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.</w:t>
      </w:r>
    </w:p>
    <w:p w:rsidR="009F2497" w:rsidRPr="009F2497" w:rsidRDefault="009F2497" w:rsidP="009F249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Принцип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дії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захисного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заземлення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зменшення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напруги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між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корпусом,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що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опинився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п</w:t>
      </w:r>
      <w:proofErr w:type="gram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ід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напругою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, та землею до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безпечного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значення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. У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якості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провідників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заземлення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дозволяється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використовувати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р</w:t>
      </w:r>
      <w:proofErr w:type="gram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ізні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металеві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конструкції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: ферми,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шахти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ліфтів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підйомників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сталеві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труби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електропроводок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відкрито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прокладені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стаціонарні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трубопроводи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різного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призначення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крім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трубопроводів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горючих та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вибухонебезпечних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газів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каналізації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і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центрального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опалення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).</w:t>
      </w:r>
    </w:p>
    <w:p w:rsidR="009F2497" w:rsidRDefault="009F2497" w:rsidP="009F249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proofErr w:type="spellStart"/>
      <w:r w:rsidRPr="009F2497">
        <w:rPr>
          <w:rFonts w:ascii="Times New Roman" w:eastAsia="TimesNewRomanPS-ItalicMT" w:hAnsi="Times New Roman" w:cs="Times New Roman"/>
          <w:i/>
          <w:iCs/>
          <w:sz w:val="24"/>
          <w:szCs w:val="24"/>
          <w:lang w:val="ru-RU"/>
        </w:rPr>
        <w:t>Зануленням</w:t>
      </w:r>
      <w:proofErr w:type="spellEnd"/>
      <w:r w:rsidRPr="009F2497">
        <w:rPr>
          <w:rFonts w:ascii="Times New Roman" w:eastAsia="TimesNewRomanPS-ItalicMT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називається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навмисне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електричне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з’єднання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з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нульовим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захисним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провідником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металевих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неструмоведучих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частин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які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можуть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опинитися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п</w:t>
      </w:r>
      <w:proofErr w:type="gram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ід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напругою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внаслідок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замикання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на корпус та через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інші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причини.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Завдання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занулення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усунення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небезпеки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ураження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струмом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випадку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контакту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з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корпусом та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іншими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неструмоведучими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металевими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частинами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електроустановки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що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опинилися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п</w:t>
      </w:r>
      <w:proofErr w:type="gram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ід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напругою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внаслідок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замикання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на корпус.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Вирішується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це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завдання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швидким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вимкненням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пошкодженої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електроустановки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із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мережі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</w:p>
    <w:p w:rsidR="009F2497" w:rsidRDefault="009F2497" w:rsidP="009F249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Принцип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дії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занулення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перетворення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замикання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на корпус в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однофазне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коротке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замикання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тобто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замикання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між</w:t>
      </w:r>
      <w:proofErr w:type="spellEnd"/>
      <w:proofErr w:type="gram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фазними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та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нульовими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проводами)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з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метою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викликати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більший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струм,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здатний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забезпечити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спрацьовування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захисту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цим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самим автоматично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вимкнути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пошкоджену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установку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із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мережі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живлення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. Таким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захистом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можуть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бути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плавкі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запобіжники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магнітні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пускачі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з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тепловим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захистом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контактори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поєднанні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з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тепловими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реле,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автомати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що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здійснюють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захист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одночасно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від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струмі</w:t>
      </w:r>
      <w:proofErr w:type="gram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короткого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замикання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від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перевантаження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</w:p>
    <w:p w:rsidR="009F2497" w:rsidRPr="009F2497" w:rsidRDefault="009F2497" w:rsidP="009F249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proofErr w:type="spellStart"/>
      <w:r w:rsidRPr="009F2497">
        <w:rPr>
          <w:rFonts w:ascii="Times New Roman" w:eastAsia="TimesNewRomanPS-ItalicMT" w:hAnsi="Times New Roman" w:cs="Times New Roman"/>
          <w:i/>
          <w:iCs/>
          <w:sz w:val="24"/>
          <w:szCs w:val="24"/>
          <w:lang w:val="ru-RU"/>
        </w:rPr>
        <w:t>Захисне</w:t>
      </w:r>
      <w:proofErr w:type="spellEnd"/>
      <w:r w:rsidRPr="009F2497">
        <w:rPr>
          <w:rFonts w:ascii="Times New Roman" w:eastAsia="TimesNewRomanPS-ItalicMT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-ItalicMT" w:hAnsi="Times New Roman" w:cs="Times New Roman"/>
          <w:i/>
          <w:iCs/>
          <w:sz w:val="24"/>
          <w:szCs w:val="24"/>
          <w:lang w:val="ru-RU"/>
        </w:rPr>
        <w:t>вимкнення</w:t>
      </w:r>
      <w:proofErr w:type="spellEnd"/>
      <w:r w:rsidRPr="009F2497">
        <w:rPr>
          <w:rFonts w:ascii="Times New Roman" w:eastAsia="TimesNewRomanPS-ItalicMT" w:hAnsi="Times New Roman" w:cs="Times New Roman"/>
          <w:i/>
          <w:iCs/>
          <w:sz w:val="24"/>
          <w:szCs w:val="24"/>
          <w:lang w:val="ru-RU"/>
        </w:rPr>
        <w:t xml:space="preserve"> –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швидкодіючий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захист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що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забезпечує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автоматичне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вимкнення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електроустановки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виникненні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ній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небезпеки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ураження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струмом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. При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застосуванні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цього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виду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захисту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безпека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забезпечується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швидкодіючим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(0,1</w:t>
      </w:r>
      <w:r w:rsidRPr="009F2497">
        <w:rPr>
          <w:rFonts w:ascii="Times New Roman" w:eastAsia="SymbolMT" w:hAnsi="Times New Roman" w:cs="Times New Roman"/>
          <w:sz w:val="24"/>
          <w:szCs w:val="24"/>
          <w:lang w:val="ru-RU"/>
        </w:rPr>
        <w:t>−</w:t>
      </w:r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0,2 </w:t>
      </w:r>
      <w:r w:rsidRPr="009F2497">
        <w:rPr>
          <w:rFonts w:ascii="Times New Roman" w:eastAsia="TimesNewRomanPS-ItalicMT" w:hAnsi="Times New Roman" w:cs="Times New Roman"/>
          <w:i/>
          <w:iCs/>
          <w:sz w:val="24"/>
          <w:szCs w:val="24"/>
          <w:lang w:val="ru-RU"/>
        </w:rPr>
        <w:t xml:space="preserve">с </w:t>
      </w:r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вимкнення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аварійної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ділянки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або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мереж у однофазному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замиканні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на землю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або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елементи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електрообладнання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, нормально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ізольовані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від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землі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, а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також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доторканні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людини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частин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що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перебувають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п</w:t>
      </w:r>
      <w:proofErr w:type="gram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ід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напругою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Захисне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вимкнення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може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слугувати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доповненням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до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систем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заземлення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занулення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, а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також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якості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єдиного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та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основного заходу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захисту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.</w:t>
      </w:r>
    </w:p>
    <w:p w:rsidR="009F2497" w:rsidRPr="009F2497" w:rsidRDefault="009F2497" w:rsidP="009F249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9F2497">
        <w:rPr>
          <w:rFonts w:ascii="Times New Roman" w:eastAsia="TimesNewRomanPS-ItalicMT" w:hAnsi="Times New Roman" w:cs="Times New Roman"/>
          <w:i/>
          <w:iCs/>
          <w:sz w:val="24"/>
          <w:szCs w:val="24"/>
          <w:lang w:val="ru-RU"/>
        </w:rPr>
        <w:t xml:space="preserve">Мала </w:t>
      </w:r>
      <w:proofErr w:type="spellStart"/>
      <w:r w:rsidRPr="009F2497">
        <w:rPr>
          <w:rFonts w:ascii="Times New Roman" w:eastAsia="TimesNewRomanPS-ItalicMT" w:hAnsi="Times New Roman" w:cs="Times New Roman"/>
          <w:i/>
          <w:iCs/>
          <w:sz w:val="24"/>
          <w:szCs w:val="24"/>
          <w:lang w:val="ru-RU"/>
        </w:rPr>
        <w:t>напруга</w:t>
      </w:r>
      <w:proofErr w:type="spellEnd"/>
      <w:r w:rsidRPr="009F2497">
        <w:rPr>
          <w:rFonts w:ascii="Times New Roman" w:eastAsia="TimesNewRomanPS-ItalicMT" w:hAnsi="Times New Roman" w:cs="Times New Roman"/>
          <w:i/>
          <w:iCs/>
          <w:sz w:val="24"/>
          <w:szCs w:val="24"/>
          <w:lang w:val="ru-RU"/>
        </w:rPr>
        <w:t xml:space="preserve"> </w:t>
      </w:r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–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це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нормальна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напруга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більша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42</w:t>
      </w:r>
      <w:proofErr w:type="gram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9F2497">
        <w:rPr>
          <w:rFonts w:ascii="Times New Roman" w:eastAsia="TimesNewRomanPS-ItalicMT" w:hAnsi="Times New Roman" w:cs="Times New Roman"/>
          <w:i/>
          <w:iCs/>
          <w:sz w:val="24"/>
          <w:szCs w:val="24"/>
          <w:lang w:val="ru-RU"/>
        </w:rPr>
        <w:t>В</w:t>
      </w:r>
      <w:proofErr w:type="gram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що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застосовується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електричних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колах для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зменшення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небезпеки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ураження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електричним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струмом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Застосування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lastRenderedPageBreak/>
        <w:t>малих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напруг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сприяє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р</w:t>
      </w:r>
      <w:proofErr w:type="gram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ізкому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зменшенню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небезпеки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ураження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, особливо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під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час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роботи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приміщеннях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із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підвищеною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небезпекою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, особливо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небезпечних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та на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зовнішніх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установках.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Однак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електроустановки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з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такою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напругою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являють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небезпеку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двофазному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контакті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Малі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напруги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використовують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живлення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електроінструменту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св</w:t>
      </w:r>
      <w:proofErr w:type="gram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ітильників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стаціонарного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освітлення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переносних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ламп у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приміщеннях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із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підвищеною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небезпекою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або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особливо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небезпечних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та в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інших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випадках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Джерелами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малої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напруги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можуть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бути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спец</w:t>
      </w:r>
      <w:proofErr w:type="gram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іальні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знижувальні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трансформатори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із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вторинним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напруженням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12–14 </w:t>
      </w:r>
      <w:r w:rsidRPr="009F2497">
        <w:rPr>
          <w:rFonts w:ascii="Times New Roman" w:eastAsia="TimesNewRomanPS-ItalicMT" w:hAnsi="Times New Roman" w:cs="Times New Roman"/>
          <w:i/>
          <w:iCs/>
          <w:sz w:val="24"/>
          <w:szCs w:val="24"/>
          <w:lang w:val="ru-RU"/>
        </w:rPr>
        <w:t>В</w:t>
      </w:r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Використання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малих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напруг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SymbolMT" w:hAnsi="Times New Roman" w:cs="Times New Roman"/>
          <w:sz w:val="24"/>
          <w:szCs w:val="24"/>
          <w:lang w:val="ru-RU"/>
        </w:rPr>
        <w:t>–</w:t>
      </w:r>
      <w:r w:rsidRPr="009F2497">
        <w:rPr>
          <w:rFonts w:ascii="Times New Roman" w:eastAsia="Symbol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ефективний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захід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захисту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однак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область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його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застосування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невелика.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Це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обумовлено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труднощами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створення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довгих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мереж та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потужних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електроприймачі</w:t>
      </w:r>
      <w:proofErr w:type="gram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малої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напруги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.</w:t>
      </w:r>
    </w:p>
    <w:p w:rsidR="009F2497" w:rsidRDefault="009F2497" w:rsidP="009F249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proofErr w:type="spellStart"/>
      <w:r w:rsidRPr="009F2497">
        <w:rPr>
          <w:rFonts w:ascii="Times New Roman" w:eastAsia="TimesNewRomanPS-ItalicMT" w:hAnsi="Times New Roman" w:cs="Times New Roman"/>
          <w:i/>
          <w:iCs/>
          <w:sz w:val="24"/>
          <w:szCs w:val="24"/>
          <w:lang w:val="ru-RU"/>
        </w:rPr>
        <w:t>Пристрої</w:t>
      </w:r>
      <w:proofErr w:type="spellEnd"/>
      <w:r w:rsidRPr="009F2497">
        <w:rPr>
          <w:rFonts w:ascii="Times New Roman" w:eastAsia="TimesNewRomanPS-ItalicMT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-ItalicMT" w:hAnsi="Times New Roman" w:cs="Times New Roman"/>
          <w:i/>
          <w:iCs/>
          <w:sz w:val="24"/>
          <w:szCs w:val="24"/>
          <w:lang w:val="ru-RU"/>
        </w:rPr>
        <w:t>огородження</w:t>
      </w:r>
      <w:proofErr w:type="spellEnd"/>
      <w:r w:rsidRPr="009F2497">
        <w:rPr>
          <w:rFonts w:ascii="Times New Roman" w:eastAsia="TimesNewRomanPS-ItalicMT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застосовуються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для того,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щоб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усунути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можливість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навіть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випадкового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контакту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із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струмоведучими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частинами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електроустановок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</w:p>
    <w:p w:rsidR="009F2497" w:rsidRPr="009F2497" w:rsidRDefault="009F2497" w:rsidP="009F249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  <w:lang w:val="ru-RU"/>
        </w:rPr>
      </w:pPr>
      <w:proofErr w:type="spellStart"/>
      <w:r w:rsidRPr="009F2497">
        <w:rPr>
          <w:rFonts w:ascii="Times New Roman" w:eastAsia="TimesNewRomanPS-ItalicMT" w:hAnsi="Times New Roman" w:cs="Times New Roman"/>
          <w:i/>
          <w:iCs/>
          <w:sz w:val="24"/>
          <w:szCs w:val="24"/>
          <w:lang w:val="ru-RU"/>
        </w:rPr>
        <w:t>Попереджувальна</w:t>
      </w:r>
      <w:proofErr w:type="spellEnd"/>
      <w:r w:rsidRPr="009F2497">
        <w:rPr>
          <w:rFonts w:ascii="Times New Roman" w:eastAsia="TimesNewRomanPS-ItalicMT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-ItalicMT" w:hAnsi="Times New Roman" w:cs="Times New Roman"/>
          <w:i/>
          <w:iCs/>
          <w:sz w:val="24"/>
          <w:szCs w:val="24"/>
          <w:lang w:val="ru-RU"/>
        </w:rPr>
        <w:t>сигналізація</w:t>
      </w:r>
      <w:proofErr w:type="spellEnd"/>
      <w:r w:rsidRPr="009F2497">
        <w:rPr>
          <w:rFonts w:ascii="Times New Roman" w:eastAsia="TimesNewRomanPS-ItalicMT" w:hAnsi="Times New Roman" w:cs="Times New Roman"/>
          <w:i/>
          <w:iCs/>
          <w:sz w:val="24"/>
          <w:szCs w:val="24"/>
          <w:lang w:val="ru-RU"/>
        </w:rPr>
        <w:t xml:space="preserve">, </w:t>
      </w:r>
      <w:proofErr w:type="spellStart"/>
      <w:r w:rsidRPr="009F2497">
        <w:rPr>
          <w:rFonts w:ascii="Times New Roman" w:eastAsia="TimesNewRomanPS-ItalicMT" w:hAnsi="Times New Roman" w:cs="Times New Roman"/>
          <w:i/>
          <w:iCs/>
          <w:sz w:val="24"/>
          <w:szCs w:val="24"/>
          <w:lang w:val="ru-RU"/>
        </w:rPr>
        <w:t>блокування</w:t>
      </w:r>
      <w:proofErr w:type="spellEnd"/>
      <w:r w:rsidRPr="009F2497">
        <w:rPr>
          <w:rFonts w:ascii="Times New Roman" w:eastAsia="TimesNewRomanPS-ItalicMT" w:hAnsi="Times New Roman" w:cs="Times New Roman"/>
          <w:i/>
          <w:iCs/>
          <w:sz w:val="24"/>
          <w:szCs w:val="24"/>
          <w:lang w:val="ru-RU"/>
        </w:rPr>
        <w:t xml:space="preserve">, знаки </w:t>
      </w:r>
      <w:proofErr w:type="spellStart"/>
      <w:r w:rsidRPr="009F2497">
        <w:rPr>
          <w:rFonts w:ascii="Times New Roman" w:eastAsia="TimesNewRomanPS-ItalicMT" w:hAnsi="Times New Roman" w:cs="Times New Roman"/>
          <w:i/>
          <w:iCs/>
          <w:sz w:val="24"/>
          <w:szCs w:val="24"/>
          <w:lang w:val="ru-RU"/>
        </w:rPr>
        <w:t>безпеки</w:t>
      </w:r>
      <w:proofErr w:type="spellEnd"/>
      <w:r w:rsidRPr="009F2497">
        <w:rPr>
          <w:rFonts w:ascii="Times New Roman" w:eastAsia="TimesNewRomanPS-ItalicMT" w:hAnsi="Times New Roman" w:cs="Times New Roman"/>
          <w:i/>
          <w:iCs/>
          <w:sz w:val="24"/>
          <w:szCs w:val="24"/>
          <w:lang w:val="ru-RU"/>
        </w:rPr>
        <w:t>.</w:t>
      </w:r>
    </w:p>
    <w:p w:rsidR="009F2497" w:rsidRDefault="009F2497" w:rsidP="009F249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Блокувальні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пристрої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надійно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виключають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можливість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випадкового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контакту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з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частинами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обладнання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що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перебувають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п</w:t>
      </w:r>
      <w:proofErr w:type="gram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ід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напругою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і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розташовані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спеціальних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закритих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приміщеннях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Попереджувальну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сигналізацію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широко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використовують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у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поєднанні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з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іншими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заходами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захисту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Сигналізацію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виконують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св</w:t>
      </w:r>
      <w:proofErr w:type="gram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ітловою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або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звуковою. Для </w:t>
      </w:r>
      <w:proofErr w:type="spellStart"/>
      <w:proofErr w:type="gram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проф</w:t>
      </w:r>
      <w:proofErr w:type="gram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ілактики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електротравматизму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застосовують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знаки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безпеки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відповідно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вимог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ГОСТ 12.4.026–76, а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також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попереджувальні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плакати</w:t>
      </w:r>
      <w:proofErr w:type="spellEnd"/>
      <w:r w:rsidRPr="009F2497">
        <w:rPr>
          <w:rFonts w:ascii="Times New Roman" w:eastAsia="TimesNewRomanPSMT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</w:p>
    <w:p w:rsidR="009F2497" w:rsidRPr="009F2497" w:rsidRDefault="009F2497" w:rsidP="009F249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  <w:lang w:val="ru-RU"/>
        </w:rPr>
      </w:pPr>
      <w:proofErr w:type="spellStart"/>
      <w:r w:rsidRPr="009F2497">
        <w:rPr>
          <w:rFonts w:ascii="Times New Roman" w:eastAsia="TimesNewRomanPS-ItalicMT" w:hAnsi="Times New Roman" w:cs="Times New Roman"/>
          <w:i/>
          <w:iCs/>
          <w:sz w:val="24"/>
          <w:szCs w:val="24"/>
          <w:lang w:val="ru-RU"/>
        </w:rPr>
        <w:t>Електрозахисні</w:t>
      </w:r>
      <w:proofErr w:type="spellEnd"/>
      <w:r w:rsidRPr="009F2497">
        <w:rPr>
          <w:rFonts w:ascii="Times New Roman" w:eastAsia="TimesNewRomanPS-ItalicMT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-ItalicMT" w:hAnsi="Times New Roman" w:cs="Times New Roman"/>
          <w:i/>
          <w:iCs/>
          <w:sz w:val="24"/>
          <w:szCs w:val="24"/>
          <w:lang w:val="ru-RU"/>
        </w:rPr>
        <w:t>засоби</w:t>
      </w:r>
      <w:proofErr w:type="spellEnd"/>
      <w:r w:rsidRPr="009F2497">
        <w:rPr>
          <w:rFonts w:ascii="Times New Roman" w:eastAsia="TimesNewRomanPS-ItalicMT" w:hAnsi="Times New Roman" w:cs="Times New Roman"/>
          <w:i/>
          <w:iCs/>
          <w:sz w:val="24"/>
          <w:szCs w:val="24"/>
          <w:lang w:val="ru-RU"/>
        </w:rPr>
        <w:t xml:space="preserve"> </w:t>
      </w:r>
      <w:r w:rsidRPr="009F2497">
        <w:rPr>
          <w:rFonts w:ascii="Times New Roman" w:eastAsia="TimesNewRomanPSMT" w:hAnsi="Times New Roman" w:cs="Times New Roman"/>
          <w:i/>
          <w:iCs/>
          <w:sz w:val="24"/>
          <w:szCs w:val="24"/>
          <w:lang w:val="ru-RU"/>
        </w:rPr>
        <w:t xml:space="preserve">–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вироби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,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які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переносяться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або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перевозяться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,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і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слугують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 для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захисту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 людей,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що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обслуговують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електроустановки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,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від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ураження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електричним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струмом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,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дії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електричної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 дуги та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електромагнітного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 поля. За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значенням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захисні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засоби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умовно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поділяють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 на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ізолюючі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,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засоби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огородження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 та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допоміжні</w:t>
      </w:r>
      <w:proofErr w:type="spellEnd"/>
      <w:r w:rsidRPr="009F2497">
        <w:rPr>
          <w:rFonts w:ascii="Times New Roman" w:eastAsia="TimesNewRomanPSMT" w:hAnsi="Times New Roman" w:cs="Times New Roman"/>
          <w:i/>
          <w:iCs/>
          <w:sz w:val="24"/>
          <w:szCs w:val="24"/>
          <w:lang w:val="ru-RU"/>
        </w:rPr>
        <w:t>.</w:t>
      </w:r>
    </w:p>
    <w:p w:rsidR="009F2497" w:rsidRPr="009F2497" w:rsidRDefault="009F2497" w:rsidP="009F249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</w:pPr>
      <w:proofErr w:type="spellStart"/>
      <w:r w:rsidRPr="009F2497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>Ізолюючі</w:t>
      </w:r>
      <w:proofErr w:type="spellEnd"/>
      <w:r w:rsidRPr="009F2497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>захисні</w:t>
      </w:r>
      <w:proofErr w:type="spellEnd"/>
      <w:r w:rsidRPr="009F2497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>засоби</w:t>
      </w:r>
      <w:proofErr w:type="spellEnd"/>
      <w:r w:rsidRPr="009F2497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слугують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 для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ізоляції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людини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від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струмоведучих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частин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 та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від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землі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.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Їх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поділяють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 на </w:t>
      </w:r>
      <w:r w:rsidRPr="009F2497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 xml:space="preserve">о с н о в н і </w:t>
      </w:r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та </w:t>
      </w:r>
      <w:proofErr w:type="spellStart"/>
      <w:r w:rsidRPr="009F2497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>д</w:t>
      </w:r>
      <w:proofErr w:type="spellEnd"/>
      <w:r w:rsidRPr="009F2497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 xml:space="preserve"> о </w:t>
      </w:r>
      <w:proofErr w:type="spellStart"/>
      <w:proofErr w:type="gramStart"/>
      <w:r w:rsidRPr="009F2497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>п</w:t>
      </w:r>
      <w:proofErr w:type="spellEnd"/>
      <w:proofErr w:type="gramEnd"/>
      <w:r w:rsidRPr="009F2497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 xml:space="preserve"> о м і ж н і</w:t>
      </w:r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.</w:t>
      </w:r>
    </w:p>
    <w:p w:rsidR="009F2497" w:rsidRPr="009F2497" w:rsidRDefault="009F2497" w:rsidP="009F249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</w:pPr>
      <w:r w:rsidRPr="009F2497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 xml:space="preserve">О с н о в н и м и </w:t>
      </w:r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є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ізолюючі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захисні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засоби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,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що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здатні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надійно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витримувати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робочу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напругу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електроустановки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і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 не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допускати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 контакту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із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струмоведучими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частинами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,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які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зперебувають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proofErr w:type="gram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п</w:t>
      </w:r>
      <w:proofErr w:type="gram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ід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напругою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. В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електроустановках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напругою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 до 1000</w:t>
      </w:r>
      <w:proofErr w:type="gram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 В</w:t>
      </w:r>
      <w:proofErr w:type="gram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 до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основних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ізолюючих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захисних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засобів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відносяться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оперативні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 штанги та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кліщі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 для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вимірювання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 струму,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діелектричні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рукавиці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,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інструмент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з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ізолюючими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 ручками та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покажчики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напруги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.</w:t>
      </w:r>
    </w:p>
    <w:p w:rsidR="009F2497" w:rsidRPr="009F2497" w:rsidRDefault="009F2497" w:rsidP="009F249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</w:pPr>
      <w:r w:rsidRPr="009F2497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 xml:space="preserve">Д о д а т к </w:t>
      </w:r>
      <w:proofErr w:type="gramStart"/>
      <w:r w:rsidRPr="009F2497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>о</w:t>
      </w:r>
      <w:proofErr w:type="gramEnd"/>
      <w:r w:rsidRPr="009F2497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 xml:space="preserve"> в и м и </w:t>
      </w:r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є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ізолюючі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захисні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засоби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,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що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 не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розраховані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 на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напругу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електроустановки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і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самостійно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 не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забезпечують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безпеку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 персоналу. Тому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ці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засоби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застосовуються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 разом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з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основними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 у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вигляді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додаткових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заходів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захисту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. В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електронних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 установках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напругою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 до 1000 В до них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відносяться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діелектричні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калоші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,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килимки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, а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також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ізолюючі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proofErr w:type="gram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п</w:t>
      </w:r>
      <w:proofErr w:type="gram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ідставки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. </w:t>
      </w:r>
    </w:p>
    <w:p w:rsidR="009F2497" w:rsidRPr="009F2497" w:rsidRDefault="009F2497" w:rsidP="009F249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</w:pPr>
      <w:proofErr w:type="spellStart"/>
      <w:r w:rsidRPr="009F2497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>Захисні</w:t>
      </w:r>
      <w:proofErr w:type="spellEnd"/>
      <w:r w:rsidRPr="009F2497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>засоби</w:t>
      </w:r>
      <w:proofErr w:type="spellEnd"/>
      <w:r w:rsidRPr="009F2497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>огородження</w:t>
      </w:r>
      <w:proofErr w:type="spellEnd"/>
      <w:r w:rsidRPr="009F2497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 xml:space="preserve"> </w:t>
      </w:r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– </w:t>
      </w:r>
      <w:proofErr w:type="spellStart"/>
      <w:proofErr w:type="gram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р</w:t>
      </w:r>
      <w:proofErr w:type="gram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ізні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переносні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огорожі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,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що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слугують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 для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тимчасового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огородження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струмоведучих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частин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і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 таким чином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попереджують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>можливість</w:t>
      </w:r>
      <w:proofErr w:type="spellEnd"/>
      <w:r w:rsidRPr="009F2497">
        <w:rPr>
          <w:rFonts w:ascii="Times New Roman" w:eastAsia="TimesNewRomanPSMT" w:hAnsi="Times New Roman" w:cs="Times New Roman"/>
          <w:iCs/>
          <w:sz w:val="24"/>
          <w:szCs w:val="24"/>
          <w:lang w:val="ru-RU"/>
        </w:rPr>
        <w:t xml:space="preserve"> контакту з ними. </w:t>
      </w:r>
    </w:p>
    <w:p w:rsidR="009F2497" w:rsidRPr="009F2497" w:rsidRDefault="009F2497" w:rsidP="009F249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</w:pPr>
      <w:proofErr w:type="spellStart"/>
      <w:r w:rsidRPr="009F2497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>Допоміжні</w:t>
      </w:r>
      <w:proofErr w:type="spellEnd"/>
      <w:r w:rsidRPr="009F2497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>захисні</w:t>
      </w:r>
      <w:proofErr w:type="spellEnd"/>
      <w:r w:rsidRPr="009F2497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>засоби</w:t>
      </w:r>
      <w:proofErr w:type="spellEnd"/>
      <w:r w:rsidRPr="009F2497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 xml:space="preserve"> – </w:t>
      </w:r>
      <w:proofErr w:type="spellStart"/>
      <w:r w:rsidRPr="009F2497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>це</w:t>
      </w:r>
      <w:proofErr w:type="spellEnd"/>
      <w:r w:rsidRPr="009F2497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>інструменти</w:t>
      </w:r>
      <w:proofErr w:type="spellEnd"/>
      <w:r w:rsidRPr="009F2497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 xml:space="preserve">, </w:t>
      </w:r>
      <w:proofErr w:type="spellStart"/>
      <w:r w:rsidRPr="009F2497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>пристрої</w:t>
      </w:r>
      <w:proofErr w:type="spellEnd"/>
      <w:r w:rsidRPr="009F2497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 xml:space="preserve"> та</w:t>
      </w:r>
      <w:r w:rsidRPr="00306736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>пристосування</w:t>
      </w:r>
      <w:proofErr w:type="spellEnd"/>
      <w:r w:rsidRPr="009F2497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 xml:space="preserve">, </w:t>
      </w:r>
      <w:proofErr w:type="spellStart"/>
      <w:r w:rsidRPr="009F2497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>які</w:t>
      </w:r>
      <w:proofErr w:type="spellEnd"/>
      <w:r w:rsidRPr="009F2497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>призначені</w:t>
      </w:r>
      <w:proofErr w:type="spellEnd"/>
      <w:r w:rsidRPr="009F2497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 xml:space="preserve"> для </w:t>
      </w:r>
      <w:proofErr w:type="spellStart"/>
      <w:r w:rsidRPr="009F2497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>захисту</w:t>
      </w:r>
      <w:proofErr w:type="spellEnd"/>
      <w:r w:rsidRPr="009F2497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>електротехнічного</w:t>
      </w:r>
      <w:proofErr w:type="spellEnd"/>
      <w:r w:rsidRPr="00306736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 xml:space="preserve"> </w:t>
      </w:r>
      <w:r w:rsidRPr="009F2497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 xml:space="preserve">персоналу </w:t>
      </w:r>
      <w:proofErr w:type="spellStart"/>
      <w:r w:rsidRPr="009F2497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>від</w:t>
      </w:r>
      <w:proofErr w:type="spellEnd"/>
      <w:r w:rsidRPr="009F2497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>падіння</w:t>
      </w:r>
      <w:proofErr w:type="spellEnd"/>
      <w:r w:rsidRPr="009F2497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>з</w:t>
      </w:r>
      <w:proofErr w:type="spellEnd"/>
      <w:r w:rsidRPr="009F2497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>висоти</w:t>
      </w:r>
      <w:proofErr w:type="spellEnd"/>
      <w:r w:rsidRPr="009F2497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 xml:space="preserve"> (</w:t>
      </w:r>
      <w:proofErr w:type="spellStart"/>
      <w:r w:rsidRPr="009F2497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>запобіжні</w:t>
      </w:r>
      <w:proofErr w:type="spellEnd"/>
      <w:r w:rsidRPr="009F2497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>пояси</w:t>
      </w:r>
      <w:proofErr w:type="spellEnd"/>
      <w:r w:rsidRPr="009F2497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 xml:space="preserve">, </w:t>
      </w:r>
      <w:proofErr w:type="spellStart"/>
      <w:r w:rsidRPr="009F2497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>канати</w:t>
      </w:r>
      <w:proofErr w:type="spellEnd"/>
      <w:r w:rsidRPr="00306736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>страхування</w:t>
      </w:r>
      <w:proofErr w:type="spellEnd"/>
      <w:r w:rsidRPr="009F2497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 xml:space="preserve"> та </w:t>
      </w:r>
      <w:proofErr w:type="spellStart"/>
      <w:r w:rsidRPr="009F2497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>ін</w:t>
      </w:r>
      <w:proofErr w:type="spellEnd"/>
      <w:r w:rsidRPr="009F2497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 xml:space="preserve">.); для </w:t>
      </w:r>
      <w:proofErr w:type="spellStart"/>
      <w:r w:rsidRPr="009F2497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>безпечного</w:t>
      </w:r>
      <w:proofErr w:type="spellEnd"/>
      <w:r w:rsidRPr="009F2497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proofErr w:type="gramStart"/>
      <w:r w:rsidRPr="009F2497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>п</w:t>
      </w:r>
      <w:proofErr w:type="gramEnd"/>
      <w:r w:rsidRPr="009F2497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>ідйому</w:t>
      </w:r>
      <w:proofErr w:type="spellEnd"/>
      <w:r w:rsidRPr="009F2497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 xml:space="preserve"> на опори (</w:t>
      </w:r>
      <w:proofErr w:type="spellStart"/>
      <w:r w:rsidRPr="009F2497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>монтерські</w:t>
      </w:r>
      <w:proofErr w:type="spellEnd"/>
      <w:r w:rsidRPr="00306736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>кігті</w:t>
      </w:r>
      <w:proofErr w:type="spellEnd"/>
      <w:r w:rsidRPr="009F2497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 xml:space="preserve">, </w:t>
      </w:r>
      <w:proofErr w:type="spellStart"/>
      <w:r w:rsidRPr="009F2497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>лази</w:t>
      </w:r>
      <w:proofErr w:type="spellEnd"/>
      <w:r w:rsidRPr="009F2497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 xml:space="preserve"> для </w:t>
      </w:r>
      <w:proofErr w:type="spellStart"/>
      <w:r w:rsidRPr="009F2497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>підйому</w:t>
      </w:r>
      <w:proofErr w:type="spellEnd"/>
      <w:r w:rsidRPr="009F2497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 xml:space="preserve"> на </w:t>
      </w:r>
      <w:proofErr w:type="spellStart"/>
      <w:r w:rsidRPr="009F2497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>бетонні</w:t>
      </w:r>
      <w:proofErr w:type="spellEnd"/>
      <w:r w:rsidRPr="009F2497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 xml:space="preserve"> опори </w:t>
      </w:r>
      <w:proofErr w:type="spellStart"/>
      <w:r w:rsidRPr="009F2497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>тощо</w:t>
      </w:r>
      <w:proofErr w:type="spellEnd"/>
      <w:r w:rsidRPr="009F2497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 xml:space="preserve">); для </w:t>
      </w:r>
      <w:proofErr w:type="spellStart"/>
      <w:r w:rsidRPr="009F2497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>захисту</w:t>
      </w:r>
      <w:proofErr w:type="spellEnd"/>
      <w:r w:rsidRPr="009F2497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9F2497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>від</w:t>
      </w:r>
      <w:proofErr w:type="spellEnd"/>
      <w:r w:rsidRPr="00306736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proofErr w:type="gramStart"/>
      <w:r w:rsidRPr="00306736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>св</w:t>
      </w:r>
      <w:proofErr w:type="gramEnd"/>
      <w:r w:rsidRPr="00306736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>ітлових</w:t>
      </w:r>
      <w:proofErr w:type="spellEnd"/>
      <w:r w:rsidRPr="00306736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 xml:space="preserve">, </w:t>
      </w:r>
      <w:proofErr w:type="spellStart"/>
      <w:r w:rsidRPr="00306736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>теплових</w:t>
      </w:r>
      <w:proofErr w:type="spellEnd"/>
      <w:r w:rsidRPr="00306736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306736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>або</w:t>
      </w:r>
      <w:proofErr w:type="spellEnd"/>
      <w:r w:rsidRPr="00306736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306736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>хімічних</w:t>
      </w:r>
      <w:proofErr w:type="spellEnd"/>
      <w:r w:rsidRPr="00306736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306736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>дій</w:t>
      </w:r>
      <w:proofErr w:type="spellEnd"/>
      <w:r w:rsidRPr="00306736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 xml:space="preserve"> (</w:t>
      </w:r>
      <w:proofErr w:type="spellStart"/>
      <w:r w:rsidRPr="00306736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>захисні</w:t>
      </w:r>
      <w:proofErr w:type="spellEnd"/>
      <w:r w:rsidRPr="00306736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306736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>окуляри</w:t>
      </w:r>
      <w:proofErr w:type="spellEnd"/>
      <w:r w:rsidRPr="00306736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>,</w:t>
      </w:r>
      <w:r w:rsidR="00306736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306736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>респіратори</w:t>
      </w:r>
      <w:proofErr w:type="spellEnd"/>
      <w:r w:rsidRPr="00306736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 xml:space="preserve">, </w:t>
      </w:r>
      <w:proofErr w:type="spellStart"/>
      <w:r w:rsidRPr="00306736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>протигази</w:t>
      </w:r>
      <w:proofErr w:type="spellEnd"/>
      <w:r w:rsidRPr="00306736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 xml:space="preserve">, </w:t>
      </w:r>
      <w:proofErr w:type="spellStart"/>
      <w:r w:rsidRPr="00306736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>брезентові</w:t>
      </w:r>
      <w:proofErr w:type="spellEnd"/>
      <w:r w:rsidRPr="00306736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306736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>рукавиці</w:t>
      </w:r>
      <w:proofErr w:type="spellEnd"/>
      <w:r w:rsidRPr="00306736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306736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>тощо</w:t>
      </w:r>
      <w:proofErr w:type="spellEnd"/>
      <w:r w:rsidRPr="00306736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 xml:space="preserve">); для </w:t>
      </w:r>
      <w:proofErr w:type="spellStart"/>
      <w:r w:rsidRPr="00306736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>захисту</w:t>
      </w:r>
      <w:proofErr w:type="spellEnd"/>
      <w:r w:rsidRPr="00306736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306736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>від</w:t>
      </w:r>
      <w:proofErr w:type="spellEnd"/>
      <w:r w:rsidR="00306736" w:rsidRPr="00306736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306736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>шумів</w:t>
      </w:r>
      <w:proofErr w:type="spellEnd"/>
      <w:r w:rsidRPr="00306736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 xml:space="preserve"> (</w:t>
      </w:r>
      <w:proofErr w:type="spellStart"/>
      <w:r w:rsidRPr="00306736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>протишумові</w:t>
      </w:r>
      <w:proofErr w:type="spellEnd"/>
      <w:r w:rsidRPr="00306736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306736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>навушники</w:t>
      </w:r>
      <w:proofErr w:type="spellEnd"/>
      <w:r w:rsidRPr="00306736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 xml:space="preserve">, </w:t>
      </w:r>
      <w:proofErr w:type="spellStart"/>
      <w:r w:rsidRPr="00306736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>шоломи</w:t>
      </w:r>
      <w:proofErr w:type="spellEnd"/>
      <w:r w:rsidRPr="00306736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 xml:space="preserve"> та </w:t>
      </w:r>
      <w:proofErr w:type="spellStart"/>
      <w:r w:rsidRPr="00306736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>ін</w:t>
      </w:r>
      <w:proofErr w:type="spellEnd"/>
      <w:r w:rsidRPr="00306736">
        <w:rPr>
          <w:rFonts w:ascii="Times New Roman" w:eastAsia="TimesNewRomanPS-ItalicMT" w:hAnsi="Times New Roman" w:cs="Times New Roman"/>
          <w:iCs/>
          <w:sz w:val="24"/>
          <w:szCs w:val="24"/>
          <w:lang w:val="ru-RU"/>
        </w:rPr>
        <w:t>.).</w:t>
      </w:r>
    </w:p>
    <w:sectPr w:rsidR="009F2497" w:rsidRPr="009F2497" w:rsidSect="00D77AC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7AC0"/>
    <w:rsid w:val="00106E2C"/>
    <w:rsid w:val="00275CFC"/>
    <w:rsid w:val="00306736"/>
    <w:rsid w:val="005A0D67"/>
    <w:rsid w:val="008D35C8"/>
    <w:rsid w:val="009F2497"/>
    <w:rsid w:val="00B27112"/>
    <w:rsid w:val="00C66A71"/>
    <w:rsid w:val="00D77AC0"/>
    <w:rsid w:val="00E8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E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3690</Words>
  <Characters>21039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2020-04-23T21:09:00Z</dcterms:created>
  <dcterms:modified xsi:type="dcterms:W3CDTF">2020-04-23T21:58:00Z</dcterms:modified>
</cp:coreProperties>
</file>