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80A" w:rsidRPr="00483F0D" w:rsidRDefault="00483F0D" w:rsidP="00EC680A">
      <w:pPr>
        <w:pStyle w:val="1"/>
        <w:keepNext w:val="0"/>
        <w:widowControl w:val="0"/>
        <w:spacing w:before="0" w:after="0"/>
        <w:jc w:val="center"/>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Тема</w:t>
      </w:r>
      <w:r>
        <w:rPr>
          <w:rFonts w:ascii="Times New Roman" w:hAnsi="Times New Roman" w:cs="Times New Roman"/>
          <w:spacing w:val="-2"/>
          <w:sz w:val="24"/>
          <w:szCs w:val="24"/>
          <w:lang w:val="uk-UA"/>
        </w:rPr>
        <w:t xml:space="preserve"> лекції</w:t>
      </w:r>
      <w:r w:rsidRPr="00483F0D">
        <w:rPr>
          <w:rFonts w:ascii="Times New Roman" w:hAnsi="Times New Roman" w:cs="Times New Roman"/>
          <w:spacing w:val="-2"/>
          <w:sz w:val="24"/>
          <w:szCs w:val="24"/>
          <w:lang w:val="uk-UA"/>
        </w:rPr>
        <w:t xml:space="preserve">: </w:t>
      </w:r>
      <w:r>
        <w:rPr>
          <w:rFonts w:ascii="Times New Roman" w:hAnsi="Times New Roman" w:cs="Times New Roman"/>
          <w:spacing w:val="-2"/>
          <w:sz w:val="24"/>
          <w:szCs w:val="24"/>
          <w:lang w:val="uk-UA"/>
        </w:rPr>
        <w:t>«</w:t>
      </w:r>
      <w:r w:rsidR="00EC680A" w:rsidRPr="00483F0D">
        <w:rPr>
          <w:rFonts w:ascii="Times New Roman" w:hAnsi="Times New Roman" w:cs="Times New Roman"/>
          <w:spacing w:val="-2"/>
          <w:sz w:val="24"/>
          <w:szCs w:val="24"/>
          <w:lang w:val="uk-UA"/>
        </w:rPr>
        <w:t>КАПІТАЛ І ВИРОБНИЧІ ФОНДИ</w:t>
      </w:r>
      <w:r w:rsidRPr="00483F0D">
        <w:rPr>
          <w:rFonts w:ascii="Times New Roman" w:hAnsi="Times New Roman" w:cs="Times New Roman"/>
          <w:spacing w:val="-2"/>
          <w:sz w:val="24"/>
          <w:szCs w:val="24"/>
          <w:lang w:val="uk-UA"/>
        </w:rPr>
        <w:t>»</w:t>
      </w:r>
    </w:p>
    <w:p w:rsidR="00483F0D" w:rsidRPr="00483F0D" w:rsidRDefault="00483F0D" w:rsidP="00483F0D">
      <w:pPr>
        <w:pStyle w:val="1"/>
        <w:keepNext w:val="0"/>
        <w:widowControl w:val="0"/>
        <w:spacing w:before="0" w:after="0"/>
        <w:jc w:val="center"/>
        <w:rPr>
          <w:rFonts w:ascii="Times New Roman" w:hAnsi="Times New Roman" w:cs="Times New Roman"/>
          <w:spacing w:val="-2"/>
          <w:sz w:val="24"/>
          <w:szCs w:val="24"/>
          <w:lang w:val="uk-UA"/>
        </w:rPr>
      </w:pPr>
    </w:p>
    <w:p w:rsidR="00EC680A" w:rsidRPr="00483F0D" w:rsidRDefault="00483F0D" w:rsidP="00483F0D">
      <w:pPr>
        <w:pStyle w:val="1"/>
        <w:keepNext w:val="0"/>
        <w:widowControl w:val="0"/>
        <w:spacing w:before="0" w:after="0"/>
        <w:jc w:val="center"/>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План</w:t>
      </w:r>
    </w:p>
    <w:p w:rsidR="00EC680A" w:rsidRPr="00483F0D" w:rsidRDefault="00EC680A" w:rsidP="00483F0D">
      <w:pPr>
        <w:pStyle w:val="1"/>
        <w:keepNext w:val="0"/>
        <w:widowControl w:val="0"/>
        <w:spacing w:before="0" w:after="0"/>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1. Суть, види та функції капіталу</w:t>
      </w:r>
      <w:r w:rsidR="00483F0D">
        <w:rPr>
          <w:rFonts w:ascii="Times New Roman" w:hAnsi="Times New Roman" w:cs="Times New Roman"/>
          <w:spacing w:val="-2"/>
          <w:sz w:val="24"/>
          <w:szCs w:val="24"/>
          <w:lang w:val="uk-UA"/>
        </w:rPr>
        <w:t>.</w:t>
      </w:r>
    </w:p>
    <w:p w:rsidR="00EC680A" w:rsidRPr="00483F0D" w:rsidRDefault="00483F0D" w:rsidP="00483F0D">
      <w:pPr>
        <w:pStyle w:val="1"/>
        <w:keepNext w:val="0"/>
        <w:widowControl w:val="0"/>
        <w:spacing w:before="0" w:after="0"/>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2. Виробничі фонди підприємства</w:t>
      </w:r>
      <w:r>
        <w:rPr>
          <w:rFonts w:ascii="Times New Roman" w:hAnsi="Times New Roman" w:cs="Times New Roman"/>
          <w:spacing w:val="-2"/>
          <w:sz w:val="24"/>
          <w:szCs w:val="24"/>
          <w:lang w:val="uk-UA"/>
        </w:rPr>
        <w:t>.</w:t>
      </w:r>
    </w:p>
    <w:p w:rsidR="00483F0D" w:rsidRPr="00483F0D" w:rsidRDefault="00483F0D" w:rsidP="00483F0D">
      <w:pPr>
        <w:pStyle w:val="1"/>
        <w:keepNext w:val="0"/>
        <w:widowControl w:val="0"/>
        <w:spacing w:before="0" w:after="0"/>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3. Оцінка, класифікація та структура</w:t>
      </w:r>
      <w:r>
        <w:rPr>
          <w:rFonts w:ascii="Times New Roman" w:hAnsi="Times New Roman" w:cs="Times New Roman"/>
          <w:spacing w:val="-2"/>
          <w:sz w:val="24"/>
          <w:szCs w:val="24"/>
          <w:lang w:val="uk-UA"/>
        </w:rPr>
        <w:t xml:space="preserve"> </w:t>
      </w:r>
      <w:r w:rsidRPr="00483F0D">
        <w:rPr>
          <w:rFonts w:ascii="Times New Roman" w:hAnsi="Times New Roman" w:cs="Times New Roman"/>
          <w:spacing w:val="-2"/>
          <w:sz w:val="24"/>
          <w:szCs w:val="24"/>
          <w:lang w:val="uk-UA"/>
        </w:rPr>
        <w:t>основних засобів</w:t>
      </w:r>
      <w:r>
        <w:rPr>
          <w:rFonts w:ascii="Times New Roman" w:hAnsi="Times New Roman" w:cs="Times New Roman"/>
          <w:spacing w:val="-2"/>
          <w:sz w:val="24"/>
          <w:szCs w:val="24"/>
          <w:lang w:val="uk-UA"/>
        </w:rPr>
        <w:t>.</w:t>
      </w:r>
    </w:p>
    <w:p w:rsidR="00483F0D" w:rsidRPr="00483F0D" w:rsidRDefault="00483F0D" w:rsidP="00483F0D">
      <w:pPr>
        <w:pStyle w:val="1"/>
        <w:keepNext w:val="0"/>
        <w:widowControl w:val="0"/>
        <w:spacing w:before="0" w:after="0"/>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4. Поліпшення основних засобів</w:t>
      </w:r>
      <w:r>
        <w:rPr>
          <w:rFonts w:ascii="Times New Roman" w:hAnsi="Times New Roman" w:cs="Times New Roman"/>
          <w:spacing w:val="-2"/>
          <w:sz w:val="24"/>
          <w:szCs w:val="24"/>
          <w:lang w:val="uk-UA"/>
        </w:rPr>
        <w:t>.</w:t>
      </w:r>
    </w:p>
    <w:p w:rsidR="00483F0D" w:rsidRDefault="00483F0D" w:rsidP="00483F0D">
      <w:pPr>
        <w:pStyle w:val="1"/>
        <w:keepNext w:val="0"/>
        <w:widowControl w:val="0"/>
        <w:spacing w:before="0" w:after="0"/>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5. Знос та амортизація основних засобів</w:t>
      </w:r>
      <w:r>
        <w:rPr>
          <w:rFonts w:ascii="Times New Roman" w:hAnsi="Times New Roman" w:cs="Times New Roman"/>
          <w:spacing w:val="-2"/>
          <w:sz w:val="24"/>
          <w:szCs w:val="24"/>
          <w:lang w:val="uk-UA"/>
        </w:rPr>
        <w:t>.</w:t>
      </w:r>
    </w:p>
    <w:p w:rsidR="00483F0D" w:rsidRDefault="00483F0D" w:rsidP="00483F0D">
      <w:pPr>
        <w:rPr>
          <w:lang w:val="uk-UA"/>
        </w:rPr>
      </w:pPr>
    </w:p>
    <w:p w:rsidR="00483F0D" w:rsidRPr="00483F0D" w:rsidRDefault="00483F0D" w:rsidP="00483F0D">
      <w:pPr>
        <w:rPr>
          <w:lang w:val="uk-UA"/>
        </w:rPr>
      </w:pPr>
    </w:p>
    <w:p w:rsidR="00483F0D" w:rsidRPr="00483F0D" w:rsidRDefault="00483F0D" w:rsidP="00483F0D">
      <w:pPr>
        <w:pStyle w:val="1"/>
        <w:keepNext w:val="0"/>
        <w:widowControl w:val="0"/>
        <w:spacing w:before="0" w:after="0"/>
        <w:jc w:val="center"/>
        <w:rPr>
          <w:rFonts w:ascii="Times New Roman" w:hAnsi="Times New Roman" w:cs="Times New Roman"/>
          <w:spacing w:val="-2"/>
          <w:sz w:val="24"/>
          <w:szCs w:val="24"/>
          <w:lang w:val="uk-UA"/>
        </w:rPr>
      </w:pPr>
      <w:r w:rsidRPr="00483F0D">
        <w:rPr>
          <w:rFonts w:ascii="Times New Roman" w:hAnsi="Times New Roman" w:cs="Times New Roman"/>
          <w:spacing w:val="-2"/>
          <w:sz w:val="24"/>
          <w:szCs w:val="24"/>
          <w:lang w:val="uk-UA"/>
        </w:rPr>
        <w:t>1. СУТЬ, ВИДИ ТА ФУНКЦІЇ КАПІТАЛУ</w:t>
      </w:r>
    </w:p>
    <w:p w:rsidR="00EC680A" w:rsidRPr="00483F0D" w:rsidRDefault="00EC680A" w:rsidP="00EC680A">
      <w:pPr>
        <w:widowControl w:val="0"/>
        <w:ind w:firstLine="340"/>
        <w:jc w:val="both"/>
        <w:rPr>
          <w:spacing w:val="-2"/>
          <w:lang w:val="uk-UA"/>
        </w:rPr>
      </w:pPr>
      <w:r w:rsidRPr="00483F0D">
        <w:rPr>
          <w:spacing w:val="-2"/>
          <w:lang w:val="uk-UA"/>
        </w:rPr>
        <w:t xml:space="preserve">Під </w:t>
      </w:r>
      <w:r w:rsidRPr="00483F0D">
        <w:rPr>
          <w:b/>
          <w:bCs/>
          <w:i/>
          <w:iCs/>
          <w:spacing w:val="-2"/>
          <w:lang w:val="uk-UA"/>
        </w:rPr>
        <w:t>капіталом</w:t>
      </w:r>
      <w:r w:rsidRPr="00483F0D">
        <w:rPr>
          <w:spacing w:val="-2"/>
          <w:lang w:val="uk-UA"/>
        </w:rPr>
        <w:t xml:space="preserve"> розуміють суму коштів, необхідну для започаткування та здійснення виробництва (діяльності). Власник капіталу, купуючи на ринку товари – робочу силу й засоби виробництва, поєднує їх у процесі праці й після реалізації створеної продукції (наданих послуг) одержує більшу вартість, ніж була ним авансована.</w:t>
      </w:r>
    </w:p>
    <w:p w:rsidR="00EC680A" w:rsidRPr="00483F0D" w:rsidRDefault="00EC680A" w:rsidP="00EC680A">
      <w:pPr>
        <w:widowControl w:val="0"/>
        <w:ind w:firstLine="340"/>
        <w:jc w:val="both"/>
        <w:rPr>
          <w:spacing w:val="-2"/>
          <w:lang w:val="uk-UA"/>
        </w:rPr>
      </w:pPr>
      <w:r w:rsidRPr="00483F0D">
        <w:rPr>
          <w:b/>
          <w:bCs/>
          <w:i/>
          <w:iCs/>
          <w:spacing w:val="-2"/>
          <w:lang w:val="uk-UA"/>
        </w:rPr>
        <w:t>Авансований капітал</w:t>
      </w:r>
      <w:r w:rsidRPr="00483F0D">
        <w:rPr>
          <w:spacing w:val="-2"/>
          <w:lang w:val="uk-UA"/>
        </w:rPr>
        <w:t xml:space="preserve"> – це грошова сума, яка вкладається власником у певне підприємство з метою одержання прибутку. Він витрачається на придбання засобів виробництва і найм робочої сили. Ці дві різноспрямовані частини авансованих грошових коштів прийнято називати відповідно </w:t>
      </w:r>
      <w:r w:rsidRPr="00483F0D">
        <w:rPr>
          <w:b/>
          <w:bCs/>
          <w:i/>
          <w:iCs/>
          <w:spacing w:val="-2"/>
          <w:lang w:val="uk-UA"/>
        </w:rPr>
        <w:t>постійним і змінним капіталом.</w:t>
      </w:r>
    </w:p>
    <w:p w:rsidR="00EC680A" w:rsidRPr="00483F0D" w:rsidRDefault="00EC680A" w:rsidP="00EC680A">
      <w:pPr>
        <w:widowControl w:val="0"/>
        <w:ind w:firstLine="340"/>
        <w:jc w:val="both"/>
        <w:rPr>
          <w:spacing w:val="-2"/>
          <w:lang w:val="uk-UA"/>
        </w:rPr>
      </w:pPr>
      <w:r w:rsidRPr="00483F0D">
        <w:rPr>
          <w:spacing w:val="-2"/>
          <w:lang w:val="uk-UA"/>
        </w:rPr>
        <w:t>У свою чергу, постійний капітал поділяється на основний та оборотний.</w:t>
      </w:r>
    </w:p>
    <w:p w:rsidR="00EC680A" w:rsidRPr="00483F0D" w:rsidRDefault="00EC680A" w:rsidP="00EC680A">
      <w:pPr>
        <w:widowControl w:val="0"/>
        <w:ind w:firstLine="340"/>
        <w:jc w:val="both"/>
        <w:rPr>
          <w:spacing w:val="-2"/>
          <w:lang w:val="uk-UA"/>
        </w:rPr>
      </w:pPr>
      <w:r w:rsidRPr="00483F0D">
        <w:rPr>
          <w:b/>
          <w:bCs/>
          <w:i/>
          <w:iCs/>
          <w:spacing w:val="-2"/>
          <w:lang w:val="uk-UA"/>
        </w:rPr>
        <w:t>Основний капітал</w:t>
      </w:r>
      <w:r w:rsidRPr="00483F0D">
        <w:rPr>
          <w:spacing w:val="-2"/>
          <w:lang w:val="uk-UA"/>
        </w:rPr>
        <w:t xml:space="preserve"> – це частина постійного капіталу, яка складається з вартості засобів праці та обертається протягом кількох періодів виробництва.</w:t>
      </w:r>
    </w:p>
    <w:p w:rsidR="00EC680A" w:rsidRPr="00483F0D" w:rsidRDefault="00EC680A" w:rsidP="00EC680A">
      <w:pPr>
        <w:widowControl w:val="0"/>
        <w:ind w:firstLine="340"/>
        <w:jc w:val="both"/>
        <w:rPr>
          <w:spacing w:val="-2"/>
          <w:lang w:val="uk-UA"/>
        </w:rPr>
      </w:pPr>
      <w:r w:rsidRPr="00483F0D">
        <w:rPr>
          <w:b/>
          <w:bCs/>
          <w:i/>
          <w:iCs/>
          <w:spacing w:val="-2"/>
          <w:lang w:val="uk-UA"/>
        </w:rPr>
        <w:t>Оборотний капітал</w:t>
      </w:r>
      <w:r w:rsidRPr="00483F0D">
        <w:rPr>
          <w:spacing w:val="-2"/>
          <w:lang w:val="uk-UA"/>
        </w:rPr>
        <w:t xml:space="preserve"> – це та частина постійного капіталу, яка витрачається на придбання на ринку предметів праці та оплату праці робочої сили.</w:t>
      </w:r>
    </w:p>
    <w:p w:rsidR="00EC680A" w:rsidRPr="00483F0D" w:rsidRDefault="00EC680A" w:rsidP="00EC680A">
      <w:pPr>
        <w:widowControl w:val="0"/>
        <w:ind w:firstLine="340"/>
        <w:jc w:val="both"/>
        <w:rPr>
          <w:spacing w:val="-2"/>
          <w:lang w:val="uk-UA"/>
        </w:rPr>
      </w:pPr>
      <w:r w:rsidRPr="00483F0D">
        <w:rPr>
          <w:spacing w:val="-2"/>
          <w:lang w:val="uk-UA"/>
        </w:rPr>
        <w:t xml:space="preserve">Потреба в основному капіталі визначається при створенні, розширенні підприємства, а також у разі додаткових капіталовкладень. </w:t>
      </w:r>
    </w:p>
    <w:p w:rsidR="00EC680A" w:rsidRPr="00483F0D" w:rsidRDefault="00EC680A" w:rsidP="00EC680A">
      <w:pPr>
        <w:widowControl w:val="0"/>
        <w:ind w:firstLine="340"/>
        <w:jc w:val="both"/>
        <w:rPr>
          <w:spacing w:val="-2"/>
          <w:lang w:val="uk-UA"/>
        </w:rPr>
      </w:pPr>
      <w:r w:rsidRPr="00483F0D">
        <w:rPr>
          <w:spacing w:val="-2"/>
          <w:lang w:val="uk-UA"/>
        </w:rPr>
        <w:t>В сучасних умовах до джерел фінансування капітальних вкладень належать:</w:t>
      </w:r>
    </w:p>
    <w:p w:rsidR="00EC680A" w:rsidRPr="00483F0D" w:rsidRDefault="00EC680A" w:rsidP="00EC680A">
      <w:pPr>
        <w:pStyle w:val="a"/>
        <w:rPr>
          <w:spacing w:val="-2"/>
          <w:sz w:val="24"/>
        </w:rPr>
      </w:pPr>
      <w:r w:rsidRPr="00483F0D">
        <w:rPr>
          <w:spacing w:val="-2"/>
          <w:sz w:val="24"/>
        </w:rPr>
        <w:t>власні фінансові ресурси;</w:t>
      </w:r>
    </w:p>
    <w:p w:rsidR="00EC680A" w:rsidRPr="00483F0D" w:rsidRDefault="00EC680A" w:rsidP="00EC680A">
      <w:pPr>
        <w:pStyle w:val="a"/>
        <w:rPr>
          <w:spacing w:val="-2"/>
          <w:sz w:val="24"/>
        </w:rPr>
      </w:pPr>
      <w:r w:rsidRPr="00483F0D">
        <w:rPr>
          <w:spacing w:val="-2"/>
          <w:sz w:val="24"/>
        </w:rPr>
        <w:t>залучені фінансові ресурси;</w:t>
      </w:r>
    </w:p>
    <w:p w:rsidR="00EC680A" w:rsidRPr="00483F0D" w:rsidRDefault="00EC680A" w:rsidP="00EC680A">
      <w:pPr>
        <w:pStyle w:val="a"/>
        <w:rPr>
          <w:spacing w:val="-2"/>
          <w:sz w:val="24"/>
        </w:rPr>
      </w:pPr>
      <w:r w:rsidRPr="00483F0D">
        <w:rPr>
          <w:spacing w:val="-2"/>
          <w:sz w:val="24"/>
        </w:rPr>
        <w:t>кошти, отримані від продажу цінних паперів, внески членів трудових колективів;</w:t>
      </w:r>
    </w:p>
    <w:p w:rsidR="00EC680A" w:rsidRPr="00483F0D" w:rsidRDefault="00EC680A" w:rsidP="00EC680A">
      <w:pPr>
        <w:pStyle w:val="a"/>
        <w:rPr>
          <w:spacing w:val="-2"/>
          <w:sz w:val="24"/>
        </w:rPr>
      </w:pPr>
      <w:r w:rsidRPr="00483F0D">
        <w:rPr>
          <w:spacing w:val="-2"/>
          <w:sz w:val="24"/>
        </w:rPr>
        <w:t>кошти державного бюджету та місцевих бюджетів;</w:t>
      </w:r>
    </w:p>
    <w:p w:rsidR="00EC680A" w:rsidRPr="00483F0D" w:rsidRDefault="00EC680A" w:rsidP="00EC680A">
      <w:pPr>
        <w:pStyle w:val="a"/>
        <w:rPr>
          <w:spacing w:val="-2"/>
          <w:sz w:val="24"/>
        </w:rPr>
      </w:pPr>
      <w:r w:rsidRPr="00483F0D">
        <w:rPr>
          <w:spacing w:val="-2"/>
          <w:sz w:val="24"/>
        </w:rPr>
        <w:t>кошти іноземних інвесторів.</w:t>
      </w:r>
    </w:p>
    <w:p w:rsidR="00EC680A" w:rsidRPr="00483F0D" w:rsidRDefault="00EC680A" w:rsidP="00EC680A">
      <w:pPr>
        <w:widowControl w:val="0"/>
        <w:tabs>
          <w:tab w:val="left" w:pos="720"/>
        </w:tabs>
        <w:ind w:firstLine="340"/>
        <w:jc w:val="both"/>
        <w:rPr>
          <w:spacing w:val="-2"/>
          <w:lang w:val="uk-UA"/>
        </w:rPr>
      </w:pPr>
      <w:r w:rsidRPr="00483F0D">
        <w:rPr>
          <w:spacing w:val="-2"/>
          <w:lang w:val="uk-UA"/>
        </w:rPr>
        <w:t>До власних фінансових ресурсів включають внески засновників підприємства, амортизаційні відрахування, прибуток, який залишається в розпорядженні підприємства, резерви, які формуються в процесі господарської діяльності.</w:t>
      </w:r>
    </w:p>
    <w:p w:rsidR="00EC680A" w:rsidRPr="00483F0D" w:rsidRDefault="00EC680A" w:rsidP="00EC680A">
      <w:pPr>
        <w:widowControl w:val="0"/>
        <w:tabs>
          <w:tab w:val="left" w:pos="720"/>
        </w:tabs>
        <w:ind w:firstLine="340"/>
        <w:jc w:val="both"/>
        <w:rPr>
          <w:spacing w:val="-2"/>
          <w:lang w:val="uk-UA"/>
        </w:rPr>
      </w:pPr>
      <w:r w:rsidRPr="00483F0D">
        <w:rPr>
          <w:spacing w:val="-2"/>
          <w:lang w:val="uk-UA"/>
        </w:rPr>
        <w:t>За умови недостатності власних фінансових ресурсів на капітальні вкладення використовуються залучені кошти. Але це відбувається в тому випадку, коли підприємству вигідно залучати фінансові ресурси, про що свідчать попередні розрахунки спеціалістів.</w:t>
      </w:r>
    </w:p>
    <w:p w:rsidR="00EC680A" w:rsidRPr="00483F0D" w:rsidRDefault="00EC680A" w:rsidP="00EC680A">
      <w:pPr>
        <w:widowControl w:val="0"/>
        <w:ind w:firstLine="360"/>
        <w:jc w:val="both"/>
        <w:rPr>
          <w:spacing w:val="-2"/>
          <w:lang w:val="uk-UA"/>
        </w:rPr>
      </w:pPr>
      <w:r w:rsidRPr="00483F0D">
        <w:rPr>
          <w:spacing w:val="-2"/>
          <w:lang w:val="uk-UA"/>
        </w:rPr>
        <w:t>Поняття “капітал” асоціюється з поняттям “власність”. В момент створення підприємства його стартовий капітал (К) втілюється в активах (А), інвестованих засновниками (учасниками), і представляє собою вартість майна підприємства. На цьому етапі, коли підприємство ще не має зовнішньої заборгованості, його активи дорівнюють стартовому капіталу (А=К). Саме так трактується початковий статутний капітал в П(С)БО 2 “Баланс”.</w:t>
      </w:r>
    </w:p>
    <w:p w:rsidR="00EC680A" w:rsidRPr="00483F0D" w:rsidRDefault="00EC680A" w:rsidP="00EC680A">
      <w:pPr>
        <w:widowControl w:val="0"/>
        <w:ind w:firstLine="340"/>
        <w:jc w:val="both"/>
        <w:rPr>
          <w:lang w:val="uk-UA"/>
        </w:rPr>
      </w:pPr>
      <w:r w:rsidRPr="00483F0D">
        <w:rPr>
          <w:bCs/>
          <w:lang w:val="uk-UA"/>
        </w:rPr>
        <w:t>Під статутним капіталом</w:t>
      </w:r>
      <w:r w:rsidRPr="00483F0D">
        <w:rPr>
          <w:lang w:val="uk-UA"/>
        </w:rPr>
        <w:t xml:space="preserve"> розуміють зафіксовану в установчих документах загальну вартість активів, що внесені власниками підприємства. </w:t>
      </w:r>
    </w:p>
    <w:p w:rsidR="00EC680A" w:rsidRPr="00483F0D" w:rsidRDefault="00EC680A" w:rsidP="00EC680A">
      <w:pPr>
        <w:widowControl w:val="0"/>
        <w:ind w:firstLine="340"/>
        <w:jc w:val="both"/>
        <w:rPr>
          <w:spacing w:val="-2"/>
          <w:lang w:val="uk-UA"/>
        </w:rPr>
      </w:pPr>
      <w:r w:rsidRPr="00483F0D">
        <w:rPr>
          <w:spacing w:val="-2"/>
          <w:lang w:val="uk-UA"/>
        </w:rPr>
        <w:t xml:space="preserve">Під </w:t>
      </w:r>
      <w:r w:rsidRPr="00483F0D">
        <w:rPr>
          <w:b/>
          <w:bCs/>
          <w:spacing w:val="-2"/>
          <w:lang w:val="uk-UA"/>
        </w:rPr>
        <w:t>активами</w:t>
      </w:r>
      <w:r w:rsidRPr="00483F0D">
        <w:rPr>
          <w:spacing w:val="-2"/>
          <w:lang w:val="uk-UA"/>
        </w:rPr>
        <w:t xml:space="preserve"> розуміють ресурси, контрольовані підприємством в результаті минулих подій, використання яких, як очікується, призведе до </w:t>
      </w:r>
      <w:r w:rsidR="00ED06E6" w:rsidRPr="00483F0D">
        <w:rPr>
          <w:spacing w:val="-2"/>
          <w:lang w:val="uk-UA"/>
        </w:rPr>
        <w:t>надходження</w:t>
      </w:r>
      <w:r w:rsidRPr="00483F0D">
        <w:rPr>
          <w:spacing w:val="-2"/>
          <w:lang w:val="uk-UA"/>
        </w:rPr>
        <w:t xml:space="preserve"> економічних вигід у майбутньому.</w:t>
      </w:r>
    </w:p>
    <w:p w:rsidR="00EC680A" w:rsidRPr="00483F0D" w:rsidRDefault="00EC680A" w:rsidP="00EC680A">
      <w:pPr>
        <w:widowControl w:val="0"/>
        <w:ind w:firstLine="340"/>
        <w:jc w:val="both"/>
        <w:rPr>
          <w:spacing w:val="-2"/>
          <w:lang w:val="uk-UA"/>
        </w:rPr>
      </w:pPr>
      <w:r w:rsidRPr="00483F0D">
        <w:rPr>
          <w:b/>
          <w:bCs/>
          <w:spacing w:val="-2"/>
          <w:lang w:val="uk-UA"/>
        </w:rPr>
        <w:t>Економічна вигода</w:t>
      </w:r>
      <w:r w:rsidRPr="00483F0D">
        <w:rPr>
          <w:spacing w:val="-2"/>
          <w:lang w:val="uk-UA"/>
        </w:rPr>
        <w:t xml:space="preserve"> – це потенційна можливість отримання підприємством грошових коштів від використання активів.</w:t>
      </w:r>
    </w:p>
    <w:p w:rsidR="00EC680A" w:rsidRPr="00483F0D" w:rsidRDefault="00EC680A" w:rsidP="00EC680A">
      <w:pPr>
        <w:widowControl w:val="0"/>
        <w:ind w:firstLine="340"/>
        <w:jc w:val="both"/>
        <w:rPr>
          <w:spacing w:val="-2"/>
          <w:lang w:val="uk-UA"/>
        </w:rPr>
      </w:pPr>
      <w:r w:rsidRPr="00483F0D">
        <w:rPr>
          <w:spacing w:val="-2"/>
          <w:lang w:val="uk-UA"/>
        </w:rPr>
        <w:t>Здійснюючи господарську діяльність, підприємство неминуче використовує залучені кошти, тобто утворює борги. Боргові зобов’язання (З) підтверджують права і вимоги кредиторів щодо активів підприємства (</w:t>
      </w:r>
      <w:r w:rsidRPr="00483F0D">
        <w:rPr>
          <w:spacing w:val="-2"/>
          <w:position w:val="-6"/>
          <w:lang w:val="uk-UA"/>
        </w:rPr>
        <w:object w:dxaOrig="1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5pt;height:10.35pt" o:ole="">
            <v:imagedata r:id="rId8" o:title=""/>
          </v:shape>
          <o:OLEObject Type="Embed" ProgID="Equation.3" ShapeID="_x0000_i1025" DrawAspect="Content" ObjectID="_1646488204" r:id="rId9"/>
        </w:object>
      </w:r>
      <w:r w:rsidRPr="00483F0D">
        <w:rPr>
          <w:spacing w:val="-2"/>
          <w:lang w:val="uk-UA"/>
        </w:rPr>
        <w:t>) і мають вищий пріоритет порівняно з вимогами власників.</w:t>
      </w:r>
    </w:p>
    <w:p w:rsidR="0032203F" w:rsidRDefault="0032203F" w:rsidP="00EC680A">
      <w:pPr>
        <w:widowControl w:val="0"/>
        <w:ind w:firstLine="340"/>
        <w:jc w:val="both"/>
        <w:rPr>
          <w:spacing w:val="-2"/>
          <w:lang w:val="uk-UA"/>
        </w:rPr>
      </w:pPr>
    </w:p>
    <w:p w:rsidR="0032203F" w:rsidRDefault="0032203F" w:rsidP="00EC680A">
      <w:pPr>
        <w:widowControl w:val="0"/>
        <w:ind w:firstLine="340"/>
        <w:jc w:val="both"/>
        <w:rPr>
          <w:spacing w:val="-2"/>
          <w:lang w:val="uk-UA"/>
        </w:rPr>
      </w:pPr>
    </w:p>
    <w:p w:rsidR="00EC680A" w:rsidRPr="00483F0D" w:rsidRDefault="00EC680A" w:rsidP="00EC680A">
      <w:pPr>
        <w:widowControl w:val="0"/>
        <w:ind w:firstLine="340"/>
        <w:jc w:val="both"/>
        <w:rPr>
          <w:spacing w:val="-2"/>
          <w:lang w:val="uk-UA"/>
        </w:rPr>
      </w:pPr>
      <w:r w:rsidRPr="00483F0D">
        <w:rPr>
          <w:spacing w:val="-2"/>
          <w:lang w:val="uk-UA"/>
        </w:rPr>
        <w:lastRenderedPageBreak/>
        <w:t>Тому власний капітал підприємства визначається як різниця між вартістю його майна і борговими зобов’язаннями:</w:t>
      </w:r>
    </w:p>
    <w:p w:rsidR="00EC680A" w:rsidRPr="00483F0D" w:rsidRDefault="00483F0D" w:rsidP="00EC680A">
      <w:pPr>
        <w:widowControl w:val="0"/>
        <w:ind w:firstLine="340"/>
        <w:jc w:val="center"/>
        <w:rPr>
          <w:b/>
          <w:bCs/>
          <w:spacing w:val="-2"/>
          <w:lang w:val="uk-UA"/>
        </w:rPr>
      </w:pPr>
      <w:r w:rsidRPr="00483F0D">
        <w:rPr>
          <w:b/>
          <w:bCs/>
          <w:spacing w:val="-2"/>
          <w:position w:val="-6"/>
          <w:lang w:val="uk-UA"/>
        </w:rPr>
        <w:object w:dxaOrig="1160" w:dyaOrig="300">
          <v:shape id="_x0000_i1026" type="#_x0000_t75" style="width:69.7pt;height:19.6pt" o:ole="">
            <v:imagedata r:id="rId10" o:title=""/>
          </v:shape>
          <o:OLEObject Type="Embed" ProgID="Equation.3" ShapeID="_x0000_i1026" DrawAspect="Content" ObjectID="_1646488205" r:id="rId11"/>
        </w:object>
      </w:r>
    </w:p>
    <w:p w:rsidR="00483F0D" w:rsidRDefault="00483F0D" w:rsidP="00EC680A">
      <w:pPr>
        <w:pStyle w:val="a"/>
        <w:numPr>
          <w:ilvl w:val="0"/>
          <w:numId w:val="0"/>
        </w:numPr>
        <w:tabs>
          <w:tab w:val="clear" w:pos="567"/>
        </w:tabs>
        <w:ind w:firstLine="340"/>
        <w:rPr>
          <w:b/>
          <w:spacing w:val="-2"/>
          <w:sz w:val="24"/>
        </w:rPr>
      </w:pP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Власний капітал</w:t>
      </w:r>
      <w:r w:rsidRPr="00483F0D">
        <w:rPr>
          <w:bCs w:val="0"/>
          <w:spacing w:val="-2"/>
          <w:sz w:val="24"/>
        </w:rPr>
        <w:t xml:space="preserve"> – це частина в активах підприємства, що залишається після вирахування його зобов’язань. </w:t>
      </w:r>
      <w:r w:rsidRPr="00483F0D">
        <w:rPr>
          <w:b/>
          <w:spacing w:val="-2"/>
          <w:sz w:val="24"/>
        </w:rPr>
        <w:t>Власний капітал</w:t>
      </w:r>
      <w:r w:rsidRPr="00483F0D">
        <w:rPr>
          <w:bCs w:val="0"/>
          <w:spacing w:val="-2"/>
          <w:sz w:val="24"/>
        </w:rPr>
        <w:t xml:space="preserve"> є основою для початку і продовження господарської діяльності підприємства, він є одним із найістотніших і найважливіших показників, так як </w:t>
      </w:r>
      <w:r w:rsidRPr="00483F0D">
        <w:rPr>
          <w:b/>
          <w:spacing w:val="-2"/>
          <w:sz w:val="24"/>
        </w:rPr>
        <w:t>виконує слідуючі функції</w:t>
      </w:r>
      <w:r w:rsidRPr="00483F0D">
        <w:rPr>
          <w:bCs w:val="0"/>
          <w:spacing w:val="-2"/>
          <w:sz w:val="24"/>
        </w:rPr>
        <w:t>:</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1) </w:t>
      </w:r>
      <w:r w:rsidRPr="00483F0D">
        <w:rPr>
          <w:bCs w:val="0"/>
          <w:i/>
          <w:iCs/>
          <w:spacing w:val="-2"/>
          <w:sz w:val="24"/>
        </w:rPr>
        <w:t>довгострокового фінансування господарської діяльності</w:t>
      </w:r>
      <w:r w:rsidRPr="00483F0D">
        <w:rPr>
          <w:bCs w:val="0"/>
          <w:spacing w:val="-2"/>
          <w:sz w:val="24"/>
        </w:rPr>
        <w:t xml:space="preserve"> – знаходиться у розпорядженні підприємства необмежений час;</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2) </w:t>
      </w:r>
      <w:r w:rsidRPr="00483F0D">
        <w:rPr>
          <w:bCs w:val="0"/>
          <w:i/>
          <w:iCs/>
          <w:spacing w:val="-2"/>
          <w:sz w:val="24"/>
        </w:rPr>
        <w:t>відповідальності і захисту прав кредиторів</w:t>
      </w:r>
      <w:r w:rsidRPr="00483F0D">
        <w:rPr>
          <w:bCs w:val="0"/>
          <w:spacing w:val="-2"/>
          <w:sz w:val="24"/>
        </w:rPr>
        <w:t xml:space="preserve"> – відображений в балансі підприємства власний капітал є для зовнішніх користувачів мірилом відносин відповідальності на підприємстві, а також захистом кредиторів від втрати капіталу;</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3) </w:t>
      </w:r>
      <w:r w:rsidRPr="00483F0D">
        <w:rPr>
          <w:bCs w:val="0"/>
          <w:i/>
          <w:iCs/>
          <w:spacing w:val="-2"/>
          <w:sz w:val="24"/>
        </w:rPr>
        <w:t>компенсації понесених збитків</w:t>
      </w:r>
      <w:r w:rsidRPr="00483F0D">
        <w:rPr>
          <w:bCs w:val="0"/>
          <w:spacing w:val="-2"/>
          <w:sz w:val="24"/>
        </w:rPr>
        <w:t xml:space="preserve"> – тимчасові збитки мають погашатись за рахунок власного капіталу;</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4) </w:t>
      </w:r>
      <w:r w:rsidRPr="00483F0D">
        <w:rPr>
          <w:bCs w:val="0"/>
          <w:i/>
          <w:iCs/>
          <w:spacing w:val="-2"/>
          <w:sz w:val="24"/>
        </w:rPr>
        <w:t>кредитоспроможності</w:t>
      </w:r>
      <w:r w:rsidRPr="00483F0D">
        <w:rPr>
          <w:bCs w:val="0"/>
          <w:spacing w:val="-2"/>
          <w:sz w:val="24"/>
        </w:rPr>
        <w:t xml:space="preserve"> – при наданні кредиту, за інших рівних умов, перевага надається підприємствам з меншою кредиторською заборгованістю і більшим власним капіталом;</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5) </w:t>
      </w:r>
      <w:r w:rsidRPr="00483F0D">
        <w:rPr>
          <w:bCs w:val="0"/>
          <w:i/>
          <w:iCs/>
          <w:spacing w:val="-2"/>
          <w:sz w:val="24"/>
        </w:rPr>
        <w:t>фінансування ризику</w:t>
      </w:r>
      <w:r w:rsidRPr="00483F0D">
        <w:rPr>
          <w:bCs w:val="0"/>
          <w:spacing w:val="-2"/>
          <w:sz w:val="24"/>
        </w:rPr>
        <w:t xml:space="preserve"> – власний капітал використовується для фінансування ризикованих інвестицій, на що можуть не погодитись кредитори;</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6)</w:t>
      </w:r>
      <w:r w:rsidRPr="00483F0D">
        <w:rPr>
          <w:bCs w:val="0"/>
          <w:i/>
          <w:iCs/>
          <w:spacing w:val="-2"/>
          <w:sz w:val="24"/>
        </w:rPr>
        <w:t xml:space="preserve"> самостійності та влади</w:t>
      </w:r>
      <w:r w:rsidRPr="00483F0D">
        <w:rPr>
          <w:bCs w:val="0"/>
          <w:spacing w:val="-2"/>
          <w:sz w:val="24"/>
        </w:rPr>
        <w:t xml:space="preserve"> – розмір власного капіталу визначає ступінь незалежності та впливу його власників на підприємство;</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7) </w:t>
      </w:r>
      <w:r w:rsidRPr="00483F0D">
        <w:rPr>
          <w:bCs w:val="0"/>
          <w:i/>
          <w:iCs/>
          <w:spacing w:val="-2"/>
          <w:sz w:val="24"/>
        </w:rPr>
        <w:t>розподілу доходів і активів</w:t>
      </w:r>
      <w:r w:rsidRPr="00483F0D">
        <w:rPr>
          <w:bCs w:val="0"/>
          <w:spacing w:val="-2"/>
          <w:sz w:val="24"/>
        </w:rPr>
        <w:t xml:space="preserve"> – частки окремих власників у капіталі є основою при розподілі фінансового результату та майна при ліквідації підприємства.</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Власний капітал утворюється двома шляхами:</w:t>
      </w:r>
    </w:p>
    <w:p w:rsidR="00EC680A" w:rsidRPr="00483F0D" w:rsidRDefault="00EC680A" w:rsidP="00EC680A">
      <w:pPr>
        <w:pStyle w:val="a"/>
        <w:numPr>
          <w:ilvl w:val="0"/>
          <w:numId w:val="2"/>
        </w:numPr>
        <w:tabs>
          <w:tab w:val="clear" w:pos="567"/>
        </w:tabs>
        <w:rPr>
          <w:bCs w:val="0"/>
          <w:spacing w:val="-2"/>
          <w:sz w:val="24"/>
        </w:rPr>
      </w:pPr>
      <w:r w:rsidRPr="00483F0D">
        <w:rPr>
          <w:bCs w:val="0"/>
          <w:spacing w:val="-2"/>
          <w:sz w:val="24"/>
        </w:rPr>
        <w:t>внесенням власниками підприємства грошей та інших активів;</w:t>
      </w:r>
    </w:p>
    <w:p w:rsidR="00EC680A" w:rsidRPr="00483F0D" w:rsidRDefault="00EC680A" w:rsidP="00EC680A">
      <w:pPr>
        <w:pStyle w:val="a"/>
        <w:numPr>
          <w:ilvl w:val="0"/>
          <w:numId w:val="2"/>
        </w:numPr>
        <w:tabs>
          <w:tab w:val="clear" w:pos="567"/>
        </w:tabs>
        <w:rPr>
          <w:bCs w:val="0"/>
          <w:spacing w:val="-2"/>
          <w:sz w:val="24"/>
        </w:rPr>
      </w:pPr>
      <w:r w:rsidRPr="00483F0D">
        <w:rPr>
          <w:bCs w:val="0"/>
          <w:spacing w:val="-2"/>
          <w:sz w:val="24"/>
        </w:rPr>
        <w:t>накопиченням суми доходу, що залишається на підприємстві.</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Власний капітал</w:t>
      </w:r>
      <w:r w:rsidRPr="00483F0D">
        <w:rPr>
          <w:bCs w:val="0"/>
          <w:spacing w:val="-2"/>
          <w:sz w:val="24"/>
        </w:rPr>
        <w:t xml:space="preserve"> – це власні джерела фінансування підприємства, які без визначення строку повернення внесені його засновниками (учасниками) або залишені ними на підприємстві із чистого прибутку. Тому за </w:t>
      </w:r>
      <w:r w:rsidRPr="00483F0D">
        <w:rPr>
          <w:b/>
          <w:spacing w:val="-2"/>
          <w:sz w:val="24"/>
        </w:rPr>
        <w:t xml:space="preserve">формами </w:t>
      </w:r>
      <w:r w:rsidRPr="00483F0D">
        <w:rPr>
          <w:bCs w:val="0"/>
          <w:spacing w:val="-2"/>
          <w:sz w:val="24"/>
        </w:rPr>
        <w:t>власний капітал поділяється на дві категорії:</w:t>
      </w:r>
    </w:p>
    <w:p w:rsidR="00EC680A" w:rsidRPr="00483F0D" w:rsidRDefault="00EC680A" w:rsidP="00EC680A">
      <w:pPr>
        <w:pStyle w:val="a"/>
        <w:numPr>
          <w:ilvl w:val="1"/>
          <w:numId w:val="2"/>
        </w:numPr>
        <w:tabs>
          <w:tab w:val="clear" w:pos="567"/>
          <w:tab w:val="clear" w:pos="1420"/>
          <w:tab w:val="num" w:pos="360"/>
          <w:tab w:val="left" w:pos="540"/>
        </w:tabs>
        <w:ind w:left="360" w:firstLine="0"/>
        <w:rPr>
          <w:bCs w:val="0"/>
          <w:spacing w:val="-2"/>
          <w:sz w:val="24"/>
        </w:rPr>
      </w:pPr>
      <w:r w:rsidRPr="00483F0D">
        <w:rPr>
          <w:bCs w:val="0"/>
          <w:spacing w:val="-2"/>
          <w:sz w:val="24"/>
        </w:rPr>
        <w:t>інвестований (вкладений або сплачений капітал);</w:t>
      </w:r>
    </w:p>
    <w:p w:rsidR="00EC680A" w:rsidRPr="00483F0D" w:rsidRDefault="00EC680A" w:rsidP="00EC680A">
      <w:pPr>
        <w:pStyle w:val="a"/>
        <w:numPr>
          <w:ilvl w:val="1"/>
          <w:numId w:val="2"/>
        </w:numPr>
        <w:tabs>
          <w:tab w:val="clear" w:pos="567"/>
          <w:tab w:val="clear" w:pos="1420"/>
          <w:tab w:val="num" w:pos="360"/>
          <w:tab w:val="left" w:pos="540"/>
        </w:tabs>
        <w:ind w:left="360" w:firstLine="0"/>
        <w:rPr>
          <w:bCs w:val="0"/>
          <w:spacing w:val="-2"/>
          <w:sz w:val="24"/>
        </w:rPr>
      </w:pPr>
      <w:r w:rsidRPr="00483F0D">
        <w:rPr>
          <w:bCs w:val="0"/>
          <w:spacing w:val="-2"/>
          <w:sz w:val="24"/>
        </w:rPr>
        <w:t>нерозподілений прибуток.</w:t>
      </w:r>
    </w:p>
    <w:p w:rsidR="00EC680A" w:rsidRPr="00483F0D" w:rsidRDefault="00EC680A" w:rsidP="00EC680A">
      <w:pPr>
        <w:pStyle w:val="a"/>
        <w:numPr>
          <w:ilvl w:val="0"/>
          <w:numId w:val="0"/>
        </w:numPr>
        <w:tabs>
          <w:tab w:val="clear" w:pos="567"/>
          <w:tab w:val="left" w:pos="540"/>
        </w:tabs>
        <w:ind w:firstLine="360"/>
        <w:rPr>
          <w:bCs w:val="0"/>
          <w:spacing w:val="-2"/>
          <w:sz w:val="24"/>
        </w:rPr>
      </w:pPr>
      <w:r w:rsidRPr="00483F0D">
        <w:rPr>
          <w:b/>
          <w:spacing w:val="-2"/>
          <w:sz w:val="24"/>
        </w:rPr>
        <w:t>Інвестований капітал</w:t>
      </w:r>
      <w:r w:rsidRPr="00483F0D">
        <w:rPr>
          <w:bCs w:val="0"/>
          <w:spacing w:val="-2"/>
          <w:sz w:val="24"/>
        </w:rPr>
        <w:t xml:space="preserve"> – це сума простих та привілейованих акцій за їх номінальною (об’явленою) вартістю, а також додатково вкладений капітал, який також може бути поділений за джерелами утворення.</w:t>
      </w:r>
    </w:p>
    <w:p w:rsidR="00EC680A" w:rsidRPr="00483F0D" w:rsidRDefault="00EC680A" w:rsidP="00EC680A">
      <w:pPr>
        <w:pStyle w:val="a"/>
        <w:numPr>
          <w:ilvl w:val="0"/>
          <w:numId w:val="0"/>
        </w:numPr>
        <w:tabs>
          <w:tab w:val="clear" w:pos="567"/>
        </w:tabs>
        <w:ind w:firstLine="360"/>
        <w:rPr>
          <w:bCs w:val="0"/>
          <w:spacing w:val="-2"/>
          <w:sz w:val="24"/>
        </w:rPr>
      </w:pPr>
      <w:r w:rsidRPr="00483F0D">
        <w:rPr>
          <w:b/>
          <w:spacing w:val="-2"/>
          <w:sz w:val="24"/>
        </w:rPr>
        <w:t>Нерозподілений прибуток</w:t>
      </w:r>
      <w:r w:rsidRPr="00483F0D">
        <w:rPr>
          <w:bCs w:val="0"/>
          <w:spacing w:val="-2"/>
          <w:sz w:val="24"/>
        </w:rPr>
        <w:t xml:space="preserve"> – це частина чистого прибутку, що не була розподілена між акціонерами.</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За рівнем відповідальності власний капітал поділяється на:</w:t>
      </w:r>
    </w:p>
    <w:p w:rsidR="00EC680A" w:rsidRPr="00483F0D" w:rsidRDefault="00EC680A" w:rsidP="00EC680A">
      <w:pPr>
        <w:pStyle w:val="a"/>
        <w:numPr>
          <w:ilvl w:val="0"/>
          <w:numId w:val="3"/>
        </w:numPr>
        <w:tabs>
          <w:tab w:val="clear" w:pos="567"/>
          <w:tab w:val="clear" w:pos="1060"/>
          <w:tab w:val="num" w:pos="360"/>
          <w:tab w:val="left" w:pos="540"/>
        </w:tabs>
        <w:ind w:left="0" w:firstLine="360"/>
        <w:rPr>
          <w:bCs w:val="0"/>
          <w:spacing w:val="-2"/>
          <w:sz w:val="24"/>
        </w:rPr>
      </w:pPr>
      <w:r w:rsidRPr="00483F0D">
        <w:rPr>
          <w:bCs w:val="0"/>
          <w:spacing w:val="-2"/>
          <w:sz w:val="24"/>
        </w:rPr>
        <w:t>статутний капітал, сума якого визначається в установчих документах і підлягає обов’язковій реєстрації у державному реєстрі господарюючих одиниць;</w:t>
      </w:r>
    </w:p>
    <w:p w:rsidR="00EC680A" w:rsidRPr="00483F0D" w:rsidRDefault="00EC680A" w:rsidP="00EC680A">
      <w:pPr>
        <w:pStyle w:val="a"/>
        <w:numPr>
          <w:ilvl w:val="0"/>
          <w:numId w:val="3"/>
        </w:numPr>
        <w:tabs>
          <w:tab w:val="clear" w:pos="567"/>
          <w:tab w:val="clear" w:pos="1060"/>
          <w:tab w:val="num" w:pos="360"/>
          <w:tab w:val="left" w:pos="540"/>
        </w:tabs>
        <w:ind w:left="0" w:firstLine="360"/>
        <w:rPr>
          <w:bCs w:val="0"/>
          <w:spacing w:val="-2"/>
          <w:sz w:val="24"/>
        </w:rPr>
      </w:pPr>
      <w:r w:rsidRPr="00483F0D">
        <w:rPr>
          <w:bCs w:val="0"/>
          <w:spacing w:val="-2"/>
          <w:sz w:val="24"/>
        </w:rPr>
        <w:t>додатковий капітал (нереєстрований) – це додатково вкладений капітал, резервний капітал та нерозподілений прибуток.</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Статутний і додатковий капітал виконують різні функції. Так, </w:t>
      </w:r>
      <w:r w:rsidRPr="00483F0D">
        <w:rPr>
          <w:b/>
          <w:bCs w:val="0"/>
          <w:i/>
          <w:iCs/>
          <w:spacing w:val="-2"/>
          <w:sz w:val="24"/>
        </w:rPr>
        <w:t>статутний капітал</w:t>
      </w:r>
      <w:r w:rsidRPr="00483F0D">
        <w:rPr>
          <w:bCs w:val="0"/>
          <w:spacing w:val="-2"/>
          <w:sz w:val="24"/>
        </w:rPr>
        <w:t xml:space="preserve"> – це первісне джерело інвестування і формування майна підприємства. На відміну від додаткового, він забезпечує регулювання відносин власності і управління підприємством, його розмір не може бути меншим за встановлену законодавством суму.</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Згідно П(С)БО 2 </w:t>
      </w:r>
      <w:r w:rsidRPr="00483F0D">
        <w:rPr>
          <w:b/>
          <w:spacing w:val="-2"/>
          <w:sz w:val="24"/>
        </w:rPr>
        <w:t>власний капітал</w:t>
      </w:r>
      <w:r w:rsidRPr="00483F0D">
        <w:rPr>
          <w:bCs w:val="0"/>
          <w:spacing w:val="-2"/>
          <w:sz w:val="24"/>
        </w:rPr>
        <w:t xml:space="preserve"> включає:</w:t>
      </w:r>
    </w:p>
    <w:p w:rsidR="00EC680A" w:rsidRPr="00483F0D" w:rsidRDefault="00EC680A" w:rsidP="00EC680A">
      <w:pPr>
        <w:pStyle w:val="a"/>
        <w:numPr>
          <w:ilvl w:val="0"/>
          <w:numId w:val="0"/>
        </w:numPr>
        <w:tabs>
          <w:tab w:val="clear" w:pos="567"/>
          <w:tab w:val="left" w:pos="1260"/>
        </w:tabs>
        <w:ind w:firstLine="340"/>
        <w:rPr>
          <w:bCs w:val="0"/>
          <w:spacing w:val="-2"/>
          <w:sz w:val="24"/>
        </w:rPr>
      </w:pPr>
      <w:r w:rsidRPr="00483F0D">
        <w:rPr>
          <w:bCs w:val="0"/>
          <w:spacing w:val="-2"/>
          <w:sz w:val="24"/>
        </w:rPr>
        <w:t>1) статутний капітал;</w:t>
      </w:r>
    </w:p>
    <w:p w:rsidR="00EC680A" w:rsidRPr="00483F0D" w:rsidRDefault="00EC680A" w:rsidP="00EC680A">
      <w:pPr>
        <w:pStyle w:val="a"/>
        <w:numPr>
          <w:ilvl w:val="0"/>
          <w:numId w:val="0"/>
        </w:numPr>
        <w:tabs>
          <w:tab w:val="clear" w:pos="567"/>
        </w:tabs>
        <w:ind w:left="340"/>
        <w:rPr>
          <w:bCs w:val="0"/>
          <w:spacing w:val="-2"/>
          <w:sz w:val="24"/>
        </w:rPr>
      </w:pPr>
      <w:r w:rsidRPr="00483F0D">
        <w:rPr>
          <w:bCs w:val="0"/>
          <w:spacing w:val="-2"/>
          <w:sz w:val="24"/>
        </w:rPr>
        <w:t>2) пайовий капітал;</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додатковий вкладений капітал;</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інший додатковий капітал;</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резервний капітал;</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нерозподілений прибуток (непокритий збиток);</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неоплачений капітал;</w:t>
      </w:r>
    </w:p>
    <w:p w:rsidR="00EC680A" w:rsidRPr="00483F0D" w:rsidRDefault="00EC680A" w:rsidP="00EC680A">
      <w:pPr>
        <w:pStyle w:val="a"/>
        <w:numPr>
          <w:ilvl w:val="0"/>
          <w:numId w:val="2"/>
        </w:numPr>
        <w:tabs>
          <w:tab w:val="clear" w:pos="567"/>
          <w:tab w:val="clear" w:pos="700"/>
          <w:tab w:val="num" w:pos="540"/>
        </w:tabs>
        <w:rPr>
          <w:bCs w:val="0"/>
          <w:spacing w:val="-2"/>
          <w:sz w:val="24"/>
        </w:rPr>
      </w:pPr>
      <w:r w:rsidRPr="00483F0D">
        <w:rPr>
          <w:bCs w:val="0"/>
          <w:spacing w:val="-2"/>
          <w:sz w:val="24"/>
        </w:rPr>
        <w:t>вилучений капітал.</w:t>
      </w:r>
    </w:p>
    <w:p w:rsidR="00EC680A" w:rsidRPr="00483F0D" w:rsidRDefault="00EC680A" w:rsidP="00EC680A">
      <w:pPr>
        <w:pStyle w:val="a"/>
        <w:numPr>
          <w:ilvl w:val="0"/>
          <w:numId w:val="0"/>
        </w:numPr>
        <w:tabs>
          <w:tab w:val="clear" w:pos="567"/>
        </w:tabs>
        <w:ind w:firstLine="360"/>
        <w:rPr>
          <w:bCs w:val="0"/>
          <w:spacing w:val="-2"/>
          <w:sz w:val="24"/>
        </w:rPr>
      </w:pPr>
      <w:r w:rsidRPr="00483F0D">
        <w:rPr>
          <w:b/>
          <w:spacing w:val="-2"/>
          <w:sz w:val="24"/>
        </w:rPr>
        <w:lastRenderedPageBreak/>
        <w:t>Статутний капітал</w:t>
      </w:r>
      <w:r w:rsidRPr="00483F0D">
        <w:rPr>
          <w:bCs w:val="0"/>
          <w:spacing w:val="-2"/>
          <w:sz w:val="24"/>
        </w:rPr>
        <w:t xml:space="preserve"> – зафіксована в установчих документах загальна вартість активів, які є внеском власників (учасників) до капіталу підприємства.</w:t>
      </w:r>
    </w:p>
    <w:p w:rsidR="00EC680A" w:rsidRPr="00483F0D" w:rsidRDefault="00EC680A" w:rsidP="00EC680A">
      <w:pPr>
        <w:pStyle w:val="a"/>
        <w:numPr>
          <w:ilvl w:val="0"/>
          <w:numId w:val="0"/>
        </w:numPr>
        <w:tabs>
          <w:tab w:val="clear" w:pos="567"/>
        </w:tabs>
        <w:ind w:firstLine="360"/>
        <w:rPr>
          <w:bCs w:val="0"/>
          <w:spacing w:val="-2"/>
          <w:sz w:val="24"/>
        </w:rPr>
      </w:pPr>
      <w:r w:rsidRPr="00483F0D">
        <w:rPr>
          <w:b/>
          <w:spacing w:val="-2"/>
          <w:sz w:val="24"/>
        </w:rPr>
        <w:t>Пайовий капітал</w:t>
      </w:r>
      <w:r w:rsidRPr="00483F0D">
        <w:rPr>
          <w:bCs w:val="0"/>
          <w:spacing w:val="-2"/>
          <w:sz w:val="24"/>
        </w:rPr>
        <w:t xml:space="preserve"> – сума пайових внесків членів спілок та інших підприємств, що передбачена установчими документами.</w:t>
      </w:r>
    </w:p>
    <w:p w:rsidR="00EC680A" w:rsidRPr="00483F0D" w:rsidRDefault="00EC680A" w:rsidP="00EC680A">
      <w:pPr>
        <w:widowControl w:val="0"/>
        <w:ind w:firstLine="360"/>
        <w:jc w:val="both"/>
        <w:rPr>
          <w:spacing w:val="-2"/>
          <w:lang w:val="uk-UA"/>
        </w:rPr>
      </w:pPr>
      <w:r w:rsidRPr="00483F0D">
        <w:rPr>
          <w:b/>
          <w:bCs/>
          <w:spacing w:val="-2"/>
          <w:lang w:val="uk-UA"/>
        </w:rPr>
        <w:t>Додатковий вкладений капітал</w:t>
      </w:r>
      <w:r w:rsidRPr="00483F0D">
        <w:rPr>
          <w:spacing w:val="-2"/>
          <w:lang w:val="uk-UA"/>
        </w:rPr>
        <w:t xml:space="preserve"> – сума, на яку вартість реалізації випущених акцій перевищує їх номінальну вартість.</w:t>
      </w:r>
    </w:p>
    <w:p w:rsidR="00EC680A" w:rsidRPr="00483F0D" w:rsidRDefault="00EC680A" w:rsidP="00EC680A">
      <w:pPr>
        <w:widowControl w:val="0"/>
        <w:ind w:firstLine="360"/>
        <w:jc w:val="both"/>
        <w:rPr>
          <w:spacing w:val="-2"/>
          <w:lang w:val="uk-UA"/>
        </w:rPr>
      </w:pPr>
      <w:r w:rsidRPr="00483F0D">
        <w:rPr>
          <w:b/>
          <w:bCs/>
          <w:spacing w:val="-2"/>
          <w:lang w:val="uk-UA"/>
        </w:rPr>
        <w:t>Інший додатковий капітал</w:t>
      </w:r>
      <w:r w:rsidRPr="00483F0D">
        <w:rPr>
          <w:spacing w:val="-2"/>
          <w:lang w:val="uk-UA"/>
        </w:rPr>
        <w:t xml:space="preserve"> – сума дооцінки необоротних активів, вартість активів, безкоштовно отриманих підприємством від інших юридичних або фізичних осіб, та інші види додаткового капіталу.</w:t>
      </w:r>
    </w:p>
    <w:p w:rsidR="00EC680A" w:rsidRPr="00483F0D" w:rsidRDefault="00EC680A" w:rsidP="00EC680A">
      <w:pPr>
        <w:widowControl w:val="0"/>
        <w:ind w:firstLine="360"/>
        <w:jc w:val="both"/>
        <w:rPr>
          <w:spacing w:val="-2"/>
          <w:lang w:val="uk-UA"/>
        </w:rPr>
      </w:pPr>
      <w:r w:rsidRPr="00483F0D">
        <w:rPr>
          <w:b/>
          <w:bCs/>
          <w:spacing w:val="-2"/>
          <w:lang w:val="uk-UA"/>
        </w:rPr>
        <w:t>Резервний капітал</w:t>
      </w:r>
      <w:r w:rsidRPr="00483F0D">
        <w:rPr>
          <w:spacing w:val="-2"/>
          <w:lang w:val="uk-UA"/>
        </w:rPr>
        <w:t xml:space="preserve"> – сума резервів, створених відповідно до чинного законодавства або установчих документів за рахунок нерозподіленого прибутку підприємства. </w:t>
      </w:r>
    </w:p>
    <w:p w:rsidR="00EC680A" w:rsidRPr="00483F0D" w:rsidRDefault="00EC680A" w:rsidP="00EC680A">
      <w:pPr>
        <w:widowControl w:val="0"/>
        <w:ind w:firstLine="360"/>
        <w:jc w:val="both"/>
        <w:rPr>
          <w:spacing w:val="-2"/>
          <w:lang w:val="uk-UA"/>
        </w:rPr>
      </w:pPr>
      <w:r w:rsidRPr="00483F0D">
        <w:rPr>
          <w:b/>
          <w:bCs/>
          <w:spacing w:val="-2"/>
          <w:lang w:val="uk-UA"/>
        </w:rPr>
        <w:t>Нерозподілений прибуток (непокритий збиток)</w:t>
      </w:r>
      <w:r w:rsidRPr="00483F0D">
        <w:rPr>
          <w:spacing w:val="-2"/>
          <w:lang w:val="uk-UA"/>
        </w:rPr>
        <w:t xml:space="preserve"> – сума прибутку, яка реінвестована у підприємство, або сума непокритого збитку. Сума непокритого збитку вираховується при визначенні підсумку власного капіталу.</w:t>
      </w:r>
    </w:p>
    <w:p w:rsidR="00EC680A" w:rsidRPr="00483F0D" w:rsidRDefault="00EC680A" w:rsidP="00EC680A">
      <w:pPr>
        <w:widowControl w:val="0"/>
        <w:ind w:firstLine="360"/>
        <w:jc w:val="both"/>
        <w:rPr>
          <w:spacing w:val="-2"/>
          <w:lang w:val="uk-UA"/>
        </w:rPr>
      </w:pPr>
      <w:r w:rsidRPr="00483F0D">
        <w:rPr>
          <w:b/>
          <w:bCs/>
          <w:spacing w:val="-2"/>
          <w:lang w:val="uk-UA"/>
        </w:rPr>
        <w:t>Неоплачений капітал</w:t>
      </w:r>
      <w:r w:rsidRPr="00483F0D">
        <w:rPr>
          <w:spacing w:val="-2"/>
          <w:lang w:val="uk-UA"/>
        </w:rPr>
        <w:t xml:space="preserve"> - сума заборгованості власників (учасників) за внесками до капіталу. Сума неоплаченого капіталу вираховується при визначенні підсумку власного капіталу.</w:t>
      </w:r>
    </w:p>
    <w:p w:rsidR="00EC680A" w:rsidRPr="00483F0D" w:rsidRDefault="00EC680A" w:rsidP="00EC680A">
      <w:pPr>
        <w:widowControl w:val="0"/>
        <w:ind w:firstLine="360"/>
        <w:jc w:val="both"/>
        <w:rPr>
          <w:spacing w:val="-2"/>
          <w:lang w:val="uk-UA"/>
        </w:rPr>
      </w:pPr>
      <w:r w:rsidRPr="00483F0D">
        <w:rPr>
          <w:b/>
          <w:bCs/>
          <w:spacing w:val="-2"/>
          <w:lang w:val="uk-UA"/>
        </w:rPr>
        <w:t>Вилучений капітал</w:t>
      </w:r>
      <w:r w:rsidRPr="00483F0D">
        <w:rPr>
          <w:spacing w:val="-2"/>
          <w:lang w:val="uk-UA"/>
        </w:rPr>
        <w:t xml:space="preserve"> – фактична собівартість акцій власної емісії або часток, викуплених товариством у його учасників. Сума вилученого капіталу підлягає вирахуванню при визначенні підсумку власного капіталу.</w:t>
      </w:r>
    </w:p>
    <w:p w:rsidR="00483F0D" w:rsidRDefault="00483F0D" w:rsidP="00EC680A">
      <w:pPr>
        <w:pStyle w:val="2"/>
        <w:keepNext w:val="0"/>
        <w:suppressAutoHyphens w:val="0"/>
        <w:spacing w:before="0" w:after="0"/>
        <w:ind w:left="0"/>
        <w:jc w:val="center"/>
        <w:rPr>
          <w:rFonts w:ascii="Times New Roman" w:hAnsi="Times New Roman"/>
          <w:spacing w:val="-2"/>
          <w:sz w:val="24"/>
        </w:rPr>
      </w:pPr>
    </w:p>
    <w:p w:rsidR="00EC680A" w:rsidRPr="00483F0D" w:rsidRDefault="00483F0D" w:rsidP="00483F0D">
      <w:pPr>
        <w:pStyle w:val="2"/>
        <w:keepNext w:val="0"/>
        <w:suppressAutoHyphens w:val="0"/>
        <w:spacing w:before="0" w:after="0"/>
        <w:ind w:left="0"/>
        <w:jc w:val="center"/>
        <w:rPr>
          <w:rFonts w:ascii="Times New Roman" w:hAnsi="Times New Roman"/>
          <w:spacing w:val="-2"/>
          <w:sz w:val="24"/>
        </w:rPr>
      </w:pPr>
      <w:r w:rsidRPr="00483F0D">
        <w:rPr>
          <w:rFonts w:ascii="Times New Roman" w:hAnsi="Times New Roman"/>
          <w:spacing w:val="-2"/>
          <w:sz w:val="24"/>
        </w:rPr>
        <w:t>2. ВИРОБНИЧІ ФОНДИ ПІДПРИЄМСТВА</w:t>
      </w:r>
    </w:p>
    <w:p w:rsidR="00EC680A" w:rsidRPr="00483F0D" w:rsidRDefault="00EC680A" w:rsidP="00EC680A">
      <w:pPr>
        <w:widowControl w:val="0"/>
        <w:rPr>
          <w:spacing w:val="-2"/>
          <w:lang w:val="uk-UA"/>
        </w:rPr>
      </w:pP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Термін “</w:t>
      </w:r>
      <w:r w:rsidRPr="00483F0D">
        <w:rPr>
          <w:b/>
          <w:bCs w:val="0"/>
          <w:i/>
          <w:spacing w:val="-2"/>
          <w:sz w:val="24"/>
        </w:rPr>
        <w:t>фонди</w:t>
      </w:r>
      <w:r w:rsidRPr="00483F0D">
        <w:rPr>
          <w:bCs w:val="0"/>
          <w:spacing w:val="-2"/>
          <w:sz w:val="24"/>
        </w:rPr>
        <w:t>” походить від латині і дослівно означає „</w:t>
      </w:r>
      <w:r w:rsidRPr="00483F0D">
        <w:rPr>
          <w:b/>
          <w:bCs w:val="0"/>
          <w:i/>
          <w:spacing w:val="-2"/>
          <w:sz w:val="24"/>
        </w:rPr>
        <w:t>основа</w:t>
      </w:r>
      <w:r w:rsidRPr="00483F0D">
        <w:rPr>
          <w:bCs w:val="0"/>
          <w:spacing w:val="-2"/>
          <w:sz w:val="24"/>
        </w:rPr>
        <w:t>”. Це дійсно основа продуктивної діяльності підприємства, так як виробниче підприємство не може діяти, не маючи засобів виробництва. В процесі виробництва здійснюється поєднання робочої сили і засобів виробництва. Засоби виробництва складаються із засобів праці та предметів праці. У вартісному виразі вони становлять виробничі фонди (засоби) підприємства, які поділяються на основні та оборотні (рис. 5.1).</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Основні фонди</w:t>
      </w:r>
      <w:r w:rsidRPr="00483F0D">
        <w:rPr>
          <w:bCs w:val="0"/>
          <w:spacing w:val="-2"/>
          <w:sz w:val="24"/>
        </w:rPr>
        <w:t xml:space="preserve"> – це засоби праці, які мають вартість і функціонують у виробництві тривалий час у своїй незмінній споживчій формі, а їх вартість переноситься конкретною працею на вартість продукції, що виробляється, (робіт, що виконуються, послуг, що надаються) частинами в міру спрацювання. </w:t>
      </w:r>
    </w:p>
    <w:p w:rsidR="00EC680A" w:rsidRPr="00483F0D" w:rsidRDefault="00EC680A" w:rsidP="00EC680A">
      <w:pPr>
        <w:widowControl w:val="0"/>
        <w:rPr>
          <w:spacing w:val="-2"/>
          <w:lang w:val="uk-UA"/>
        </w:rPr>
      </w:pPr>
    </w:p>
    <w:bookmarkStart w:id="0" w:name="_MON_1126353043"/>
    <w:bookmarkStart w:id="1" w:name="_MON_1128587643"/>
    <w:bookmarkStart w:id="2" w:name="_MON_1128587746"/>
    <w:bookmarkStart w:id="3" w:name="_MON_1139656746"/>
    <w:bookmarkStart w:id="4" w:name="_MON_1122722221"/>
    <w:bookmarkEnd w:id="0"/>
    <w:bookmarkEnd w:id="1"/>
    <w:bookmarkEnd w:id="2"/>
    <w:bookmarkEnd w:id="3"/>
    <w:bookmarkEnd w:id="4"/>
    <w:bookmarkStart w:id="5" w:name="_MON_1122722859"/>
    <w:bookmarkEnd w:id="5"/>
    <w:p w:rsidR="00EC680A" w:rsidRPr="00483F0D" w:rsidRDefault="00EC680A" w:rsidP="00EC680A">
      <w:pPr>
        <w:widowControl w:val="0"/>
        <w:jc w:val="center"/>
        <w:rPr>
          <w:spacing w:val="-2"/>
          <w:lang w:val="uk-UA"/>
        </w:rPr>
      </w:pPr>
      <w:r w:rsidRPr="00483F0D">
        <w:rPr>
          <w:spacing w:val="-2"/>
          <w:lang w:val="uk-UA"/>
        </w:rPr>
        <w:object w:dxaOrig="5055" w:dyaOrig="2895">
          <v:shape id="_x0000_i1027" type="#_x0000_t75" style="width:297.8pt;height:120.4pt" o:ole="">
            <v:imagedata r:id="rId12" o:title=""/>
          </v:shape>
          <o:OLEObject Type="Embed" ProgID="Word.Picture.8" ShapeID="_x0000_i1027" DrawAspect="Content" ObjectID="_1646488206" r:id="rId13"/>
        </w:object>
      </w:r>
    </w:p>
    <w:p w:rsidR="00EC680A" w:rsidRPr="00483F0D" w:rsidRDefault="00EC680A" w:rsidP="00EC680A">
      <w:pPr>
        <w:pStyle w:val="ac"/>
        <w:widowControl w:val="0"/>
        <w:jc w:val="center"/>
        <w:rPr>
          <w:i/>
          <w:spacing w:val="-2"/>
          <w:lang w:val="uk-UA"/>
        </w:rPr>
      </w:pPr>
      <w:r w:rsidRPr="00483F0D">
        <w:rPr>
          <w:i/>
          <w:spacing w:val="-2"/>
          <w:lang w:val="uk-UA"/>
        </w:rPr>
        <w:t>Рис. 5.1. Склад і взаємозв’язок засобів виробництва та</w:t>
      </w:r>
    </w:p>
    <w:p w:rsidR="00EC680A" w:rsidRPr="00483F0D" w:rsidRDefault="00EC680A" w:rsidP="00EC680A">
      <w:pPr>
        <w:pStyle w:val="ac"/>
        <w:widowControl w:val="0"/>
        <w:jc w:val="center"/>
        <w:rPr>
          <w:i/>
          <w:spacing w:val="-2"/>
          <w:lang w:val="uk-UA"/>
        </w:rPr>
      </w:pPr>
      <w:r w:rsidRPr="00483F0D">
        <w:rPr>
          <w:i/>
          <w:spacing w:val="-2"/>
          <w:lang w:val="uk-UA"/>
        </w:rPr>
        <w:t>виробничих фондів [9].</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Згідно </w:t>
      </w:r>
      <w:r w:rsidR="0062098E" w:rsidRPr="00483F0D">
        <w:rPr>
          <w:bCs w:val="0"/>
          <w:spacing w:val="-2"/>
          <w:sz w:val="24"/>
        </w:rPr>
        <w:t>Господарського кодексу</w:t>
      </w:r>
      <w:r w:rsidRPr="00483F0D">
        <w:rPr>
          <w:bCs w:val="0"/>
          <w:spacing w:val="-2"/>
          <w:sz w:val="24"/>
        </w:rPr>
        <w:t xml:space="preserve"> України</w:t>
      </w:r>
      <w:r w:rsidR="0062098E" w:rsidRPr="00483F0D">
        <w:rPr>
          <w:bCs w:val="0"/>
          <w:spacing w:val="-2"/>
          <w:sz w:val="24"/>
        </w:rPr>
        <w:t xml:space="preserve"> </w:t>
      </w:r>
      <w:r w:rsidRPr="00483F0D">
        <w:rPr>
          <w:bCs w:val="0"/>
          <w:spacing w:val="-2"/>
          <w:sz w:val="24"/>
        </w:rPr>
        <w:t xml:space="preserve">під терміном “основні фонди” слід розуміти </w:t>
      </w:r>
      <w:r w:rsidR="0062098E" w:rsidRPr="00483F0D">
        <w:rPr>
          <w:bCs w:val="0"/>
          <w:spacing w:val="-2"/>
          <w:sz w:val="24"/>
        </w:rPr>
        <w:t>будинки, споруди, машини та устаткування, обладнання, інструмент, виробничий інвентар і приладдя, господарський інвентар та інше майно тривалого використання, що віднесено законодавством до основних фондів</w:t>
      </w:r>
    </w:p>
    <w:p w:rsidR="00EC680A" w:rsidRPr="00483F0D" w:rsidRDefault="00EC680A" w:rsidP="00EC680A">
      <w:pPr>
        <w:widowControl w:val="0"/>
        <w:ind w:firstLine="340"/>
        <w:jc w:val="both"/>
        <w:rPr>
          <w:spacing w:val="-2"/>
          <w:lang w:val="uk-UA"/>
        </w:rPr>
      </w:pPr>
      <w:r w:rsidRPr="00483F0D">
        <w:rPr>
          <w:spacing w:val="-2"/>
          <w:lang w:val="uk-UA"/>
        </w:rPr>
        <w:t>В бухгалтерському обліку приміняється термін “</w:t>
      </w:r>
      <w:r w:rsidRPr="00483F0D">
        <w:rPr>
          <w:b/>
          <w:bCs/>
          <w:spacing w:val="-2"/>
          <w:lang w:val="uk-UA"/>
        </w:rPr>
        <w:t>основні засоби</w:t>
      </w:r>
      <w:r w:rsidRPr="00483F0D">
        <w:rPr>
          <w:spacing w:val="-2"/>
          <w:lang w:val="uk-UA"/>
        </w:rPr>
        <w:t xml:space="preserve">”. Його визначення дається в П(С)БО 7: </w:t>
      </w:r>
      <w:r w:rsidRPr="00483F0D">
        <w:rPr>
          <w:b/>
          <w:bCs/>
          <w:spacing w:val="-2"/>
          <w:lang w:val="uk-UA"/>
        </w:rPr>
        <w:t>основні засоби</w:t>
      </w:r>
      <w:r w:rsidRPr="00483F0D">
        <w:rPr>
          <w:spacing w:val="-2"/>
          <w:lang w:val="uk-UA"/>
        </w:rPr>
        <w:t xml:space="preserve"> – </w:t>
      </w:r>
      <w:r w:rsidR="0062098E" w:rsidRPr="00483F0D">
        <w:rPr>
          <w:spacing w:val="-2"/>
          <w:lang w:val="uk-UA"/>
        </w:rPr>
        <w:t xml:space="preserve">матеріальні активи, які підприємство утримує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довший за рік). </w:t>
      </w:r>
      <w:r w:rsidRPr="00483F0D">
        <w:rPr>
          <w:spacing w:val="-2"/>
          <w:lang w:val="uk-UA"/>
        </w:rPr>
        <w:t>Таким чином, терміни „основні фонди” та „основні засоби”, що застосовуються в посібнику, аналогічні.</w:t>
      </w:r>
    </w:p>
    <w:p w:rsidR="00EC680A" w:rsidRPr="00483F0D" w:rsidRDefault="00EC680A" w:rsidP="00EC680A">
      <w:pPr>
        <w:widowControl w:val="0"/>
        <w:ind w:firstLine="340"/>
        <w:jc w:val="both"/>
        <w:rPr>
          <w:spacing w:val="-2"/>
          <w:lang w:val="uk-UA"/>
        </w:rPr>
      </w:pPr>
      <w:r w:rsidRPr="00483F0D">
        <w:rPr>
          <w:b/>
          <w:bCs/>
          <w:spacing w:val="-2"/>
          <w:lang w:val="uk-UA"/>
        </w:rPr>
        <w:lastRenderedPageBreak/>
        <w:t>Оборотні фонди</w:t>
      </w:r>
      <w:r w:rsidRPr="00483F0D">
        <w:rPr>
          <w:spacing w:val="-2"/>
          <w:lang w:val="uk-UA"/>
        </w:rPr>
        <w:t xml:space="preserve"> – це частина виробничих фондів у вигляді певної сукупності предметів праці, елементи яких цілком споживаються в кожному виробничому циклі, змінюють або повністю втрачають натуральну форму і переносять всю свою вартість на вартість продукції, що виробляється (робіт, що виконуються; послуг, що надаються).</w:t>
      </w:r>
      <w:r w:rsidR="0062098E" w:rsidRPr="00483F0D">
        <w:rPr>
          <w:spacing w:val="-2"/>
          <w:lang w:val="uk-UA"/>
        </w:rPr>
        <w:t xml:space="preserve"> Оборотними засобами є сировина, паливо, матеріали, малоцінні предмети та предмети, що швидко зношуються, інше майно виробничого і невиробничого призначення, що віднесено законодавством до оборотних засобів.</w:t>
      </w:r>
    </w:p>
    <w:p w:rsidR="00EC680A" w:rsidRPr="00483F0D" w:rsidRDefault="00EC680A" w:rsidP="00EC680A">
      <w:pPr>
        <w:widowControl w:val="0"/>
        <w:ind w:firstLine="340"/>
        <w:rPr>
          <w:spacing w:val="-2"/>
          <w:lang w:val="uk-UA"/>
        </w:rPr>
      </w:pPr>
      <w:r w:rsidRPr="00483F0D">
        <w:rPr>
          <w:spacing w:val="-2"/>
          <w:lang w:val="uk-UA"/>
        </w:rPr>
        <w:t>Основні фонди, у свою чергу, поділяються на основні виробничі та основні невиробничі фонди.</w:t>
      </w:r>
    </w:p>
    <w:p w:rsidR="00EC680A" w:rsidRPr="00483F0D" w:rsidRDefault="00EC680A" w:rsidP="00EC680A">
      <w:pPr>
        <w:widowControl w:val="0"/>
        <w:ind w:firstLine="340"/>
        <w:jc w:val="both"/>
        <w:rPr>
          <w:spacing w:val="-2"/>
          <w:lang w:val="uk-UA"/>
        </w:rPr>
      </w:pPr>
      <w:r w:rsidRPr="00483F0D">
        <w:rPr>
          <w:b/>
          <w:bCs/>
          <w:spacing w:val="-2"/>
          <w:lang w:val="uk-UA"/>
        </w:rPr>
        <w:t>Основні виробничі фонди</w:t>
      </w:r>
      <w:r w:rsidRPr="00483F0D">
        <w:rPr>
          <w:spacing w:val="-2"/>
          <w:lang w:val="uk-UA"/>
        </w:rPr>
        <w:t xml:space="preserve"> – це засоби праці, які беруть участь у процесі виробництва протягом тривалого періоду, при цьому не змінюють своєї натурально-речової форми і поступово частинами переносять свою вартість на вартість виготовленої продукції, а </w:t>
      </w:r>
      <w:r w:rsidRPr="00483F0D">
        <w:rPr>
          <w:b/>
          <w:bCs/>
          <w:spacing w:val="-2"/>
          <w:lang w:val="uk-UA"/>
        </w:rPr>
        <w:t>основні</w:t>
      </w:r>
      <w:r w:rsidRPr="00483F0D">
        <w:rPr>
          <w:spacing w:val="-2"/>
          <w:lang w:val="uk-UA"/>
        </w:rPr>
        <w:t xml:space="preserve"> </w:t>
      </w:r>
      <w:r w:rsidRPr="00483F0D">
        <w:rPr>
          <w:b/>
          <w:bCs/>
          <w:spacing w:val="-2"/>
          <w:lang w:val="uk-UA"/>
        </w:rPr>
        <w:t>невиробничі фонди</w:t>
      </w:r>
      <w:r w:rsidRPr="00483F0D">
        <w:rPr>
          <w:spacing w:val="-2"/>
          <w:lang w:val="uk-UA"/>
        </w:rPr>
        <w:t xml:space="preserve"> не беруть безпосередньої участі в процесі виробництва (житлово-комунальне господарство, об’єкти соціально-побутового призначення, будинки відпочинку, дошкільні установи тощо).</w:t>
      </w:r>
    </w:p>
    <w:p w:rsidR="00EC680A" w:rsidRPr="00483F0D" w:rsidRDefault="00EC680A" w:rsidP="00EC680A">
      <w:pPr>
        <w:widowControl w:val="0"/>
        <w:ind w:firstLine="340"/>
        <w:jc w:val="both"/>
        <w:rPr>
          <w:spacing w:val="-2"/>
          <w:lang w:val="uk-UA"/>
        </w:rPr>
      </w:pPr>
    </w:p>
    <w:p w:rsidR="00EC680A" w:rsidRPr="00483F0D" w:rsidRDefault="0032203F" w:rsidP="00EC680A">
      <w:pPr>
        <w:pStyle w:val="2"/>
        <w:keepNext w:val="0"/>
        <w:suppressAutoHyphens w:val="0"/>
        <w:spacing w:before="0" w:after="0"/>
        <w:ind w:left="0"/>
        <w:jc w:val="center"/>
        <w:rPr>
          <w:rFonts w:ascii="Times New Roman" w:hAnsi="Times New Roman"/>
          <w:spacing w:val="-2"/>
          <w:sz w:val="24"/>
        </w:rPr>
      </w:pPr>
      <w:r w:rsidRPr="00483F0D">
        <w:rPr>
          <w:rFonts w:ascii="Times New Roman" w:hAnsi="Times New Roman"/>
          <w:spacing w:val="-2"/>
          <w:sz w:val="24"/>
        </w:rPr>
        <w:t>3. ОЦІНКА, КЛАСИФІКАЦІЯ ТА СТРУКТУРА</w:t>
      </w:r>
      <w:r>
        <w:rPr>
          <w:rFonts w:ascii="Times New Roman" w:hAnsi="Times New Roman"/>
          <w:spacing w:val="-2"/>
          <w:sz w:val="24"/>
        </w:rPr>
        <w:t xml:space="preserve"> </w:t>
      </w:r>
      <w:r w:rsidRPr="00483F0D">
        <w:rPr>
          <w:rFonts w:ascii="Times New Roman" w:hAnsi="Times New Roman"/>
          <w:spacing w:val="-2"/>
          <w:sz w:val="24"/>
        </w:rPr>
        <w:t xml:space="preserve"> ОСНОВНИХ ЗАСОБІВ</w:t>
      </w:r>
    </w:p>
    <w:p w:rsidR="00EC680A" w:rsidRPr="00483F0D" w:rsidRDefault="00EC680A" w:rsidP="00EC680A">
      <w:pPr>
        <w:widowControl w:val="0"/>
        <w:ind w:firstLine="340"/>
        <w:rPr>
          <w:spacing w:val="-2"/>
          <w:lang w:val="uk-UA"/>
        </w:rPr>
      </w:pPr>
    </w:p>
    <w:p w:rsidR="00EC680A" w:rsidRPr="00483F0D" w:rsidRDefault="00EC680A" w:rsidP="00EC680A">
      <w:pPr>
        <w:widowControl w:val="0"/>
        <w:ind w:firstLine="340"/>
        <w:jc w:val="both"/>
        <w:rPr>
          <w:spacing w:val="-2"/>
          <w:lang w:val="uk-UA"/>
        </w:rPr>
      </w:pPr>
      <w:r w:rsidRPr="00483F0D">
        <w:rPr>
          <w:spacing w:val="-2"/>
          <w:lang w:val="uk-UA"/>
        </w:rPr>
        <w:t xml:space="preserve">Під </w:t>
      </w:r>
      <w:r w:rsidRPr="00483F0D">
        <w:rPr>
          <w:b/>
          <w:bCs/>
          <w:spacing w:val="-2"/>
          <w:lang w:val="uk-UA"/>
        </w:rPr>
        <w:t>оцінкою основних фондів (засобів)</w:t>
      </w:r>
      <w:r w:rsidRPr="00483F0D">
        <w:rPr>
          <w:spacing w:val="-2"/>
          <w:lang w:val="uk-UA"/>
        </w:rPr>
        <w:t xml:space="preserve"> підприємства розуміють грошове вираження їх вартості. Вона необхідна для правильного визначення загального обсягу основних фондів, їх динаміки і структури та розрахунку економічних показників господарської діяльності підприємства. Існує декілька видів оцінки основних фондів: залежно від моменту проведення оцінки – за первісною (початковою) чи відновленою вартістю; залежно від стану основних фондів – за повною або залишковою вартістю.</w:t>
      </w:r>
    </w:p>
    <w:p w:rsidR="00EC680A" w:rsidRPr="00483F0D" w:rsidRDefault="00EC680A" w:rsidP="00EC680A">
      <w:pPr>
        <w:widowControl w:val="0"/>
        <w:ind w:firstLine="340"/>
        <w:jc w:val="both"/>
        <w:rPr>
          <w:spacing w:val="-2"/>
          <w:lang w:val="uk-UA"/>
        </w:rPr>
      </w:pPr>
      <w:r w:rsidRPr="00483F0D">
        <w:rPr>
          <w:b/>
          <w:bCs/>
          <w:spacing w:val="-2"/>
          <w:lang w:val="uk-UA"/>
        </w:rPr>
        <w:t>Первісна вартість</w:t>
      </w:r>
      <w:r w:rsidRPr="00483F0D">
        <w:rPr>
          <w:spacing w:val="-2"/>
          <w:lang w:val="uk-UA"/>
        </w:rPr>
        <w:t xml:space="preserve"> – це історична (фактична) собівартість основних фондів у сумі грошових коштів або справедливої вартості інших активів, сплачених (переданих), витрачених для придбання (створення) основних фондів.</w:t>
      </w:r>
    </w:p>
    <w:p w:rsidR="00EC680A" w:rsidRPr="00483F0D" w:rsidRDefault="00EC680A" w:rsidP="00EC680A">
      <w:pPr>
        <w:widowControl w:val="0"/>
        <w:ind w:firstLine="340"/>
        <w:jc w:val="both"/>
        <w:rPr>
          <w:spacing w:val="-2"/>
          <w:lang w:val="uk-UA"/>
        </w:rPr>
      </w:pPr>
      <w:r w:rsidRPr="00483F0D">
        <w:rPr>
          <w:spacing w:val="-2"/>
          <w:lang w:val="uk-UA"/>
        </w:rPr>
        <w:t>Первісна вартість об’єкта основних фондів складається з таких витрат:</w:t>
      </w:r>
    </w:p>
    <w:p w:rsidR="00EC680A" w:rsidRPr="00483F0D" w:rsidRDefault="00EC680A" w:rsidP="00EC680A">
      <w:pPr>
        <w:widowControl w:val="0"/>
        <w:numPr>
          <w:ilvl w:val="0"/>
          <w:numId w:val="4"/>
        </w:numPr>
        <w:tabs>
          <w:tab w:val="clear" w:pos="820"/>
          <w:tab w:val="num" w:pos="0"/>
          <w:tab w:val="left" w:pos="540"/>
        </w:tabs>
        <w:ind w:left="0" w:firstLine="340"/>
        <w:jc w:val="both"/>
        <w:rPr>
          <w:spacing w:val="-2"/>
          <w:lang w:val="uk-UA"/>
        </w:rPr>
      </w:pPr>
      <w:r w:rsidRPr="00483F0D">
        <w:rPr>
          <w:spacing w:val="-2"/>
          <w:lang w:val="uk-UA"/>
        </w:rPr>
        <w:t>суми, що сплачують постачальникам активів та підрядникам за виконання будівельно-монтажних робіт (без непрямих податків);</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реєстраційні збори, державне мито та аналогічні платежі, що здійснюються у зв’язку з придбанням (отриманням) прав на об’єкт основних фондів;</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суми ввізного мита;</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суми непрямих податків у зв’язку з придбанням (створенням) основних фондів (якщо вони не відшкодовуються підприємству);</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витрати зі страхування ризиків доставки основних фондів;</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витрати на установку, монтаж, налагодження основних фондів;</w:t>
      </w:r>
    </w:p>
    <w:p w:rsidR="00EC680A" w:rsidRPr="00483F0D" w:rsidRDefault="00EC680A" w:rsidP="00EC680A">
      <w:pPr>
        <w:widowControl w:val="0"/>
        <w:numPr>
          <w:ilvl w:val="0"/>
          <w:numId w:val="4"/>
        </w:numPr>
        <w:tabs>
          <w:tab w:val="clear" w:pos="820"/>
          <w:tab w:val="num" w:pos="540"/>
        </w:tabs>
        <w:ind w:left="0" w:firstLine="340"/>
        <w:jc w:val="both"/>
        <w:rPr>
          <w:spacing w:val="-2"/>
          <w:lang w:val="uk-UA"/>
        </w:rPr>
      </w:pPr>
      <w:r w:rsidRPr="00483F0D">
        <w:rPr>
          <w:spacing w:val="-2"/>
          <w:lang w:val="uk-UA"/>
        </w:rPr>
        <w:t>інші витрати, безпосередньо пов’язані з доведенням основних фондів до стану, у якому вони придатні для використання із запланованою метою.</w:t>
      </w:r>
    </w:p>
    <w:p w:rsidR="00EC680A" w:rsidRPr="00483F0D" w:rsidRDefault="00EC680A" w:rsidP="00EC680A">
      <w:pPr>
        <w:pStyle w:val="22"/>
        <w:widowControl w:val="0"/>
        <w:spacing w:after="0" w:line="240" w:lineRule="auto"/>
        <w:ind w:left="0" w:firstLine="340"/>
        <w:jc w:val="both"/>
        <w:rPr>
          <w:spacing w:val="-2"/>
          <w:lang w:val="uk-UA"/>
        </w:rPr>
      </w:pPr>
      <w:r w:rsidRPr="00483F0D">
        <w:rPr>
          <w:spacing w:val="-2"/>
          <w:lang w:val="uk-UA"/>
        </w:rPr>
        <w:t>Первісна вартість безоплатно отриманих та придбаних в обмін основних фондів дорівнює їх справедливій вартості.</w:t>
      </w:r>
    </w:p>
    <w:p w:rsidR="00EC680A" w:rsidRPr="00483F0D" w:rsidRDefault="00EC680A" w:rsidP="00EC680A">
      <w:pPr>
        <w:widowControl w:val="0"/>
        <w:ind w:firstLine="340"/>
        <w:jc w:val="both"/>
        <w:rPr>
          <w:spacing w:val="-2"/>
          <w:lang w:val="uk-UA"/>
        </w:rPr>
      </w:pPr>
      <w:r w:rsidRPr="00483F0D">
        <w:rPr>
          <w:b/>
          <w:bCs/>
          <w:spacing w:val="-2"/>
          <w:lang w:val="uk-UA"/>
        </w:rPr>
        <w:t>Справедлива (реальна) вартість</w:t>
      </w:r>
      <w:r w:rsidRPr="00483F0D">
        <w:rPr>
          <w:spacing w:val="-2"/>
          <w:lang w:val="uk-UA"/>
        </w:rPr>
        <w:t xml:space="preserve"> об’єкта основних фондів дорівнює сумі, за якою може бути здійснений обмін цього об’єкта в результаті операції між компетентними, обізнаними, зацікавленими та незалежними сторонами. Справедлива вартість основних фондів визначається також при їх переоцінці.</w:t>
      </w:r>
    </w:p>
    <w:p w:rsidR="00EC680A" w:rsidRPr="00483F0D" w:rsidRDefault="00EC680A" w:rsidP="00EC680A">
      <w:pPr>
        <w:widowControl w:val="0"/>
        <w:ind w:firstLine="340"/>
        <w:jc w:val="both"/>
        <w:rPr>
          <w:spacing w:val="-2"/>
          <w:lang w:val="uk-UA"/>
        </w:rPr>
      </w:pPr>
      <w:r w:rsidRPr="00483F0D">
        <w:rPr>
          <w:b/>
          <w:bCs/>
          <w:spacing w:val="-2"/>
          <w:lang w:val="uk-UA"/>
        </w:rPr>
        <w:t>Відновлена вартість основних фондів</w:t>
      </w:r>
      <w:r w:rsidRPr="00483F0D">
        <w:rPr>
          <w:spacing w:val="-2"/>
          <w:lang w:val="uk-UA"/>
        </w:rPr>
        <w:t xml:space="preserve"> – це вартість їх відтворення за сучасних умов виробництва. Вона враховує ті самі витрати, що й первісна вартість, але за сучасними цінами. Тобто сума коштів (їх еквівалентів) або інших форм компенсації, яку необхідно було б витратити для придбання (або створення) такого самого засобу праці на дату складання звітності, називається </w:t>
      </w:r>
      <w:r w:rsidRPr="00483F0D">
        <w:rPr>
          <w:b/>
          <w:bCs/>
          <w:spacing w:val="-2"/>
          <w:lang w:val="uk-UA"/>
        </w:rPr>
        <w:t>відновленою вартістю.</w:t>
      </w:r>
    </w:p>
    <w:p w:rsidR="00EC680A" w:rsidRPr="00483F0D" w:rsidRDefault="00EC680A" w:rsidP="00EC680A">
      <w:pPr>
        <w:pStyle w:val="22"/>
        <w:widowControl w:val="0"/>
        <w:spacing w:after="0" w:line="240" w:lineRule="auto"/>
        <w:ind w:left="0" w:firstLine="340"/>
        <w:rPr>
          <w:spacing w:val="-2"/>
          <w:lang w:val="uk-UA"/>
        </w:rPr>
      </w:pPr>
      <w:r w:rsidRPr="00483F0D">
        <w:rPr>
          <w:b/>
          <w:bCs/>
          <w:spacing w:val="-2"/>
          <w:lang w:val="uk-UA"/>
        </w:rPr>
        <w:t>Залишкова вартість основних фондів</w:t>
      </w:r>
      <w:r w:rsidRPr="00483F0D">
        <w:rPr>
          <w:spacing w:val="-2"/>
          <w:lang w:val="uk-UA"/>
        </w:rPr>
        <w:t xml:space="preserve"> характеризує реальну їх вартість і визначається як різниця між вартістю, за якою об’єкт основних фондів був занесений на баланс підприємства, та сумою зносу, тобто тієї частини вартості основних фондів, яку вони в процесі виробництва перенесли на вартість готової продукції (виконаних робіт, наданих послуг). Залишкова вартість основних фондів на час їх вибуття з експлуатації (обумовленого спрацюванням) </w:t>
      </w:r>
      <w:r w:rsidRPr="00483F0D">
        <w:rPr>
          <w:b/>
          <w:bCs/>
          <w:spacing w:val="-2"/>
          <w:lang w:val="uk-UA"/>
        </w:rPr>
        <w:t>називається ліквідаційною вартістю</w:t>
      </w:r>
      <w:r w:rsidRPr="00483F0D">
        <w:rPr>
          <w:spacing w:val="-2"/>
          <w:lang w:val="uk-UA"/>
        </w:rPr>
        <w:t>.</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Ліквідаційна вартість</w:t>
      </w:r>
      <w:r w:rsidRPr="00483F0D">
        <w:rPr>
          <w:bCs w:val="0"/>
          <w:spacing w:val="-2"/>
          <w:sz w:val="24"/>
        </w:rPr>
        <w:t xml:space="preserve"> – це сума коштів або вартість інших активів, яку підприємство має </w:t>
      </w:r>
      <w:r w:rsidRPr="00483F0D">
        <w:rPr>
          <w:bCs w:val="0"/>
          <w:spacing w:val="-2"/>
          <w:sz w:val="24"/>
        </w:rPr>
        <w:lastRenderedPageBreak/>
        <w:t>отримати від реалізації (ліквідації) основних фондів після закінчення терміну їх корисного використання (експлуатації) за вирахуванням витрат, пов’язаних із реалізацією (ліквідацією).</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Балансова вартість</w:t>
      </w:r>
      <w:r w:rsidRPr="00483F0D">
        <w:rPr>
          <w:bCs w:val="0"/>
          <w:spacing w:val="-2"/>
          <w:sz w:val="24"/>
        </w:rPr>
        <w:t xml:space="preserve"> – це сума, за якою об’єкт основних фондів включається до балансу після вирахування суми накопиченої амортизації.</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Балансова вартість основних фондів при їх введенні в експлуатацію тотожна первісній вартості. По мірі зносу основних засобів їх балансова вартість (залишкова вартість) визначається як різниця між первісною вартістю і сумою зносу. </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Для визначення суми амортизаційних відрахувань згідно Закону України “Про оподаткування прибутку підприємств” балансова вартість групи основних фондів (окремого об’єкта основних фондів групи 1) на початок розрахункового кварталу визначається за формулою: </w:t>
      </w:r>
    </w:p>
    <w:p w:rsidR="00EC680A" w:rsidRPr="00483F0D" w:rsidRDefault="00EC680A" w:rsidP="00EC680A">
      <w:pPr>
        <w:pStyle w:val="a"/>
        <w:numPr>
          <w:ilvl w:val="0"/>
          <w:numId w:val="0"/>
        </w:numPr>
        <w:tabs>
          <w:tab w:val="clear" w:pos="567"/>
        </w:tabs>
        <w:ind w:firstLine="340"/>
        <w:rPr>
          <w:bCs w:val="0"/>
          <w:spacing w:val="-2"/>
          <w:sz w:val="24"/>
        </w:rPr>
      </w:pPr>
    </w:p>
    <w:p w:rsidR="00EC680A" w:rsidRPr="00483F0D" w:rsidRDefault="00EC680A" w:rsidP="00EC680A">
      <w:pPr>
        <w:pStyle w:val="a"/>
        <w:numPr>
          <w:ilvl w:val="0"/>
          <w:numId w:val="0"/>
        </w:numPr>
        <w:tabs>
          <w:tab w:val="clear" w:pos="567"/>
        </w:tabs>
        <w:ind w:firstLine="340"/>
        <w:jc w:val="center"/>
        <w:rPr>
          <w:b/>
          <w:bCs w:val="0"/>
          <w:i/>
          <w:spacing w:val="-2"/>
          <w:sz w:val="24"/>
        </w:rPr>
      </w:pPr>
      <w:r w:rsidRPr="00483F0D">
        <w:rPr>
          <w:b/>
          <w:bCs w:val="0"/>
          <w:i/>
          <w:spacing w:val="-2"/>
          <w:sz w:val="24"/>
        </w:rPr>
        <w:t>Б(а)=Б(а-1)+П(а-1)-В(а-1)-А(а-1),</w:t>
      </w:r>
    </w:p>
    <w:p w:rsidR="00EC680A" w:rsidRPr="00483F0D" w:rsidRDefault="00EC680A" w:rsidP="00EC680A">
      <w:pPr>
        <w:widowControl w:val="0"/>
        <w:ind w:firstLine="340"/>
        <w:jc w:val="both"/>
        <w:rPr>
          <w:spacing w:val="-2"/>
          <w:lang w:val="uk-UA"/>
        </w:rPr>
      </w:pPr>
      <w:r w:rsidRPr="00483F0D">
        <w:rPr>
          <w:spacing w:val="-2"/>
          <w:lang w:val="uk-UA"/>
        </w:rPr>
        <w:t>де Б(а) – балансова вартість групи (окремого об’єкта основних фондів групи 1) на початок розрахункового кварталу;</w:t>
      </w:r>
    </w:p>
    <w:p w:rsidR="00EC680A" w:rsidRPr="00483F0D" w:rsidRDefault="00EC680A" w:rsidP="00EC680A">
      <w:pPr>
        <w:widowControl w:val="0"/>
        <w:ind w:firstLine="340"/>
        <w:jc w:val="both"/>
        <w:rPr>
          <w:spacing w:val="-2"/>
          <w:lang w:val="uk-UA"/>
        </w:rPr>
      </w:pPr>
      <w:r w:rsidRPr="00483F0D">
        <w:rPr>
          <w:spacing w:val="-2"/>
          <w:lang w:val="uk-UA"/>
        </w:rPr>
        <w:t xml:space="preserve">     Б(а-1) – балансова вартість групи (окремого об’єкта основних фондів групи 1) на початок кварталу, що передував розрахунковому;</w:t>
      </w:r>
    </w:p>
    <w:p w:rsidR="00EC680A" w:rsidRPr="00483F0D" w:rsidRDefault="00EC680A" w:rsidP="00EC680A">
      <w:pPr>
        <w:widowControl w:val="0"/>
        <w:ind w:firstLine="340"/>
        <w:jc w:val="both"/>
        <w:rPr>
          <w:spacing w:val="-2"/>
          <w:lang w:val="uk-UA"/>
        </w:rPr>
      </w:pPr>
      <w:r w:rsidRPr="00483F0D">
        <w:rPr>
          <w:spacing w:val="-2"/>
          <w:lang w:val="uk-UA"/>
        </w:rPr>
        <w:t xml:space="preserve">      П(а-1) – сума витрат, понесених на придбання основних фондів, здійснення капітального ремонту, реконструкцій, модернізацій та інших поліпшень основних фондів, що підлягають амортизації, протягом кварталу, що передував розрахунковому;</w:t>
      </w:r>
    </w:p>
    <w:p w:rsidR="00EC680A" w:rsidRPr="00483F0D" w:rsidRDefault="00EC680A" w:rsidP="00EC680A">
      <w:pPr>
        <w:widowControl w:val="0"/>
        <w:ind w:firstLine="340"/>
        <w:jc w:val="both"/>
        <w:rPr>
          <w:spacing w:val="-2"/>
          <w:lang w:val="uk-UA"/>
        </w:rPr>
      </w:pPr>
      <w:r w:rsidRPr="00483F0D">
        <w:rPr>
          <w:spacing w:val="-2"/>
          <w:lang w:val="uk-UA"/>
        </w:rPr>
        <w:t xml:space="preserve">      В(а-1) – сума виведених з експлуатації основних фондів (окремого об’єкта основних фондів групи 1) протягом кварталу, що передував розрахунковому;</w:t>
      </w:r>
    </w:p>
    <w:p w:rsidR="00EC680A" w:rsidRDefault="00EC680A" w:rsidP="00EC680A">
      <w:pPr>
        <w:widowControl w:val="0"/>
        <w:ind w:firstLine="340"/>
        <w:jc w:val="both"/>
        <w:rPr>
          <w:spacing w:val="-2"/>
          <w:lang w:val="uk-UA"/>
        </w:rPr>
      </w:pPr>
      <w:r w:rsidRPr="00483F0D">
        <w:rPr>
          <w:spacing w:val="-2"/>
          <w:lang w:val="uk-UA"/>
        </w:rPr>
        <w:t xml:space="preserve">      А(а-1) – сума амортизаційних відрахувань, нарахованих у кварталі, що передував розрахунковому.</w:t>
      </w:r>
    </w:p>
    <w:p w:rsidR="0032203F" w:rsidRPr="00483F0D" w:rsidRDefault="0032203F" w:rsidP="00EC680A">
      <w:pPr>
        <w:widowControl w:val="0"/>
        <w:ind w:firstLine="340"/>
        <w:jc w:val="both"/>
        <w:rPr>
          <w:spacing w:val="-2"/>
          <w:lang w:val="uk-UA"/>
        </w:rPr>
      </w:pPr>
    </w:p>
    <w:p w:rsidR="00EC680A" w:rsidRPr="00483F0D" w:rsidRDefault="00EC680A" w:rsidP="00EC680A">
      <w:pPr>
        <w:widowControl w:val="0"/>
        <w:ind w:firstLine="340"/>
        <w:jc w:val="both"/>
        <w:rPr>
          <w:noProof/>
          <w:spacing w:val="-2"/>
          <w:lang w:val="uk-UA"/>
        </w:rPr>
      </w:pPr>
      <w:r w:rsidRPr="00483F0D">
        <w:rPr>
          <w:noProof/>
          <w:spacing w:val="-2"/>
          <w:lang w:val="uk-UA"/>
        </w:rPr>
        <w:t>Необхідною умовою правильного використання та відтворення основних фондів є їх класифікація за такими ознаками:</w:t>
      </w:r>
    </w:p>
    <w:p w:rsidR="00EC680A" w:rsidRPr="00483F0D" w:rsidRDefault="00EC680A" w:rsidP="00EC680A">
      <w:pPr>
        <w:widowControl w:val="0"/>
        <w:ind w:firstLine="340"/>
        <w:jc w:val="center"/>
        <w:rPr>
          <w:b/>
          <w:bCs/>
          <w:noProof/>
          <w:spacing w:val="-2"/>
          <w:lang w:val="uk-UA"/>
        </w:rPr>
      </w:pPr>
      <w:r w:rsidRPr="00483F0D">
        <w:rPr>
          <w:b/>
          <w:bCs/>
          <w:noProof/>
          <w:spacing w:val="-2"/>
          <w:lang w:val="uk-UA"/>
        </w:rPr>
        <w:t>1.Функціональне призначення (натурально-речовий склад).</w:t>
      </w:r>
    </w:p>
    <w:p w:rsidR="00EC680A" w:rsidRPr="00483F0D" w:rsidRDefault="00EC680A" w:rsidP="00EC680A">
      <w:pPr>
        <w:widowControl w:val="0"/>
        <w:ind w:firstLine="340"/>
        <w:jc w:val="both"/>
        <w:rPr>
          <w:noProof/>
          <w:spacing w:val="-2"/>
          <w:lang w:val="uk-UA"/>
        </w:rPr>
      </w:pPr>
      <w:r w:rsidRPr="00483F0D">
        <w:rPr>
          <w:noProof/>
          <w:spacing w:val="-2"/>
          <w:lang w:val="uk-UA"/>
        </w:rPr>
        <w:t>1.1. Будинки (будинки виробничо-господарського, соціально-культурного призначення та зайняті органами управління).</w:t>
      </w:r>
    </w:p>
    <w:p w:rsidR="00EC680A" w:rsidRPr="00483F0D" w:rsidRDefault="00EC680A" w:rsidP="00EC680A">
      <w:pPr>
        <w:widowControl w:val="0"/>
        <w:ind w:firstLine="340"/>
        <w:jc w:val="both"/>
        <w:rPr>
          <w:noProof/>
          <w:spacing w:val="-2"/>
          <w:lang w:val="uk-UA"/>
        </w:rPr>
      </w:pPr>
      <w:r w:rsidRPr="00483F0D">
        <w:rPr>
          <w:noProof/>
          <w:spacing w:val="-2"/>
          <w:lang w:val="uk-UA"/>
        </w:rPr>
        <w:t>1.2. Споруди (об’єкти, що виконують технічні функції – дороги, мости, водокачки тощо).</w:t>
      </w:r>
    </w:p>
    <w:p w:rsidR="00EC680A" w:rsidRPr="00483F0D" w:rsidRDefault="00EC680A" w:rsidP="00EC680A">
      <w:pPr>
        <w:widowControl w:val="0"/>
        <w:ind w:firstLine="340"/>
        <w:jc w:val="both"/>
        <w:rPr>
          <w:noProof/>
          <w:spacing w:val="-2"/>
          <w:lang w:val="uk-UA"/>
        </w:rPr>
      </w:pPr>
      <w:r w:rsidRPr="00483F0D">
        <w:rPr>
          <w:noProof/>
          <w:spacing w:val="-2"/>
          <w:lang w:val="uk-UA"/>
        </w:rPr>
        <w:t>1.3. Передавальні пристрої (об’єкти трансформації, перетворення і передачі енергії та для переміщення речовин – лінії електропередач, трубопроводи).</w:t>
      </w:r>
    </w:p>
    <w:p w:rsidR="00EC680A" w:rsidRPr="00483F0D" w:rsidRDefault="00EC680A" w:rsidP="00EC680A">
      <w:pPr>
        <w:widowControl w:val="0"/>
        <w:ind w:firstLine="340"/>
        <w:jc w:val="both"/>
        <w:rPr>
          <w:noProof/>
          <w:spacing w:val="-2"/>
          <w:lang w:val="uk-UA"/>
        </w:rPr>
      </w:pPr>
      <w:r w:rsidRPr="00483F0D">
        <w:rPr>
          <w:noProof/>
          <w:spacing w:val="-2"/>
          <w:lang w:val="uk-UA"/>
        </w:rPr>
        <w:t>1.4. Машини та обладнання:</w:t>
      </w:r>
    </w:p>
    <w:p w:rsidR="00EC680A" w:rsidRPr="00483F0D" w:rsidRDefault="00EC680A" w:rsidP="00EC680A">
      <w:pPr>
        <w:widowControl w:val="0"/>
        <w:numPr>
          <w:ilvl w:val="0"/>
          <w:numId w:val="5"/>
        </w:numPr>
        <w:tabs>
          <w:tab w:val="clear" w:pos="360"/>
          <w:tab w:val="num" w:pos="0"/>
          <w:tab w:val="left" w:pos="624"/>
        </w:tabs>
        <w:ind w:left="0" w:firstLine="340"/>
        <w:jc w:val="both"/>
        <w:rPr>
          <w:noProof/>
          <w:spacing w:val="-2"/>
          <w:lang w:val="uk-UA"/>
        </w:rPr>
      </w:pPr>
      <w:r w:rsidRPr="00483F0D">
        <w:rPr>
          <w:noProof/>
          <w:spacing w:val="-2"/>
          <w:lang w:val="uk-UA"/>
        </w:rPr>
        <w:t>силові машини та обладнання (об’єкти, що виробляють теплову енергію та перетворюють різного роду енергію у механічну;</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робочі машини та обладнання (об’єкти, що призначені для механічного, термічного та хімічного впливу на предмет праці);</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вимірювальні прилади (водоміри, вольтметри, касові апарати тощо);</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регулюючі прилади та пристрої (лінійні пристрої диспетчерського контролю, пульти автоматичного управління тощо);</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лабораторне обладнання (мікроскопи, витяжні шафи тощо);</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обчислювальна техніка (електронно-обчислювальні, керуючі та аналогові машини тощо);</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медичне обладнання;</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комп’ютерна техніка та її комплектуючі (комп’ютери, монітори тощо);</w:t>
      </w:r>
    </w:p>
    <w:p w:rsidR="00EC680A" w:rsidRPr="00483F0D" w:rsidRDefault="00EC680A" w:rsidP="00EC680A">
      <w:pPr>
        <w:widowControl w:val="0"/>
        <w:numPr>
          <w:ilvl w:val="0"/>
          <w:numId w:val="5"/>
        </w:numPr>
        <w:tabs>
          <w:tab w:val="left" w:pos="284"/>
          <w:tab w:val="left" w:pos="624"/>
        </w:tabs>
        <w:ind w:left="0" w:firstLine="340"/>
        <w:jc w:val="both"/>
        <w:rPr>
          <w:noProof/>
          <w:spacing w:val="-2"/>
          <w:lang w:val="uk-UA"/>
        </w:rPr>
      </w:pPr>
      <w:r w:rsidRPr="00483F0D">
        <w:rPr>
          <w:noProof/>
          <w:spacing w:val="-2"/>
          <w:lang w:val="uk-UA"/>
        </w:rPr>
        <w:t>інші машини та обладнання (телефони, факси, копіювальна техніка тощо).</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1.5. Транспортні засоби (всі види засобів пересування, які призначені для переміщення людей і вантажів).</w:t>
      </w:r>
    </w:p>
    <w:p w:rsidR="00EC680A" w:rsidRPr="00483F0D" w:rsidRDefault="00EC680A" w:rsidP="00EC680A">
      <w:pPr>
        <w:widowControl w:val="0"/>
        <w:ind w:firstLine="340"/>
        <w:jc w:val="both"/>
        <w:rPr>
          <w:noProof/>
          <w:spacing w:val="-2"/>
          <w:lang w:val="uk-UA"/>
        </w:rPr>
      </w:pPr>
      <w:r w:rsidRPr="00483F0D">
        <w:rPr>
          <w:noProof/>
          <w:spacing w:val="-2"/>
          <w:lang w:val="uk-UA"/>
        </w:rPr>
        <w:t>1.6. Інструмент (механічні та немеханічні знаряддя праці).</w:t>
      </w:r>
    </w:p>
    <w:p w:rsidR="00EC680A" w:rsidRPr="00483F0D" w:rsidRDefault="00EC680A" w:rsidP="00EC680A">
      <w:pPr>
        <w:widowControl w:val="0"/>
        <w:ind w:firstLine="340"/>
        <w:jc w:val="both"/>
        <w:rPr>
          <w:noProof/>
          <w:spacing w:val="-2"/>
          <w:lang w:val="uk-UA"/>
        </w:rPr>
      </w:pPr>
      <w:r w:rsidRPr="00483F0D">
        <w:rPr>
          <w:noProof/>
          <w:spacing w:val="-2"/>
          <w:lang w:val="uk-UA"/>
        </w:rPr>
        <w:t>1.7. Виробничий інвентар та приладдя (предмети, які служать для полегшення виробничих операцій – робочі столи, верстати, стелажі тощо).</w:t>
      </w:r>
    </w:p>
    <w:p w:rsidR="00EC680A" w:rsidRPr="00483F0D" w:rsidRDefault="00EC680A" w:rsidP="00EC680A">
      <w:pPr>
        <w:widowControl w:val="0"/>
        <w:ind w:firstLine="340"/>
        <w:jc w:val="both"/>
        <w:rPr>
          <w:noProof/>
          <w:spacing w:val="-2"/>
          <w:lang w:val="uk-UA"/>
        </w:rPr>
      </w:pPr>
      <w:r w:rsidRPr="00483F0D">
        <w:rPr>
          <w:noProof/>
          <w:spacing w:val="-2"/>
          <w:lang w:val="uk-UA"/>
        </w:rPr>
        <w:t>1.8. Господарський інвентар (предмети конторського та господарського облаштування).</w:t>
      </w:r>
    </w:p>
    <w:p w:rsidR="00EC680A" w:rsidRPr="00483F0D" w:rsidRDefault="00EC680A" w:rsidP="00EC680A">
      <w:pPr>
        <w:widowControl w:val="0"/>
        <w:ind w:firstLine="340"/>
        <w:jc w:val="both"/>
        <w:rPr>
          <w:noProof/>
          <w:spacing w:val="-2"/>
          <w:lang w:val="uk-UA"/>
        </w:rPr>
      </w:pPr>
      <w:r w:rsidRPr="00483F0D">
        <w:rPr>
          <w:noProof/>
          <w:spacing w:val="-2"/>
          <w:lang w:val="uk-UA"/>
        </w:rPr>
        <w:t>1.9. Робоча та продуктивна худоба.</w:t>
      </w:r>
    </w:p>
    <w:p w:rsidR="00EC680A" w:rsidRPr="00483F0D" w:rsidRDefault="00EC680A" w:rsidP="00EC680A">
      <w:pPr>
        <w:widowControl w:val="0"/>
        <w:ind w:firstLine="340"/>
        <w:jc w:val="both"/>
        <w:rPr>
          <w:noProof/>
          <w:spacing w:val="-2"/>
          <w:lang w:val="uk-UA"/>
        </w:rPr>
      </w:pPr>
      <w:r w:rsidRPr="00483F0D">
        <w:rPr>
          <w:noProof/>
          <w:spacing w:val="-2"/>
          <w:lang w:val="uk-UA"/>
        </w:rPr>
        <w:t>1.10. Бібліотечний фонд (наукова, художня та навчальна література, спеціальні види літератури та інші видання незалежно від вартості окремих екземплярів книг).</w:t>
      </w:r>
    </w:p>
    <w:p w:rsidR="00EC680A" w:rsidRPr="00483F0D" w:rsidRDefault="00EC680A" w:rsidP="00EC680A">
      <w:pPr>
        <w:widowControl w:val="0"/>
        <w:ind w:firstLine="340"/>
        <w:jc w:val="both"/>
        <w:rPr>
          <w:noProof/>
          <w:spacing w:val="-2"/>
          <w:lang w:val="uk-UA"/>
        </w:rPr>
      </w:pPr>
      <w:r w:rsidRPr="00483F0D">
        <w:rPr>
          <w:noProof/>
          <w:spacing w:val="-2"/>
          <w:lang w:val="uk-UA"/>
        </w:rPr>
        <w:lastRenderedPageBreak/>
        <w:t>1.11. Інші основні фонди (багаторічні насадження, капітальні затрати на покращення земель, документація з типового проектування).</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2.Формування інформації про основні фонди підприємства.</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2.1. Земельні ділянки.</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2.2. Капітальні витрати на поліпшення земель.</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2.3. Будинки, споруди та передавальні пристрої.</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2.4. Машини та обладнання.</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2.5. Транспортні засоби.</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2.6. Інструменти, прилади та інвентар.</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2.7. Робоча і продуктивна худоба.</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2.8. Багаторічні насадження.</w:t>
      </w:r>
    </w:p>
    <w:p w:rsidR="00EC680A" w:rsidRPr="00483F0D" w:rsidRDefault="00EC680A" w:rsidP="00EC680A">
      <w:pPr>
        <w:pStyle w:val="21"/>
        <w:widowControl w:val="0"/>
        <w:ind w:firstLine="340"/>
        <w:rPr>
          <w:noProof/>
          <w:spacing w:val="-2"/>
          <w:sz w:val="24"/>
          <w:szCs w:val="24"/>
        </w:rPr>
      </w:pPr>
      <w:r w:rsidRPr="00483F0D">
        <w:rPr>
          <w:noProof/>
          <w:spacing w:val="-2"/>
          <w:sz w:val="24"/>
          <w:szCs w:val="24"/>
        </w:rPr>
        <w:t>2.9. Інші основні засоби.</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3.Роль в процесі господарської діяльності.</w:t>
      </w:r>
    </w:p>
    <w:p w:rsidR="00EC680A" w:rsidRPr="00483F0D" w:rsidRDefault="00EC680A" w:rsidP="00EC680A">
      <w:pPr>
        <w:widowControl w:val="0"/>
        <w:ind w:firstLine="340"/>
        <w:jc w:val="both"/>
        <w:rPr>
          <w:noProof/>
          <w:spacing w:val="-2"/>
          <w:lang w:val="uk-UA"/>
        </w:rPr>
      </w:pPr>
      <w:r w:rsidRPr="00483F0D">
        <w:rPr>
          <w:noProof/>
          <w:spacing w:val="-2"/>
          <w:lang w:val="uk-UA"/>
        </w:rPr>
        <w:t>3.1. Активні (безпосередньо беруть участь у виробничому процесі).</w:t>
      </w:r>
    </w:p>
    <w:p w:rsidR="00EC680A" w:rsidRPr="00483F0D" w:rsidRDefault="00EC680A" w:rsidP="00EC680A">
      <w:pPr>
        <w:widowControl w:val="0"/>
        <w:ind w:firstLine="340"/>
        <w:jc w:val="both"/>
        <w:rPr>
          <w:noProof/>
          <w:spacing w:val="-2"/>
          <w:lang w:val="uk-UA"/>
        </w:rPr>
      </w:pPr>
      <w:r w:rsidRPr="00483F0D">
        <w:rPr>
          <w:noProof/>
          <w:spacing w:val="-2"/>
          <w:lang w:val="uk-UA"/>
        </w:rPr>
        <w:t>3.2. Пасивні (створюють умови для здійснення процесу виробництва).</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4.Сфера використання.</w:t>
      </w:r>
    </w:p>
    <w:p w:rsidR="00EC680A" w:rsidRPr="00483F0D" w:rsidRDefault="00EC680A" w:rsidP="00EC680A">
      <w:pPr>
        <w:widowControl w:val="0"/>
        <w:ind w:firstLine="340"/>
        <w:jc w:val="both"/>
        <w:rPr>
          <w:noProof/>
          <w:spacing w:val="-2"/>
          <w:lang w:val="uk-UA"/>
        </w:rPr>
      </w:pPr>
      <w:r w:rsidRPr="00483F0D">
        <w:rPr>
          <w:noProof/>
          <w:spacing w:val="-2"/>
          <w:lang w:val="uk-UA"/>
        </w:rPr>
        <w:t>4.1. Виробничі (беруть участь у процесі виробництва і переносять свою вартість на вироблений продукт).</w:t>
      </w:r>
    </w:p>
    <w:p w:rsidR="00EC680A" w:rsidRPr="00483F0D" w:rsidRDefault="00EC680A" w:rsidP="00EC680A">
      <w:pPr>
        <w:widowControl w:val="0"/>
        <w:ind w:firstLine="340"/>
        <w:jc w:val="both"/>
        <w:rPr>
          <w:noProof/>
          <w:spacing w:val="-2"/>
          <w:lang w:val="uk-UA"/>
        </w:rPr>
      </w:pPr>
      <w:r w:rsidRPr="00483F0D">
        <w:rPr>
          <w:noProof/>
          <w:spacing w:val="-2"/>
          <w:lang w:val="uk-UA"/>
        </w:rPr>
        <w:t>4.2. Невиробничі (використовуються у невиробничій сфері підприємства).</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5.Форма власності.</w:t>
      </w:r>
    </w:p>
    <w:p w:rsidR="00EC680A" w:rsidRPr="00483F0D" w:rsidRDefault="00EC680A" w:rsidP="00EC680A">
      <w:pPr>
        <w:widowControl w:val="0"/>
        <w:ind w:firstLine="340"/>
        <w:jc w:val="both"/>
        <w:rPr>
          <w:noProof/>
          <w:spacing w:val="-2"/>
          <w:lang w:val="uk-UA"/>
        </w:rPr>
      </w:pPr>
      <w:r w:rsidRPr="00483F0D">
        <w:rPr>
          <w:noProof/>
          <w:spacing w:val="-2"/>
          <w:lang w:val="uk-UA"/>
        </w:rPr>
        <w:t>5.1. Власні.</w:t>
      </w:r>
    </w:p>
    <w:p w:rsidR="00EC680A" w:rsidRPr="00483F0D" w:rsidRDefault="00EC680A" w:rsidP="00EC680A">
      <w:pPr>
        <w:widowControl w:val="0"/>
        <w:ind w:firstLine="340"/>
        <w:jc w:val="both"/>
        <w:rPr>
          <w:noProof/>
          <w:spacing w:val="-2"/>
          <w:lang w:val="uk-UA"/>
        </w:rPr>
      </w:pPr>
      <w:r w:rsidRPr="00483F0D">
        <w:rPr>
          <w:noProof/>
          <w:spacing w:val="-2"/>
          <w:lang w:val="uk-UA"/>
        </w:rPr>
        <w:t>5.2. Орендовані (лізинг)</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6. Характер участі в процесі виробництва.</w:t>
      </w:r>
    </w:p>
    <w:p w:rsidR="00EC680A" w:rsidRPr="00483F0D" w:rsidRDefault="00EC680A" w:rsidP="00EC680A">
      <w:pPr>
        <w:widowControl w:val="0"/>
        <w:ind w:firstLine="340"/>
        <w:jc w:val="both"/>
        <w:rPr>
          <w:noProof/>
          <w:spacing w:val="-2"/>
          <w:lang w:val="uk-UA"/>
        </w:rPr>
      </w:pPr>
      <w:r w:rsidRPr="00483F0D">
        <w:rPr>
          <w:noProof/>
          <w:spacing w:val="-2"/>
          <w:lang w:val="uk-UA"/>
        </w:rPr>
        <w:t>6.1. Діючі.</w:t>
      </w:r>
    </w:p>
    <w:p w:rsidR="00EC680A" w:rsidRPr="00483F0D" w:rsidRDefault="00EC680A" w:rsidP="00EC680A">
      <w:pPr>
        <w:widowControl w:val="0"/>
        <w:ind w:firstLine="340"/>
        <w:jc w:val="both"/>
        <w:rPr>
          <w:noProof/>
          <w:spacing w:val="-2"/>
          <w:lang w:val="uk-UA"/>
        </w:rPr>
      </w:pPr>
      <w:r w:rsidRPr="00483F0D">
        <w:rPr>
          <w:noProof/>
          <w:spacing w:val="-2"/>
          <w:lang w:val="uk-UA"/>
        </w:rPr>
        <w:t>6.2. Ті, що знаходяться в запасі чи консервації.</w:t>
      </w:r>
    </w:p>
    <w:p w:rsidR="00EC680A" w:rsidRPr="00483F0D" w:rsidRDefault="00EC680A" w:rsidP="00EC680A">
      <w:pPr>
        <w:pStyle w:val="310"/>
        <w:widowControl w:val="0"/>
        <w:ind w:firstLine="340"/>
        <w:jc w:val="center"/>
        <w:rPr>
          <w:rFonts w:ascii="Times New Roman" w:hAnsi="Times New Roman"/>
          <w:bCs/>
          <w:noProof/>
          <w:spacing w:val="-2"/>
          <w:sz w:val="24"/>
          <w:szCs w:val="24"/>
        </w:rPr>
      </w:pPr>
      <w:r w:rsidRPr="00483F0D">
        <w:rPr>
          <w:rFonts w:ascii="Times New Roman" w:hAnsi="Times New Roman"/>
          <w:bCs/>
          <w:noProof/>
          <w:spacing w:val="-2"/>
          <w:sz w:val="24"/>
          <w:szCs w:val="24"/>
        </w:rPr>
        <w:t>7. Рівень технічної придатності.</w:t>
      </w:r>
    </w:p>
    <w:p w:rsidR="00EC680A" w:rsidRPr="00483F0D" w:rsidRDefault="00EC680A" w:rsidP="00EC680A">
      <w:pPr>
        <w:pStyle w:val="310"/>
        <w:widowControl w:val="0"/>
        <w:ind w:firstLine="340"/>
        <w:rPr>
          <w:rFonts w:ascii="Times New Roman" w:hAnsi="Times New Roman"/>
          <w:b w:val="0"/>
          <w:bCs/>
          <w:noProof/>
          <w:spacing w:val="-2"/>
          <w:sz w:val="24"/>
          <w:szCs w:val="24"/>
        </w:rPr>
      </w:pPr>
      <w:r w:rsidRPr="00483F0D">
        <w:rPr>
          <w:rFonts w:ascii="Times New Roman" w:hAnsi="Times New Roman"/>
          <w:b w:val="0"/>
          <w:bCs/>
          <w:noProof/>
          <w:spacing w:val="-2"/>
          <w:sz w:val="24"/>
          <w:szCs w:val="24"/>
        </w:rPr>
        <w:t>7.1. Обладнання, що можливо використовувати у виробництві.</w:t>
      </w:r>
    </w:p>
    <w:p w:rsidR="00EC680A" w:rsidRPr="00483F0D" w:rsidRDefault="00EC680A" w:rsidP="00EC680A">
      <w:pPr>
        <w:widowControl w:val="0"/>
        <w:ind w:firstLine="340"/>
        <w:jc w:val="both"/>
        <w:rPr>
          <w:noProof/>
          <w:spacing w:val="-2"/>
          <w:lang w:val="uk-UA"/>
        </w:rPr>
      </w:pPr>
      <w:r w:rsidRPr="00483F0D">
        <w:rPr>
          <w:noProof/>
          <w:spacing w:val="-2"/>
          <w:lang w:val="uk-UA"/>
        </w:rPr>
        <w:t>7.2. Обладнання, що потребує капітального ремонту.</w:t>
      </w:r>
    </w:p>
    <w:p w:rsidR="00EC680A" w:rsidRPr="00483F0D" w:rsidRDefault="00EC680A" w:rsidP="00EC680A">
      <w:pPr>
        <w:widowControl w:val="0"/>
        <w:ind w:firstLine="340"/>
        <w:jc w:val="both"/>
        <w:rPr>
          <w:spacing w:val="-2"/>
          <w:lang w:val="uk-UA"/>
        </w:rPr>
      </w:pPr>
      <w:r w:rsidRPr="00483F0D">
        <w:rPr>
          <w:b/>
          <w:i/>
          <w:spacing w:val="-2"/>
          <w:lang w:val="uk-UA"/>
        </w:rPr>
        <w:t xml:space="preserve">Відповідно до податкового обліку, з метою нарахування амортизації, </w:t>
      </w:r>
      <w:r w:rsidRPr="00483F0D">
        <w:rPr>
          <w:spacing w:val="-2"/>
          <w:lang w:val="uk-UA"/>
        </w:rPr>
        <w:t>основні фонди класифікують за функціональним призначенням на чотири групи.</w:t>
      </w:r>
    </w:p>
    <w:p w:rsidR="00EC680A" w:rsidRPr="00483F0D" w:rsidRDefault="00EC680A" w:rsidP="00EC680A">
      <w:pPr>
        <w:widowControl w:val="0"/>
        <w:ind w:firstLine="360"/>
        <w:jc w:val="both"/>
        <w:rPr>
          <w:spacing w:val="-2"/>
          <w:lang w:val="uk-UA"/>
        </w:rPr>
      </w:pPr>
      <w:r w:rsidRPr="00483F0D">
        <w:rPr>
          <w:b/>
          <w:i/>
          <w:spacing w:val="-2"/>
          <w:lang w:val="uk-UA"/>
        </w:rPr>
        <w:t>До першої групи</w:t>
      </w:r>
      <w:r w:rsidRPr="00483F0D">
        <w:rPr>
          <w:spacing w:val="-2"/>
          <w:lang w:val="uk-UA"/>
        </w:rPr>
        <w:t xml:space="preserve"> належать будівлі, споруди, їх структурні компоненти та передавальні пристрої, в тому числі жилі будинки та їх частини (квартири і місця загального користування), вартість капітального поліпшення землі.</w:t>
      </w:r>
    </w:p>
    <w:p w:rsidR="00EC680A" w:rsidRPr="00483F0D" w:rsidRDefault="00EC680A" w:rsidP="00EC680A">
      <w:pPr>
        <w:widowControl w:val="0"/>
        <w:ind w:firstLine="340"/>
        <w:jc w:val="both"/>
        <w:rPr>
          <w:spacing w:val="-2"/>
          <w:lang w:val="uk-UA"/>
        </w:rPr>
      </w:pPr>
      <w:r w:rsidRPr="00483F0D">
        <w:rPr>
          <w:b/>
          <w:i/>
          <w:spacing w:val="-2"/>
          <w:lang w:val="uk-UA"/>
        </w:rPr>
        <w:t>До другої групи</w:t>
      </w:r>
      <w:r w:rsidRPr="00483F0D">
        <w:rPr>
          <w:spacing w:val="-2"/>
          <w:lang w:val="uk-UA"/>
        </w:rPr>
        <w:t xml:space="preserve"> відносять автомобільний транспорт та вузли (запасні частини) до нього; меблі; побутові електронні, оптичні, електромеханічні прилади та інструменти, інше конторське (офісне) обладнання, устаткування та приладдя до них.</w:t>
      </w:r>
    </w:p>
    <w:p w:rsidR="00EC680A" w:rsidRPr="00483F0D" w:rsidRDefault="00EC680A" w:rsidP="00EC680A">
      <w:pPr>
        <w:widowControl w:val="0"/>
        <w:ind w:firstLine="340"/>
        <w:jc w:val="both"/>
        <w:rPr>
          <w:spacing w:val="-2"/>
          <w:lang w:val="uk-UA"/>
        </w:rPr>
      </w:pPr>
      <w:r w:rsidRPr="00483F0D">
        <w:rPr>
          <w:b/>
          <w:i/>
          <w:spacing w:val="-2"/>
          <w:lang w:val="uk-UA"/>
        </w:rPr>
        <w:t>До третьої групи</w:t>
      </w:r>
      <w:r w:rsidRPr="00483F0D">
        <w:rPr>
          <w:spacing w:val="-2"/>
          <w:lang w:val="uk-UA"/>
        </w:rPr>
        <w:t xml:space="preserve"> відносять будь-які інші основні фонди, що не включені до груп 1,2 і 4.</w:t>
      </w:r>
    </w:p>
    <w:p w:rsidR="00EC680A" w:rsidRPr="00483F0D" w:rsidRDefault="00EC680A" w:rsidP="00EC680A">
      <w:pPr>
        <w:widowControl w:val="0"/>
        <w:ind w:firstLine="340"/>
        <w:jc w:val="both"/>
        <w:rPr>
          <w:spacing w:val="-2"/>
          <w:lang w:val="uk-UA"/>
        </w:rPr>
      </w:pPr>
      <w:r w:rsidRPr="00483F0D">
        <w:rPr>
          <w:b/>
          <w:i/>
          <w:spacing w:val="-2"/>
          <w:lang w:val="uk-UA"/>
        </w:rPr>
        <w:t>До четвертої групи</w:t>
      </w:r>
      <w:r w:rsidRPr="00483F0D">
        <w:rPr>
          <w:spacing w:val="-2"/>
          <w:lang w:val="uk-UA"/>
        </w:rPr>
        <w:t xml:space="preserve"> належать електронно–обчислювальні машини, інші машини для автоматичного оброблення інформації, їх програмне забезпечення, пов’язані з ними засоби зчитування або друку інформації, інші інформаційні системи, телефони (у тому числі стільникові), мікрофони і рації, вартість яких перевищує вартість малоцінних товарів (предметів).</w:t>
      </w:r>
    </w:p>
    <w:p w:rsidR="00EC680A" w:rsidRPr="00483F0D" w:rsidRDefault="00EC680A" w:rsidP="00EC680A">
      <w:pPr>
        <w:widowControl w:val="0"/>
        <w:ind w:firstLine="340"/>
        <w:jc w:val="both"/>
        <w:rPr>
          <w:spacing w:val="-2"/>
          <w:lang w:val="uk-UA"/>
        </w:rPr>
      </w:pPr>
      <w:r w:rsidRPr="00483F0D">
        <w:rPr>
          <w:spacing w:val="-2"/>
          <w:lang w:val="uk-UA"/>
        </w:rPr>
        <w:t>Відповідно до П(С)БО7 для цілей бухгалтерського обліку основні засоби класифікуються за певними групами (рис. 5.2).</w:t>
      </w:r>
    </w:p>
    <w:p w:rsidR="00EC680A" w:rsidRPr="00483F0D" w:rsidRDefault="00EC680A" w:rsidP="00EC680A">
      <w:pPr>
        <w:widowControl w:val="0"/>
        <w:ind w:firstLine="340"/>
        <w:jc w:val="both"/>
        <w:rPr>
          <w:spacing w:val="-2"/>
          <w:lang w:val="uk-UA"/>
        </w:rPr>
      </w:pPr>
      <w:r w:rsidRPr="00483F0D">
        <w:rPr>
          <w:b/>
          <w:spacing w:val="-2"/>
          <w:lang w:val="uk-UA"/>
        </w:rPr>
        <w:t>Виробнича (функціональна, технологічна) структура основних фондів</w:t>
      </w:r>
      <w:r w:rsidRPr="00483F0D">
        <w:rPr>
          <w:spacing w:val="-2"/>
          <w:lang w:val="uk-UA"/>
        </w:rPr>
        <w:t xml:space="preserve"> – це співвідношення різних груп основних фондів в їх загальній вартості. Часто цю структуру розглядають як співвідношення активної і пасивної частини основних фондів. Прогресивною є така структура основних фондів, де доля активної частини зростає.</w:t>
      </w:r>
    </w:p>
    <w:p w:rsidR="00EC680A" w:rsidRPr="00483F0D" w:rsidRDefault="00EC680A" w:rsidP="00EC680A">
      <w:pPr>
        <w:widowControl w:val="0"/>
        <w:ind w:firstLine="340"/>
        <w:jc w:val="both"/>
        <w:rPr>
          <w:spacing w:val="-2"/>
          <w:lang w:val="uk-UA"/>
        </w:rPr>
      </w:pPr>
      <w:r w:rsidRPr="00483F0D">
        <w:rPr>
          <w:b/>
          <w:spacing w:val="-2"/>
          <w:lang w:val="uk-UA"/>
        </w:rPr>
        <w:t>Галузева структура основних фондів</w:t>
      </w:r>
      <w:r w:rsidRPr="00483F0D">
        <w:rPr>
          <w:spacing w:val="-2"/>
          <w:lang w:val="uk-UA"/>
        </w:rPr>
        <w:t xml:space="preserve">  характеризується співвідношенням  питомої ваги основних фондів різних галузей  до їх загальної вартості.</w:t>
      </w:r>
    </w:p>
    <w:p w:rsidR="00EC680A" w:rsidRPr="00483F0D" w:rsidRDefault="00EC680A" w:rsidP="00EC680A">
      <w:pPr>
        <w:pStyle w:val="a"/>
        <w:numPr>
          <w:ilvl w:val="0"/>
          <w:numId w:val="0"/>
        </w:numPr>
        <w:tabs>
          <w:tab w:val="clear" w:pos="567"/>
        </w:tabs>
        <w:ind w:firstLine="340"/>
        <w:rPr>
          <w:bCs w:val="0"/>
          <w:spacing w:val="-2"/>
          <w:sz w:val="24"/>
        </w:rPr>
      </w:pPr>
      <w:r w:rsidRPr="00483F0D">
        <w:rPr>
          <w:b/>
          <w:bCs w:val="0"/>
          <w:spacing w:val="-2"/>
          <w:sz w:val="24"/>
        </w:rPr>
        <w:t xml:space="preserve">Вікова структура основних фондів </w:t>
      </w:r>
      <w:r w:rsidRPr="00483F0D">
        <w:rPr>
          <w:bCs w:val="0"/>
          <w:spacing w:val="-2"/>
          <w:sz w:val="24"/>
        </w:rPr>
        <w:t>– це співвідношення різних вікових груп основних фондів в їх загальній вартості.</w:t>
      </w:r>
    </w:p>
    <w:p w:rsidR="00EC680A" w:rsidRPr="00483F0D" w:rsidRDefault="00EC680A" w:rsidP="00EC680A">
      <w:pPr>
        <w:pStyle w:val="a"/>
        <w:numPr>
          <w:ilvl w:val="0"/>
          <w:numId w:val="0"/>
        </w:numPr>
        <w:tabs>
          <w:tab w:val="clear" w:pos="567"/>
        </w:tabs>
        <w:ind w:firstLine="340"/>
        <w:rPr>
          <w:bCs w:val="0"/>
          <w:spacing w:val="-2"/>
          <w:sz w:val="24"/>
        </w:rPr>
      </w:pPr>
    </w:p>
    <w:p w:rsidR="00D96216" w:rsidRDefault="00D96216" w:rsidP="00EC680A">
      <w:pPr>
        <w:widowControl w:val="0"/>
        <w:jc w:val="center"/>
        <w:rPr>
          <w:b/>
          <w:i/>
          <w:spacing w:val="-2"/>
          <w:lang w:val="uk-UA"/>
        </w:rPr>
      </w:pPr>
    </w:p>
    <w:p w:rsidR="00D96216" w:rsidRDefault="00D96216" w:rsidP="00EC680A">
      <w:pPr>
        <w:widowControl w:val="0"/>
        <w:jc w:val="center"/>
        <w:rPr>
          <w:b/>
          <w:i/>
          <w:spacing w:val="-2"/>
          <w:lang w:val="uk-UA"/>
        </w:rPr>
      </w:pPr>
    </w:p>
    <w:p w:rsidR="00EC680A" w:rsidRPr="00483F0D" w:rsidRDefault="00D96216" w:rsidP="00EC680A">
      <w:pPr>
        <w:widowControl w:val="0"/>
        <w:jc w:val="center"/>
        <w:rPr>
          <w:b/>
          <w:i/>
          <w:spacing w:val="-2"/>
          <w:lang w:val="uk-UA"/>
        </w:rPr>
      </w:pPr>
      <w:r w:rsidRPr="00483F0D">
        <w:rPr>
          <w:b/>
          <w:i/>
          <w:spacing w:val="-2"/>
          <w:lang w:val="uk-UA"/>
        </w:rPr>
        <w:lastRenderedPageBreak/>
        <w:t>4. ПОЛІПШЕННЯ ОСНОВНИХ ЗАСОБІВ</w:t>
      </w:r>
    </w:p>
    <w:p w:rsidR="00EC680A" w:rsidRPr="00483F0D" w:rsidRDefault="00EC680A" w:rsidP="00EC680A">
      <w:pPr>
        <w:widowControl w:val="0"/>
        <w:jc w:val="center"/>
        <w:rPr>
          <w:b/>
          <w:i/>
          <w:spacing w:val="-2"/>
          <w:lang w:val="uk-UA"/>
        </w:rPr>
      </w:pPr>
    </w:p>
    <w:p w:rsidR="00EC680A" w:rsidRPr="00483F0D" w:rsidRDefault="00EC680A" w:rsidP="00EC680A">
      <w:pPr>
        <w:widowControl w:val="0"/>
        <w:ind w:firstLine="340"/>
        <w:jc w:val="both"/>
        <w:rPr>
          <w:spacing w:val="-2"/>
          <w:lang w:val="uk-UA"/>
        </w:rPr>
      </w:pPr>
      <w:r w:rsidRPr="00483F0D">
        <w:rPr>
          <w:spacing w:val="-2"/>
          <w:lang w:val="uk-UA"/>
        </w:rPr>
        <w:t>Протягом тривалого функціонування в господарській діяльності суб’єктів господарювання основні фонди (засоби) зазнають фізичного (матеріального) та економічного спрацювання, а також техніко-економічного (морального) старіння.</w:t>
      </w:r>
    </w:p>
    <w:p w:rsidR="00EC680A" w:rsidRPr="00483F0D" w:rsidRDefault="00EC680A" w:rsidP="00EC680A">
      <w:pPr>
        <w:widowControl w:val="0"/>
        <w:ind w:firstLine="340"/>
        <w:jc w:val="both"/>
        <w:rPr>
          <w:spacing w:val="-2"/>
          <w:lang w:val="uk-UA"/>
        </w:rPr>
      </w:pPr>
      <w:r w:rsidRPr="00483F0D">
        <w:rPr>
          <w:b/>
          <w:bCs/>
          <w:spacing w:val="-2"/>
          <w:lang w:val="uk-UA"/>
        </w:rPr>
        <w:t>Фізичне (матеріальне) спрацювання</w:t>
      </w:r>
      <w:r w:rsidRPr="00483F0D">
        <w:rPr>
          <w:spacing w:val="-2"/>
          <w:lang w:val="uk-UA"/>
        </w:rPr>
        <w:t xml:space="preserve"> основних фондів виникає внаслідок втрачання ними своїх первісних техніко-експлуатаційних якостей, що призводить до </w:t>
      </w:r>
      <w:r w:rsidRPr="00483F0D">
        <w:rPr>
          <w:b/>
          <w:bCs/>
          <w:spacing w:val="-2"/>
          <w:lang w:val="uk-UA"/>
        </w:rPr>
        <w:t>економічного спрацювання</w:t>
      </w:r>
      <w:r w:rsidRPr="00483F0D">
        <w:rPr>
          <w:spacing w:val="-2"/>
          <w:lang w:val="uk-UA"/>
        </w:rPr>
        <w:t>, тобто до поступового зменшення їх первісної реальної вартості, що обумовлене не тільки функціонуванням основних фондів, а й їх бездіяльністю (руйнування від зовнішнього, атмосферного впливу, корозії). Внаслідок фізичного спрацювання основних фондів погіршуються їх техніко-економічні та соціальні характеристики – знижується продуктивність, збільшуються експлуатаційні витрати, змінюється режим роботи тощо.</w:t>
      </w:r>
    </w:p>
    <w:p w:rsidR="00EC680A" w:rsidRPr="00483F0D" w:rsidRDefault="00EC680A" w:rsidP="00EC680A">
      <w:pPr>
        <w:widowControl w:val="0"/>
        <w:ind w:firstLine="340"/>
        <w:jc w:val="both"/>
        <w:rPr>
          <w:spacing w:val="-2"/>
          <w:lang w:val="uk-UA"/>
        </w:rPr>
      </w:pPr>
      <w:r w:rsidRPr="00483F0D">
        <w:rPr>
          <w:spacing w:val="-2"/>
          <w:lang w:val="uk-UA"/>
        </w:rPr>
        <w:t xml:space="preserve">Розрізняють фізичне часткове та фізичне повне спрацювання основних фондів. </w:t>
      </w:r>
      <w:r w:rsidRPr="00483F0D">
        <w:rPr>
          <w:i/>
          <w:iCs/>
          <w:spacing w:val="-2"/>
          <w:lang w:val="uk-UA"/>
        </w:rPr>
        <w:t>Часткове спрацювання</w:t>
      </w:r>
      <w:r w:rsidRPr="00483F0D">
        <w:rPr>
          <w:spacing w:val="-2"/>
          <w:lang w:val="uk-UA"/>
        </w:rPr>
        <w:t xml:space="preserve"> можна усунути. Це означає, що споживні вартості основних фондів відновлюються за рахунок ремонту. Повне спрацювання не можна усунути, воно зумовлює необхідність ліквідації зношених фондів та заміни їх новими.</w:t>
      </w:r>
    </w:p>
    <w:p w:rsidR="008451B2" w:rsidRPr="00483F0D" w:rsidRDefault="008451B2" w:rsidP="00EC680A">
      <w:pPr>
        <w:widowControl w:val="0"/>
        <w:ind w:firstLine="390"/>
        <w:jc w:val="both"/>
        <w:rPr>
          <w:spacing w:val="-2"/>
          <w:lang w:val="uk-UA"/>
        </w:rPr>
      </w:pPr>
    </w:p>
    <w:p w:rsidR="00EC680A" w:rsidRPr="00483F0D" w:rsidRDefault="00EC680A" w:rsidP="00EC680A">
      <w:pPr>
        <w:widowControl w:val="0"/>
        <w:ind w:firstLine="390"/>
        <w:jc w:val="both"/>
        <w:rPr>
          <w:spacing w:val="-2"/>
          <w:lang w:val="uk-UA"/>
        </w:rPr>
      </w:pPr>
      <w:r w:rsidRPr="00483F0D">
        <w:rPr>
          <w:spacing w:val="-2"/>
          <w:lang w:val="uk-UA"/>
        </w:rPr>
        <w:t xml:space="preserve">Ступінь фізичного спрацювання окремого об’єкта основних фондів можна визначити двома розрахунковими методами: </w:t>
      </w:r>
    </w:p>
    <w:p w:rsidR="00EC680A" w:rsidRPr="00483F0D" w:rsidRDefault="00EC680A" w:rsidP="00EC680A">
      <w:pPr>
        <w:widowControl w:val="0"/>
        <w:ind w:firstLine="340"/>
        <w:jc w:val="both"/>
        <w:rPr>
          <w:spacing w:val="-2"/>
          <w:lang w:val="uk-UA"/>
        </w:rPr>
      </w:pPr>
      <w:r w:rsidRPr="00483F0D">
        <w:rPr>
          <w:spacing w:val="-2"/>
          <w:lang w:val="uk-UA"/>
        </w:rPr>
        <w:t>1) за терміном експлуатації (нормативним та фактичним):</w:t>
      </w:r>
    </w:p>
    <w:p w:rsidR="00EC680A" w:rsidRPr="00483F0D" w:rsidRDefault="00EC680A" w:rsidP="00EC680A">
      <w:pPr>
        <w:widowControl w:val="0"/>
        <w:ind w:firstLine="340"/>
        <w:jc w:val="center"/>
        <w:rPr>
          <w:spacing w:val="-2"/>
          <w:lang w:val="uk-UA"/>
        </w:rPr>
      </w:pPr>
      <w:r w:rsidRPr="00483F0D">
        <w:rPr>
          <w:spacing w:val="-2"/>
          <w:position w:val="-26"/>
          <w:lang w:val="uk-UA"/>
        </w:rPr>
        <w:object w:dxaOrig="2140" w:dyaOrig="620">
          <v:shape id="_x0000_i1028" type="#_x0000_t75" style="width:92.15pt;height:29.4pt" o:ole="">
            <v:imagedata r:id="rId14" o:title=""/>
          </v:shape>
          <o:OLEObject Type="Embed" ProgID="Equation.3" ShapeID="_x0000_i1028" DrawAspect="Content" ObjectID="_1646488207" r:id="rId15"/>
        </w:object>
      </w:r>
      <w:r w:rsidRPr="00483F0D">
        <w:rPr>
          <w:spacing w:val="-2"/>
          <w:lang w:val="uk-UA"/>
        </w:rPr>
        <w:t>,</w:t>
      </w:r>
    </w:p>
    <w:p w:rsidR="00EC680A" w:rsidRPr="00483F0D" w:rsidRDefault="00EC680A" w:rsidP="00EC680A">
      <w:pPr>
        <w:widowControl w:val="0"/>
        <w:ind w:firstLine="340"/>
        <w:jc w:val="center"/>
        <w:rPr>
          <w:spacing w:val="-2"/>
          <w:lang w:val="uk-UA"/>
        </w:rPr>
      </w:pPr>
    </w:p>
    <w:p w:rsidR="00EC680A" w:rsidRPr="00483F0D" w:rsidRDefault="00EC680A" w:rsidP="00EC680A">
      <w:pPr>
        <w:widowControl w:val="0"/>
        <w:ind w:firstLine="340"/>
        <w:jc w:val="both"/>
        <w:rPr>
          <w:spacing w:val="-2"/>
          <w:lang w:val="uk-UA"/>
        </w:rPr>
      </w:pPr>
      <w:r w:rsidRPr="00483F0D">
        <w:rPr>
          <w:spacing w:val="-2"/>
          <w:lang w:val="uk-UA"/>
        </w:rPr>
        <w:t xml:space="preserve">де </w:t>
      </w:r>
      <w:r w:rsidRPr="00483F0D">
        <w:rPr>
          <w:i/>
          <w:iCs/>
          <w:noProof/>
          <w:spacing w:val="-2"/>
          <w:lang w:val="uk-UA"/>
        </w:rPr>
        <w:t>К</w:t>
      </w:r>
      <w:r w:rsidRPr="00483F0D">
        <w:rPr>
          <w:i/>
          <w:iCs/>
          <w:noProof/>
          <w:spacing w:val="-2"/>
          <w:vertAlign w:val="subscript"/>
          <w:lang w:val="uk-UA"/>
        </w:rPr>
        <w:t>ф.с</w:t>
      </w:r>
      <w:r w:rsidRPr="00483F0D">
        <w:rPr>
          <w:spacing w:val="-2"/>
          <w:vertAlign w:val="subscript"/>
          <w:lang w:val="uk-UA"/>
        </w:rPr>
        <w:t xml:space="preserve"> </w:t>
      </w:r>
      <w:r w:rsidRPr="00483F0D">
        <w:rPr>
          <w:spacing w:val="-2"/>
          <w:lang w:val="uk-UA"/>
        </w:rPr>
        <w:t>– коефіцієнт фізичного спрацювання;</w:t>
      </w:r>
    </w:p>
    <w:p w:rsidR="00EC680A" w:rsidRPr="00483F0D" w:rsidRDefault="00EC680A" w:rsidP="00EC680A">
      <w:pPr>
        <w:widowControl w:val="0"/>
        <w:ind w:firstLine="340"/>
        <w:jc w:val="both"/>
        <w:rPr>
          <w:spacing w:val="-2"/>
          <w:lang w:val="uk-UA"/>
        </w:rPr>
      </w:pPr>
      <w:r w:rsidRPr="00483F0D">
        <w:rPr>
          <w:spacing w:val="-2"/>
          <w:lang w:val="uk-UA"/>
        </w:rPr>
        <w:t xml:space="preserve">     Т</w:t>
      </w:r>
      <w:r w:rsidRPr="00483F0D">
        <w:rPr>
          <w:spacing w:val="-2"/>
          <w:vertAlign w:val="subscript"/>
          <w:lang w:val="uk-UA"/>
        </w:rPr>
        <w:t>ф</w:t>
      </w:r>
      <w:r w:rsidRPr="00483F0D">
        <w:rPr>
          <w:spacing w:val="-2"/>
          <w:lang w:val="uk-UA"/>
        </w:rPr>
        <w:t>, Т</w:t>
      </w:r>
      <w:r w:rsidRPr="00483F0D">
        <w:rPr>
          <w:spacing w:val="-2"/>
          <w:vertAlign w:val="subscript"/>
          <w:lang w:val="uk-UA"/>
        </w:rPr>
        <w:t>н</w:t>
      </w:r>
      <w:r w:rsidRPr="00483F0D">
        <w:rPr>
          <w:spacing w:val="-2"/>
          <w:lang w:val="uk-UA"/>
        </w:rPr>
        <w:t xml:space="preserve"> – відповідно фактичний та нормативний (корисний) термін експлуатації основних фондів;</w:t>
      </w:r>
    </w:p>
    <w:p w:rsidR="00EC680A" w:rsidRPr="00483F0D" w:rsidRDefault="00EC680A" w:rsidP="00EC680A">
      <w:pPr>
        <w:widowControl w:val="0"/>
        <w:ind w:firstLine="340"/>
        <w:jc w:val="both"/>
        <w:rPr>
          <w:spacing w:val="-2"/>
          <w:lang w:val="uk-UA"/>
        </w:rPr>
      </w:pPr>
      <w:r w:rsidRPr="00483F0D">
        <w:rPr>
          <w:i/>
          <w:iCs/>
          <w:spacing w:val="-2"/>
          <w:lang w:val="uk-UA"/>
        </w:rPr>
        <w:t xml:space="preserve">     ЛВ – </w:t>
      </w:r>
      <w:r w:rsidRPr="00483F0D">
        <w:rPr>
          <w:spacing w:val="-2"/>
          <w:lang w:val="uk-UA"/>
        </w:rPr>
        <w:t>ліквідаційна вартість основних фондів у відсотковому виразі до первісної вартості об’єкта.</w:t>
      </w:r>
    </w:p>
    <w:p w:rsidR="00EC680A" w:rsidRPr="00483F0D" w:rsidRDefault="00EC680A" w:rsidP="00EC680A">
      <w:pPr>
        <w:widowControl w:val="0"/>
        <w:ind w:firstLine="340"/>
        <w:jc w:val="both"/>
        <w:rPr>
          <w:spacing w:val="-2"/>
          <w:lang w:val="uk-UA"/>
        </w:rPr>
      </w:pPr>
      <w:r w:rsidRPr="00483F0D">
        <w:rPr>
          <w:spacing w:val="-2"/>
          <w:lang w:val="uk-UA"/>
        </w:rPr>
        <w:t>2) за даними обстежень технічного стану.</w:t>
      </w:r>
    </w:p>
    <w:p w:rsidR="00EC680A" w:rsidRPr="00483F0D" w:rsidRDefault="00EC680A" w:rsidP="00EC680A">
      <w:pPr>
        <w:widowControl w:val="0"/>
        <w:ind w:firstLine="340"/>
        <w:jc w:val="both"/>
        <w:rPr>
          <w:spacing w:val="-4"/>
          <w:lang w:val="uk-UA"/>
        </w:rPr>
      </w:pPr>
      <w:r w:rsidRPr="00483F0D">
        <w:rPr>
          <w:spacing w:val="-4"/>
          <w:lang w:val="uk-UA"/>
        </w:rPr>
        <w:t>Відносну величину економічного спрацювання окремої фізичної одиниці або певної сукупності основних фондів визначають як відношення накопиченої суми спрацювання до їх первісної балансової вартості.</w:t>
      </w:r>
    </w:p>
    <w:p w:rsidR="00EC680A" w:rsidRPr="00483F0D" w:rsidRDefault="00EC680A" w:rsidP="00EC680A">
      <w:pPr>
        <w:widowControl w:val="0"/>
        <w:ind w:firstLine="340"/>
        <w:jc w:val="both"/>
        <w:rPr>
          <w:spacing w:val="-2"/>
          <w:lang w:val="uk-UA"/>
        </w:rPr>
      </w:pPr>
      <w:r w:rsidRPr="00483F0D">
        <w:rPr>
          <w:b/>
          <w:bCs/>
          <w:spacing w:val="-2"/>
          <w:lang w:val="uk-UA"/>
        </w:rPr>
        <w:t>Техніко-економічне (моральне) старіння основних фондів</w:t>
      </w:r>
      <w:r w:rsidRPr="00483F0D">
        <w:rPr>
          <w:spacing w:val="-2"/>
          <w:lang w:val="uk-UA"/>
        </w:rPr>
        <w:t xml:space="preserve"> – це процес їх знецінення до настання повного фізичного спрацювання під впливом науково-технічного прогресу. Воно характеризується поступовою втратою засобами праці своєї споживної вартості внаслідок удосконалення існуючих та створення нових засобів виробництва, запровадження нової прогресивної технології. </w:t>
      </w:r>
    </w:p>
    <w:p w:rsidR="00EC680A" w:rsidRPr="00483F0D" w:rsidRDefault="00EC680A" w:rsidP="00EC680A">
      <w:pPr>
        <w:widowControl w:val="0"/>
        <w:ind w:firstLine="340"/>
        <w:jc w:val="both"/>
        <w:rPr>
          <w:spacing w:val="-2"/>
          <w:lang w:val="uk-UA"/>
        </w:rPr>
      </w:pPr>
      <w:r w:rsidRPr="00483F0D">
        <w:rPr>
          <w:spacing w:val="-2"/>
          <w:lang w:val="uk-UA"/>
        </w:rPr>
        <w:t xml:space="preserve">Таким чином, техніко-економічне старіння виявляється у двох формах: </w:t>
      </w:r>
    </w:p>
    <w:p w:rsidR="00EC680A" w:rsidRPr="00483F0D" w:rsidRDefault="00EC680A" w:rsidP="00EC680A">
      <w:pPr>
        <w:widowControl w:val="0"/>
        <w:numPr>
          <w:ilvl w:val="0"/>
          <w:numId w:val="6"/>
        </w:numPr>
        <w:tabs>
          <w:tab w:val="clear" w:pos="925"/>
          <w:tab w:val="left" w:pos="540"/>
        </w:tabs>
        <w:ind w:left="0" w:firstLine="360"/>
        <w:jc w:val="both"/>
        <w:rPr>
          <w:spacing w:val="-2"/>
          <w:lang w:val="uk-UA"/>
        </w:rPr>
      </w:pPr>
      <w:r w:rsidRPr="00483F0D">
        <w:rPr>
          <w:spacing w:val="-2"/>
          <w:lang w:val="uk-UA"/>
        </w:rPr>
        <w:t>обезцінення старих засобів у результаті зниження вартості їх відтворення;</w:t>
      </w:r>
    </w:p>
    <w:p w:rsidR="00EC680A" w:rsidRPr="00483F0D" w:rsidRDefault="00EC680A" w:rsidP="00EC680A">
      <w:pPr>
        <w:widowControl w:val="0"/>
        <w:numPr>
          <w:ilvl w:val="0"/>
          <w:numId w:val="6"/>
        </w:numPr>
        <w:tabs>
          <w:tab w:val="clear" w:pos="925"/>
          <w:tab w:val="num" w:pos="0"/>
          <w:tab w:val="left" w:pos="540"/>
        </w:tabs>
        <w:ind w:left="0" w:firstLine="360"/>
        <w:jc w:val="both"/>
        <w:rPr>
          <w:spacing w:val="-2"/>
          <w:lang w:val="uk-UA"/>
        </w:rPr>
      </w:pPr>
      <w:r w:rsidRPr="00483F0D">
        <w:rPr>
          <w:spacing w:val="-2"/>
          <w:lang w:val="uk-UA"/>
        </w:rPr>
        <w:t>як наслідок обезцінення старих основних фондів через створення нових, більш ефективних.</w:t>
      </w:r>
    </w:p>
    <w:p w:rsidR="00EC680A" w:rsidRPr="00483F0D" w:rsidRDefault="00EC680A" w:rsidP="00EC680A">
      <w:pPr>
        <w:widowControl w:val="0"/>
        <w:tabs>
          <w:tab w:val="left" w:pos="540"/>
        </w:tabs>
        <w:ind w:firstLine="360"/>
        <w:jc w:val="both"/>
        <w:rPr>
          <w:spacing w:val="-2"/>
          <w:lang w:val="uk-UA"/>
        </w:rPr>
      </w:pPr>
      <w:r w:rsidRPr="00483F0D">
        <w:rPr>
          <w:spacing w:val="-2"/>
          <w:lang w:val="uk-UA"/>
        </w:rPr>
        <w:t>Для суб’єктів господарювання дедалі більшого значення набуває врахування техніко-економічного старіння. Поява нових, досконаліших видів машин та устаткування з підвищеною продуктивністю, кращими умовами обслуговування та експлуатації обумовлює неефективність подальшого використання старих засобів праці, оскільки на них виробляється більш дорога і гіршої якості продукція, а тому застарілі засоби праці доцільно заміняти новими ще до закінчення їх фізичного строку служби.</w:t>
      </w:r>
    </w:p>
    <w:p w:rsidR="00EC680A" w:rsidRPr="00483F0D" w:rsidRDefault="00EC680A" w:rsidP="00EC680A">
      <w:pPr>
        <w:widowControl w:val="0"/>
        <w:ind w:firstLine="312"/>
        <w:jc w:val="both"/>
        <w:rPr>
          <w:spacing w:val="-2"/>
          <w:lang w:val="uk-UA"/>
        </w:rPr>
      </w:pPr>
      <w:r w:rsidRPr="00483F0D">
        <w:rPr>
          <w:spacing w:val="-2"/>
          <w:lang w:val="uk-UA"/>
        </w:rPr>
        <w:t>Техніко-економічному старінню другої форми підлягає в основному активна частина основних фондів.</w:t>
      </w:r>
    </w:p>
    <w:p w:rsidR="00EC680A" w:rsidRPr="00483F0D" w:rsidRDefault="00EC680A" w:rsidP="00EC680A">
      <w:pPr>
        <w:pStyle w:val="a"/>
        <w:numPr>
          <w:ilvl w:val="0"/>
          <w:numId w:val="0"/>
        </w:numPr>
        <w:tabs>
          <w:tab w:val="clear" w:pos="567"/>
        </w:tabs>
        <w:ind w:firstLine="312"/>
        <w:rPr>
          <w:bCs w:val="0"/>
          <w:noProof/>
          <w:spacing w:val="-2"/>
          <w:sz w:val="24"/>
        </w:rPr>
      </w:pPr>
      <w:r w:rsidRPr="00483F0D">
        <w:rPr>
          <w:bCs w:val="0"/>
          <w:noProof/>
          <w:spacing w:val="-2"/>
          <w:sz w:val="24"/>
        </w:rPr>
        <w:t>Фізичне спрацювання та техніко-економічне старіння основних фондів можна усунути частково або повністю шляхом їх поліпшення за рахунок проведення технічного огляду і обслуговування, поточного і капітального ремонту, модернізації, реконструкції, технічного переозброєння, а також придбання (спорудження) нових аналогічних об’єктів.</w:t>
      </w:r>
    </w:p>
    <w:p w:rsidR="00EC680A" w:rsidRPr="00483F0D" w:rsidRDefault="00EC680A" w:rsidP="00EC680A">
      <w:pPr>
        <w:widowControl w:val="0"/>
        <w:ind w:firstLine="312"/>
        <w:jc w:val="both"/>
        <w:rPr>
          <w:noProof/>
          <w:spacing w:val="-2"/>
          <w:lang w:val="uk-UA"/>
        </w:rPr>
      </w:pPr>
      <w:r w:rsidRPr="00483F0D">
        <w:rPr>
          <w:b/>
          <w:i/>
          <w:noProof/>
          <w:spacing w:val="-2"/>
          <w:lang w:val="uk-UA"/>
        </w:rPr>
        <w:t>Технічний догляд і обслуговування основних засобів</w:t>
      </w:r>
      <w:r w:rsidRPr="00483F0D">
        <w:rPr>
          <w:b/>
          <w:noProof/>
          <w:spacing w:val="-2"/>
          <w:lang w:val="uk-UA"/>
        </w:rPr>
        <w:t xml:space="preserve"> </w:t>
      </w:r>
      <w:r w:rsidRPr="00483F0D">
        <w:rPr>
          <w:noProof/>
          <w:spacing w:val="-2"/>
          <w:lang w:val="uk-UA"/>
        </w:rPr>
        <w:t>є складовою частиною технологічного процесу і передбачає виконання робіт на працюючих об’єктах з підтриманням їх в робочому стані, для забезпечення процесу господарської діяльності.</w:t>
      </w:r>
    </w:p>
    <w:p w:rsidR="00EC680A" w:rsidRPr="00483F0D" w:rsidRDefault="00EC680A" w:rsidP="00EC680A">
      <w:pPr>
        <w:widowControl w:val="0"/>
        <w:ind w:firstLine="312"/>
        <w:jc w:val="both"/>
        <w:rPr>
          <w:noProof/>
          <w:spacing w:val="-2"/>
          <w:lang w:val="uk-UA"/>
        </w:rPr>
      </w:pPr>
      <w:r w:rsidRPr="00483F0D">
        <w:rPr>
          <w:b/>
          <w:i/>
          <w:noProof/>
          <w:spacing w:val="-2"/>
          <w:lang w:val="uk-UA"/>
        </w:rPr>
        <w:lastRenderedPageBreak/>
        <w:t>Поточний ремонт</w:t>
      </w:r>
      <w:r w:rsidRPr="00483F0D">
        <w:rPr>
          <w:noProof/>
          <w:spacing w:val="-2"/>
          <w:lang w:val="uk-UA"/>
        </w:rPr>
        <w:t xml:space="preserve"> виконується при необхідності усунення дрібних неполадок і попередження прогресуючого фізичного спрацювання поза технологічним процесом з використанням запасних частин, деталей, вузлів та інших матеріалів.</w:t>
      </w:r>
    </w:p>
    <w:p w:rsidR="00EC680A" w:rsidRPr="00483F0D" w:rsidRDefault="00EC680A" w:rsidP="00EC680A">
      <w:pPr>
        <w:widowControl w:val="0"/>
        <w:ind w:firstLine="340"/>
        <w:jc w:val="both"/>
        <w:rPr>
          <w:noProof/>
          <w:spacing w:val="-2"/>
          <w:lang w:val="uk-UA"/>
        </w:rPr>
      </w:pPr>
      <w:r w:rsidRPr="00483F0D">
        <w:rPr>
          <w:b/>
          <w:i/>
          <w:noProof/>
          <w:spacing w:val="-2"/>
          <w:lang w:val="uk-UA"/>
        </w:rPr>
        <w:t>Капітальний ремонт</w:t>
      </w:r>
      <w:r w:rsidRPr="00483F0D">
        <w:rPr>
          <w:noProof/>
          <w:spacing w:val="-2"/>
          <w:lang w:val="uk-UA"/>
        </w:rPr>
        <w:t xml:space="preserve"> вимагає великих одночасних витрат для відновлення нормального фізичного стану об’єкта шляхом заміни конструктивних елементів основних засобів.</w:t>
      </w:r>
    </w:p>
    <w:p w:rsidR="00EC680A" w:rsidRPr="00483F0D" w:rsidRDefault="00EC680A" w:rsidP="00EC680A">
      <w:pPr>
        <w:widowControl w:val="0"/>
        <w:ind w:firstLine="340"/>
        <w:jc w:val="both"/>
        <w:rPr>
          <w:noProof/>
          <w:spacing w:val="-2"/>
          <w:lang w:val="uk-UA"/>
        </w:rPr>
      </w:pPr>
      <w:r w:rsidRPr="00483F0D">
        <w:rPr>
          <w:b/>
          <w:i/>
          <w:noProof/>
          <w:spacing w:val="-2"/>
          <w:lang w:val="uk-UA"/>
        </w:rPr>
        <w:t>Модернізація основних засобів</w:t>
      </w:r>
      <w:r w:rsidRPr="00483F0D">
        <w:rPr>
          <w:noProof/>
          <w:spacing w:val="-2"/>
          <w:lang w:val="uk-UA"/>
        </w:rPr>
        <w:t xml:space="preserve"> передбачає удосконалення діючого устаткування з метою запобігання техніко-економічного старіння та підвищення техніко-експлуатаційних параметрів до рівня сучасних вимог виробництва.</w:t>
      </w:r>
    </w:p>
    <w:p w:rsidR="00EC680A" w:rsidRPr="00483F0D" w:rsidRDefault="00EC680A" w:rsidP="00EC680A">
      <w:pPr>
        <w:widowControl w:val="0"/>
        <w:ind w:firstLine="340"/>
        <w:jc w:val="both"/>
        <w:rPr>
          <w:noProof/>
          <w:spacing w:val="-2"/>
          <w:lang w:val="uk-UA"/>
        </w:rPr>
      </w:pPr>
      <w:r w:rsidRPr="00483F0D">
        <w:rPr>
          <w:noProof/>
          <w:spacing w:val="-2"/>
          <w:lang w:val="uk-UA"/>
        </w:rPr>
        <w:t xml:space="preserve">До </w:t>
      </w:r>
      <w:r w:rsidRPr="00483F0D">
        <w:rPr>
          <w:b/>
          <w:i/>
          <w:noProof/>
          <w:spacing w:val="-2"/>
          <w:lang w:val="uk-UA"/>
        </w:rPr>
        <w:t>нового будівництва</w:t>
      </w:r>
      <w:r w:rsidRPr="00483F0D">
        <w:rPr>
          <w:noProof/>
          <w:spacing w:val="-2"/>
          <w:lang w:val="uk-UA"/>
        </w:rPr>
        <w:t xml:space="preserve"> відноситься будівництво комплексу об’єктів основного, підсобного та обслуговуючого призначення новостворюваних підприємств, будівель, споруд, а також філій і окремих виробництв, які після введення в експлуатацію будуть знах</w:t>
      </w:r>
      <w:r w:rsidRPr="00483F0D">
        <w:rPr>
          <w:spacing w:val="-2"/>
          <w:lang w:val="uk-UA"/>
        </w:rPr>
        <w:t>одитись на самостійному балансі.</w:t>
      </w:r>
      <w:r w:rsidRPr="00483F0D">
        <w:rPr>
          <w:noProof/>
          <w:spacing w:val="-2"/>
          <w:lang w:val="uk-UA"/>
        </w:rPr>
        <w:t xml:space="preserve"> </w:t>
      </w:r>
      <w:r w:rsidRPr="00483F0D">
        <w:rPr>
          <w:spacing w:val="-2"/>
          <w:lang w:val="uk-UA"/>
        </w:rPr>
        <w:t>Будівництво</w:t>
      </w:r>
      <w:r w:rsidRPr="00483F0D">
        <w:rPr>
          <w:noProof/>
          <w:spacing w:val="-2"/>
          <w:lang w:val="uk-UA"/>
        </w:rPr>
        <w:t xml:space="preserve"> здійснюється на нових площах з метою створення нової виробничої потужності.</w:t>
      </w:r>
    </w:p>
    <w:p w:rsidR="00EC680A" w:rsidRPr="00483F0D" w:rsidRDefault="00EC680A" w:rsidP="00EC680A">
      <w:pPr>
        <w:widowControl w:val="0"/>
        <w:ind w:firstLine="340"/>
        <w:jc w:val="both"/>
        <w:rPr>
          <w:spacing w:val="-2"/>
          <w:lang w:val="uk-UA"/>
        </w:rPr>
      </w:pPr>
      <w:r w:rsidRPr="00483F0D">
        <w:rPr>
          <w:spacing w:val="-2"/>
          <w:lang w:val="uk-UA"/>
        </w:rPr>
        <w:t xml:space="preserve">До </w:t>
      </w:r>
      <w:r w:rsidRPr="00483F0D">
        <w:rPr>
          <w:b/>
          <w:bCs/>
          <w:i/>
          <w:iCs/>
          <w:spacing w:val="-2"/>
          <w:lang w:val="uk-UA"/>
        </w:rPr>
        <w:t>розширення діючих підприємств</w:t>
      </w:r>
      <w:r w:rsidRPr="00483F0D">
        <w:rPr>
          <w:spacing w:val="-2"/>
          <w:lang w:val="uk-UA"/>
        </w:rPr>
        <w:t xml:space="preserve"> відноситься будівництво додаткових виробництв на діючому підприємстві (споруді), а також будівництво нових і розширення існуючих окремих цехів та об’єктів основного, підсобного й обслуговуючого призначення на території діючих підприємств або на площах, що до них прилягають, з метою створення додаткових або нових виробничих потужностей.</w:t>
      </w:r>
    </w:p>
    <w:p w:rsidR="00EC680A" w:rsidRPr="00483F0D" w:rsidRDefault="00EC680A" w:rsidP="00EC680A">
      <w:pPr>
        <w:widowControl w:val="0"/>
        <w:ind w:firstLine="340"/>
        <w:jc w:val="both"/>
        <w:rPr>
          <w:spacing w:val="-2"/>
          <w:lang w:val="uk-UA"/>
        </w:rPr>
      </w:pPr>
      <w:r w:rsidRPr="00483F0D">
        <w:rPr>
          <w:spacing w:val="-2"/>
          <w:lang w:val="uk-UA"/>
        </w:rPr>
        <w:t xml:space="preserve">До розширення діючих підприємств відноситься також будівництво філій та виробництв, що входить до їх складу, які після введення в експлуатацію не будуть знаходитись на самостійному балансі. </w:t>
      </w:r>
    </w:p>
    <w:p w:rsidR="00EC680A" w:rsidRPr="00483F0D" w:rsidRDefault="00EC680A" w:rsidP="00EC680A">
      <w:pPr>
        <w:widowControl w:val="0"/>
        <w:ind w:firstLine="340"/>
        <w:jc w:val="both"/>
        <w:rPr>
          <w:noProof/>
          <w:spacing w:val="-2"/>
          <w:lang w:val="uk-UA"/>
        </w:rPr>
      </w:pPr>
      <w:r w:rsidRPr="00483F0D">
        <w:rPr>
          <w:noProof/>
          <w:spacing w:val="-2"/>
          <w:lang w:val="uk-UA"/>
        </w:rPr>
        <w:t xml:space="preserve">До </w:t>
      </w:r>
      <w:r w:rsidRPr="00483F0D">
        <w:rPr>
          <w:b/>
          <w:i/>
          <w:noProof/>
          <w:spacing w:val="-2"/>
          <w:lang w:val="uk-UA"/>
        </w:rPr>
        <w:t>реконструкції діючих підприємств</w:t>
      </w:r>
      <w:r w:rsidRPr="00483F0D">
        <w:rPr>
          <w:noProof/>
          <w:spacing w:val="-2"/>
          <w:lang w:val="uk-UA"/>
        </w:rPr>
        <w:t xml:space="preserve"> відноситься переобладнання діючих цехів та об’єктів основного, підсобного й обслуговуючого призначення, як правило, без розширення існуючих будівель і споруд основного призначення, пов’язане з удосконаленням виробництва та підвищенням його техніко-економічного рівня на основі досягнень науково-технічного прогресу та здійснюване в цілому з метою збільшення виробничих потужностей, поліпшення якості та для зміни номенклатури продукції головним чином без збільшення чисельності працівників при одночасному поліпшенні умов їх праці та охорони навколишнього середовища.</w:t>
      </w:r>
    </w:p>
    <w:p w:rsidR="00EC680A" w:rsidRPr="00483F0D" w:rsidRDefault="00EC680A" w:rsidP="00EC680A">
      <w:pPr>
        <w:widowControl w:val="0"/>
        <w:ind w:firstLine="340"/>
        <w:jc w:val="both"/>
        <w:rPr>
          <w:noProof/>
          <w:spacing w:val="-2"/>
          <w:lang w:val="uk-UA"/>
        </w:rPr>
      </w:pPr>
      <w:r w:rsidRPr="00483F0D">
        <w:rPr>
          <w:noProof/>
          <w:spacing w:val="-2"/>
          <w:lang w:val="uk-UA"/>
        </w:rPr>
        <w:t xml:space="preserve">До </w:t>
      </w:r>
      <w:r w:rsidRPr="00483F0D">
        <w:rPr>
          <w:b/>
          <w:i/>
          <w:noProof/>
          <w:spacing w:val="-2"/>
          <w:lang w:val="uk-UA"/>
        </w:rPr>
        <w:t>технічного переозброєння діючих підприємств</w:t>
      </w:r>
      <w:r w:rsidRPr="00483F0D">
        <w:rPr>
          <w:noProof/>
          <w:spacing w:val="-2"/>
          <w:lang w:val="uk-UA"/>
        </w:rPr>
        <w:t xml:space="preserve"> відноситься комплекс заходів щодо підвищення техніко-економічного рівня окремих виробництв, цехів та дільниць на основі впровадження передової техніки та технології, механізації й автоматизації виробництва, модернізації та заміни застарілого і фізично зношеного устаткування новим, більш продуктивним, а також щодо удосконалення загальнозаводського господарства та допоміжних служб.</w:t>
      </w:r>
    </w:p>
    <w:p w:rsidR="00EC680A" w:rsidRPr="00483F0D" w:rsidRDefault="00EC680A" w:rsidP="00EC680A">
      <w:pPr>
        <w:widowControl w:val="0"/>
        <w:ind w:firstLine="340"/>
        <w:jc w:val="both"/>
        <w:rPr>
          <w:noProof/>
          <w:spacing w:val="-2"/>
          <w:lang w:val="uk-UA"/>
        </w:rPr>
      </w:pPr>
      <w:r w:rsidRPr="00483F0D">
        <w:rPr>
          <w:noProof/>
          <w:spacing w:val="-2"/>
          <w:lang w:val="uk-UA"/>
        </w:rPr>
        <w:t>Технічне переозброєння діючих підприємств здійснюється, як правило, без розширення виробничих площ за проектами і кошторисами на окремі об’єкти або види робіт, що розробляються на основі техніко-економічного обгрунтування.</w:t>
      </w:r>
    </w:p>
    <w:p w:rsidR="00EC680A" w:rsidRPr="00483F0D" w:rsidRDefault="00EC680A" w:rsidP="00EC680A">
      <w:pPr>
        <w:pStyle w:val="a"/>
        <w:numPr>
          <w:ilvl w:val="0"/>
          <w:numId w:val="0"/>
        </w:numPr>
        <w:tabs>
          <w:tab w:val="clear" w:pos="567"/>
        </w:tabs>
        <w:ind w:firstLine="340"/>
        <w:rPr>
          <w:bCs w:val="0"/>
          <w:noProof/>
          <w:spacing w:val="-2"/>
          <w:sz w:val="24"/>
        </w:rPr>
      </w:pPr>
      <w:r w:rsidRPr="00483F0D">
        <w:rPr>
          <w:bCs w:val="0"/>
          <w:noProof/>
          <w:spacing w:val="-2"/>
          <w:sz w:val="24"/>
        </w:rPr>
        <w:t>Затрати на технічний огляд, обслуговування і проведення ремонтів основних засобів формують безпосередньо собівартість виготовленої продукції (наданих послуг, виконаних робіт).</w:t>
      </w:r>
    </w:p>
    <w:p w:rsidR="00EC680A" w:rsidRPr="00483F0D" w:rsidRDefault="00EC680A" w:rsidP="00EC680A">
      <w:pPr>
        <w:widowControl w:val="0"/>
        <w:ind w:firstLine="340"/>
        <w:jc w:val="both"/>
        <w:rPr>
          <w:spacing w:val="-2"/>
          <w:lang w:val="uk-UA"/>
        </w:rPr>
      </w:pPr>
      <w:r w:rsidRPr="00483F0D">
        <w:rPr>
          <w:spacing w:val="-2"/>
          <w:lang w:val="uk-UA"/>
        </w:rPr>
        <w:t xml:space="preserve">Для визначення прибутку з метою оподаткування підприємства мають право протягом звітного періоду віднести до валових витрат будь-які витрати, пов’язані з поліпшенням основних фондів, що підлягають амортизації, у сумі, що не перевищує 10 відсотків сукупної балансової вартості всіх груп основних фондів станом на початок року. </w:t>
      </w:r>
    </w:p>
    <w:p w:rsidR="00EC680A" w:rsidRPr="00483F0D" w:rsidRDefault="00EC680A" w:rsidP="00EC680A">
      <w:pPr>
        <w:widowControl w:val="0"/>
        <w:ind w:firstLine="340"/>
        <w:jc w:val="both"/>
        <w:rPr>
          <w:spacing w:val="-2"/>
          <w:lang w:val="uk-UA"/>
        </w:rPr>
      </w:pPr>
      <w:r w:rsidRPr="00483F0D">
        <w:rPr>
          <w:spacing w:val="-2"/>
          <w:lang w:val="uk-UA"/>
        </w:rPr>
        <w:t>Витрати, що перевищують зазначену суму, збільшують балансову вартість груп 2, 3 і 4 чи окремих об’єктів основних фондів групи 1, пропорційно сукупній балансовій вартості таких груп та таких окремих об’єктів основних фондів групи 1 на початок розрахункового кварталу.</w:t>
      </w:r>
    </w:p>
    <w:p w:rsidR="00EC680A" w:rsidRPr="00483F0D" w:rsidRDefault="008D75D5" w:rsidP="00EC680A">
      <w:pPr>
        <w:pStyle w:val="2"/>
        <w:keepNext w:val="0"/>
        <w:suppressAutoHyphens w:val="0"/>
        <w:ind w:left="0"/>
        <w:jc w:val="center"/>
        <w:rPr>
          <w:rFonts w:ascii="Times New Roman" w:hAnsi="Times New Roman"/>
          <w:spacing w:val="-2"/>
          <w:sz w:val="24"/>
        </w:rPr>
      </w:pPr>
      <w:r w:rsidRPr="00483F0D">
        <w:rPr>
          <w:rFonts w:ascii="Times New Roman" w:hAnsi="Times New Roman"/>
          <w:spacing w:val="-2"/>
          <w:sz w:val="24"/>
        </w:rPr>
        <w:t>5. ЗНОС ТА АМОРТИЗАЦІЯ ОСНОВНИХ ЗАСОБІВ</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Безперервний виробничий процес потребує постійного відтворення фізично спрацьованих і технічно застарілих основних фондів (засобів). Необхідною умовою їх відновлення є поступове відшкодування вартості основних фондів, яке здійснюється через амортизаційні відрахування (амортизацію).</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Амортизація</w:t>
      </w:r>
      <w:r w:rsidRPr="00483F0D">
        <w:rPr>
          <w:bCs w:val="0"/>
          <w:spacing w:val="-2"/>
          <w:sz w:val="24"/>
        </w:rPr>
        <w:t xml:space="preserve"> – це процес перенесення вартості основних фондів на вартість новоствореної продукції з метою їх повного відновлення. Для відшкодування вартості зношеної частини основних фондів підприємства відраховують певні суми грошей відповідно до розмірів їх зносу (фізичного та морального), які включають до собівартості новоствореної продукції. Ці відрахування називаються </w:t>
      </w:r>
      <w:r w:rsidRPr="00483F0D">
        <w:rPr>
          <w:b/>
          <w:spacing w:val="-2"/>
          <w:sz w:val="24"/>
        </w:rPr>
        <w:lastRenderedPageBreak/>
        <w:t>амортизаційними</w:t>
      </w:r>
      <w:r w:rsidRPr="00483F0D">
        <w:rPr>
          <w:bCs w:val="0"/>
          <w:spacing w:val="-2"/>
          <w:sz w:val="24"/>
        </w:rPr>
        <w:t>. Після реалізації створеної продукції частина грошової суми, що відповідає перенесеній вартості основних фондів, відокремлюється і накопичується до певної величини, яка в основному відповідає первісній вартості основних фондів. Накопичені амортизаційні відрахування і є джерелом відновлення основних фондів.</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 xml:space="preserve">Амортизаційні відрахування здійснюються за певними нормами. </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 xml:space="preserve">Норма амортизації </w:t>
      </w:r>
      <w:r w:rsidRPr="00483F0D">
        <w:rPr>
          <w:bCs w:val="0"/>
          <w:spacing w:val="-2"/>
          <w:sz w:val="24"/>
        </w:rPr>
        <w:t>– це встановлений річний (квартальний) відсоток відшкодування вартості зношеної частини основних фондів. Норми амортизації, які застосовуються на підприємстві, мають бути економічно обґрунтованими і спрямованими на своєчасне відшкодування основних фондів.</w:t>
      </w:r>
    </w:p>
    <w:p w:rsidR="00EC680A" w:rsidRPr="00483F0D" w:rsidRDefault="00EC680A" w:rsidP="00EC680A">
      <w:pPr>
        <w:widowControl w:val="0"/>
        <w:ind w:firstLine="340"/>
        <w:jc w:val="both"/>
        <w:rPr>
          <w:spacing w:val="-2"/>
          <w:lang w:val="uk-UA"/>
        </w:rPr>
      </w:pPr>
      <w:r w:rsidRPr="00483F0D">
        <w:rPr>
          <w:spacing w:val="-2"/>
          <w:lang w:val="uk-UA"/>
        </w:rPr>
        <w:t>Розглянемо терміни, що наведені в Положеннях (стандартах) бухгалтерського обліку.</w:t>
      </w:r>
    </w:p>
    <w:p w:rsidR="00EC680A" w:rsidRPr="00483F0D" w:rsidRDefault="00EC680A" w:rsidP="00EC680A">
      <w:pPr>
        <w:widowControl w:val="0"/>
        <w:ind w:firstLine="340"/>
        <w:jc w:val="both"/>
        <w:rPr>
          <w:spacing w:val="-2"/>
          <w:lang w:val="uk-UA"/>
        </w:rPr>
      </w:pPr>
      <w:r w:rsidRPr="00483F0D">
        <w:rPr>
          <w:b/>
          <w:bCs/>
          <w:spacing w:val="-2"/>
          <w:lang w:val="uk-UA"/>
        </w:rPr>
        <w:t>Амортизація</w:t>
      </w:r>
      <w:r w:rsidRPr="00483F0D">
        <w:rPr>
          <w:spacing w:val="-2"/>
          <w:lang w:val="uk-UA"/>
        </w:rPr>
        <w:t xml:space="preserve"> – систематичний розподіл вартості, що амортизується, необоротних активів протягом строку їх корисного використання (експлуатації).</w:t>
      </w:r>
    </w:p>
    <w:p w:rsidR="00EC680A" w:rsidRPr="00483F0D" w:rsidRDefault="00EC680A" w:rsidP="00EC680A">
      <w:pPr>
        <w:widowControl w:val="0"/>
        <w:ind w:firstLine="340"/>
        <w:jc w:val="both"/>
        <w:rPr>
          <w:spacing w:val="-2"/>
          <w:lang w:val="uk-UA"/>
        </w:rPr>
      </w:pPr>
      <w:r w:rsidRPr="00483F0D">
        <w:rPr>
          <w:b/>
          <w:bCs/>
          <w:spacing w:val="-2"/>
          <w:lang w:val="uk-UA"/>
        </w:rPr>
        <w:t>Вартість, яка амортизується</w:t>
      </w:r>
      <w:r w:rsidRPr="00483F0D">
        <w:rPr>
          <w:spacing w:val="-2"/>
          <w:lang w:val="uk-UA"/>
        </w:rPr>
        <w:t xml:space="preserve"> – первісна або переоцінена вартість необоротних активів за вирахуванням їх ліквідаційної вартості.</w:t>
      </w:r>
    </w:p>
    <w:p w:rsidR="00EC680A" w:rsidRPr="00483F0D" w:rsidRDefault="00EC680A" w:rsidP="00EC680A">
      <w:pPr>
        <w:widowControl w:val="0"/>
        <w:ind w:firstLine="340"/>
        <w:jc w:val="both"/>
        <w:rPr>
          <w:spacing w:val="-2"/>
          <w:lang w:val="uk-UA"/>
        </w:rPr>
      </w:pPr>
      <w:r w:rsidRPr="00483F0D">
        <w:rPr>
          <w:b/>
          <w:bCs/>
          <w:spacing w:val="-2"/>
          <w:lang w:val="uk-UA"/>
        </w:rPr>
        <w:t>Ліквідаційна вартість</w:t>
      </w:r>
      <w:r w:rsidRPr="00483F0D">
        <w:rPr>
          <w:spacing w:val="-2"/>
          <w:lang w:val="uk-UA"/>
        </w:rPr>
        <w:t xml:space="preserve"> – сума коштів або вартість інших активів, яку підприємство очікує отримати від реалізації (ліквідації) необоротних активів після закінчення строку їх корисного використання (експлуатації), за вирахуванням витрат, пов’язаних з продажем (ліквідацією).</w:t>
      </w:r>
    </w:p>
    <w:p w:rsidR="00EC680A" w:rsidRPr="00483F0D" w:rsidRDefault="00EC680A" w:rsidP="00EC680A">
      <w:pPr>
        <w:widowControl w:val="0"/>
        <w:ind w:firstLine="340"/>
        <w:jc w:val="both"/>
        <w:rPr>
          <w:spacing w:val="-2"/>
          <w:lang w:val="uk-UA"/>
        </w:rPr>
      </w:pPr>
      <w:r w:rsidRPr="00483F0D">
        <w:rPr>
          <w:b/>
          <w:bCs/>
          <w:spacing w:val="-2"/>
          <w:lang w:val="uk-UA"/>
        </w:rPr>
        <w:t>Строк корисного використання (експлуатації)</w:t>
      </w:r>
      <w:r w:rsidRPr="00483F0D">
        <w:rPr>
          <w:spacing w:val="-2"/>
          <w:lang w:val="uk-UA"/>
        </w:rPr>
        <w:t xml:space="preserve"> – очікуваний період часу, протягом якого необоротні активи будуть використовуватися підприємством або з їх використанням буде виготовлено (виконано) очікуваний підприємством обсяг продукції (робіт, послуг).</w:t>
      </w:r>
    </w:p>
    <w:p w:rsidR="00EC680A" w:rsidRPr="00483F0D" w:rsidRDefault="00EC680A" w:rsidP="00EC680A">
      <w:pPr>
        <w:pStyle w:val="a"/>
        <w:numPr>
          <w:ilvl w:val="0"/>
          <w:numId w:val="0"/>
        </w:numPr>
        <w:tabs>
          <w:tab w:val="clear" w:pos="567"/>
        </w:tabs>
        <w:ind w:firstLine="340"/>
        <w:rPr>
          <w:bCs w:val="0"/>
          <w:spacing w:val="-2"/>
          <w:sz w:val="24"/>
        </w:rPr>
      </w:pPr>
      <w:r w:rsidRPr="00483F0D">
        <w:rPr>
          <w:b/>
          <w:spacing w:val="-2"/>
          <w:sz w:val="24"/>
        </w:rPr>
        <w:t>Сума очікуваного відшкодування</w:t>
      </w:r>
      <w:r w:rsidRPr="00483F0D">
        <w:rPr>
          <w:bCs w:val="0"/>
          <w:spacing w:val="-2"/>
          <w:sz w:val="24"/>
        </w:rPr>
        <w:t xml:space="preserve"> – сума, яку підприємство очікує до відшкодування вартості необоротного активу під час його майбутнього використання, включаючи його ліквідаційну вартість.</w:t>
      </w:r>
    </w:p>
    <w:p w:rsidR="00EC680A" w:rsidRPr="00483F0D" w:rsidRDefault="00EC680A" w:rsidP="00EC680A">
      <w:pPr>
        <w:widowControl w:val="0"/>
        <w:ind w:firstLine="340"/>
        <w:jc w:val="both"/>
        <w:rPr>
          <w:spacing w:val="-2"/>
          <w:lang w:val="uk-UA"/>
        </w:rPr>
      </w:pPr>
      <w:r w:rsidRPr="00483F0D">
        <w:rPr>
          <w:b/>
          <w:bCs/>
          <w:spacing w:val="-2"/>
          <w:lang w:val="uk-UA"/>
        </w:rPr>
        <w:t>Знос необоротних активів</w:t>
      </w:r>
      <w:r w:rsidRPr="00483F0D">
        <w:rPr>
          <w:spacing w:val="-2"/>
          <w:lang w:val="uk-UA"/>
        </w:rPr>
        <w:t xml:space="preserve"> – сума амортизації об’єкта необоротних активів з початку його корисного використання.</w:t>
      </w:r>
    </w:p>
    <w:p w:rsidR="00EC680A" w:rsidRPr="00483F0D" w:rsidRDefault="00EC680A" w:rsidP="00EC680A">
      <w:pPr>
        <w:widowControl w:val="0"/>
        <w:ind w:firstLine="340"/>
        <w:jc w:val="both"/>
        <w:rPr>
          <w:b/>
          <w:i/>
          <w:spacing w:val="-2"/>
          <w:lang w:val="uk-UA"/>
        </w:rPr>
      </w:pPr>
      <w:r w:rsidRPr="00483F0D">
        <w:rPr>
          <w:spacing w:val="-2"/>
          <w:lang w:val="uk-UA"/>
        </w:rPr>
        <w:t xml:space="preserve">Відтепер </w:t>
      </w:r>
      <w:r w:rsidRPr="00483F0D">
        <w:rPr>
          <w:b/>
          <w:i/>
          <w:spacing w:val="-2"/>
          <w:lang w:val="uk-UA"/>
        </w:rPr>
        <w:t>підприємства можуть нараховувати амортизацію основних засобів</w:t>
      </w:r>
      <w:r w:rsidRPr="00483F0D">
        <w:rPr>
          <w:spacing w:val="-2"/>
          <w:lang w:val="uk-UA"/>
        </w:rPr>
        <w:t xml:space="preserve"> (крім інших необоротних матеріальних активів) </w:t>
      </w:r>
      <w:r w:rsidRPr="00483F0D">
        <w:rPr>
          <w:b/>
          <w:i/>
          <w:spacing w:val="-2"/>
          <w:lang w:val="uk-UA"/>
        </w:rPr>
        <w:t>за такими методами:</w:t>
      </w:r>
    </w:p>
    <w:p w:rsidR="00EC680A" w:rsidRPr="00483F0D" w:rsidRDefault="00EC680A" w:rsidP="00EC680A">
      <w:pPr>
        <w:widowControl w:val="0"/>
        <w:ind w:firstLine="340"/>
        <w:jc w:val="both"/>
        <w:rPr>
          <w:spacing w:val="-2"/>
          <w:lang w:val="uk-UA"/>
        </w:rPr>
      </w:pPr>
      <w:r w:rsidRPr="00483F0D">
        <w:rPr>
          <w:spacing w:val="-2"/>
          <w:lang w:val="uk-UA"/>
        </w:rPr>
        <w:t xml:space="preserve">1) </w:t>
      </w:r>
      <w:r w:rsidRPr="00483F0D">
        <w:rPr>
          <w:b/>
          <w:i/>
          <w:spacing w:val="-2"/>
          <w:lang w:val="uk-UA"/>
        </w:rPr>
        <w:t>прямолінійним</w:t>
      </w:r>
      <w:r w:rsidRPr="00483F0D">
        <w:rPr>
          <w:b/>
          <w:spacing w:val="-2"/>
          <w:lang w:val="uk-UA"/>
        </w:rPr>
        <w:t>,</w:t>
      </w:r>
      <w:r w:rsidRPr="00483F0D">
        <w:rPr>
          <w:spacing w:val="-2"/>
          <w:lang w:val="uk-UA"/>
        </w:rPr>
        <w:t xml:space="preserve"> за яким річна сума амортизації визначається діленням вартості, яка амортизується, на очікуваний період часу використання об'єкта основних засобів.</w:t>
      </w:r>
    </w:p>
    <w:p w:rsidR="00EC680A" w:rsidRPr="00483F0D" w:rsidRDefault="00EC680A" w:rsidP="00EC680A">
      <w:pPr>
        <w:widowControl w:val="0"/>
        <w:ind w:firstLine="340"/>
        <w:jc w:val="both"/>
        <w:rPr>
          <w:spacing w:val="-2"/>
          <w:lang w:val="uk-UA"/>
        </w:rPr>
      </w:pPr>
      <w:r w:rsidRPr="00483F0D">
        <w:rPr>
          <w:spacing w:val="-2"/>
          <w:lang w:val="uk-UA"/>
        </w:rPr>
        <w:t>При використанні цього методу вартість об'єкта основних засобів списується однаковими частками протягом усього періоду його експлуатації. Це найпоширеніший метод нарахування амортизації основних засобів підприємств і організацій.</w:t>
      </w:r>
    </w:p>
    <w:p w:rsidR="00EC680A" w:rsidRPr="00483F0D" w:rsidRDefault="00EC680A" w:rsidP="00EC680A">
      <w:pPr>
        <w:widowControl w:val="0"/>
        <w:ind w:firstLine="340"/>
        <w:jc w:val="both"/>
        <w:rPr>
          <w:spacing w:val="-2"/>
          <w:lang w:val="uk-UA"/>
        </w:rPr>
      </w:pPr>
      <w:r w:rsidRPr="00483F0D">
        <w:rPr>
          <w:spacing w:val="-2"/>
          <w:lang w:val="uk-UA"/>
        </w:rPr>
        <w:t>Перевагами прямолінійного методу є, передусім, простота розрахунку амортизації, а також можливість рівномірного розподілу амортизації в кожному звітному періоді, що зручно для аналітичного обліку продукції, яка випускається і реалізується.</w:t>
      </w:r>
    </w:p>
    <w:p w:rsidR="00EC680A" w:rsidRPr="00483F0D" w:rsidRDefault="00EC680A" w:rsidP="00EC680A">
      <w:pPr>
        <w:widowControl w:val="0"/>
        <w:ind w:firstLine="340"/>
        <w:jc w:val="both"/>
        <w:rPr>
          <w:spacing w:val="-2"/>
          <w:lang w:val="uk-UA"/>
        </w:rPr>
      </w:pPr>
      <w:r w:rsidRPr="00483F0D">
        <w:rPr>
          <w:spacing w:val="-2"/>
          <w:lang w:val="uk-UA"/>
        </w:rPr>
        <w:t>Прямолінійний метод зручно використовувати для нарахування амортизації на такі об'єкти основних засобів як нерухомість.</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Недоліки цього методу полягають в тому, що при його застосуванні не враховується моральний знос об'єкта, а також необхідність збільшення затрат на ремонт в останні роки експлуатації основних засобів в порівнянні з першими;</w:t>
      </w:r>
    </w:p>
    <w:p w:rsidR="00EC680A" w:rsidRPr="00483F0D" w:rsidRDefault="00EC680A" w:rsidP="00EC680A">
      <w:pPr>
        <w:widowControl w:val="0"/>
        <w:ind w:firstLine="340"/>
        <w:jc w:val="both"/>
        <w:rPr>
          <w:spacing w:val="-2"/>
          <w:lang w:val="uk-UA"/>
        </w:rPr>
      </w:pPr>
      <w:r w:rsidRPr="00483F0D">
        <w:rPr>
          <w:spacing w:val="-2"/>
          <w:lang w:val="uk-UA"/>
        </w:rPr>
        <w:t xml:space="preserve">2) </w:t>
      </w:r>
      <w:r w:rsidRPr="00483F0D">
        <w:rPr>
          <w:b/>
          <w:i/>
          <w:spacing w:val="-2"/>
          <w:lang w:val="uk-UA"/>
        </w:rPr>
        <w:t>зменшення залишкової вартості</w:t>
      </w:r>
      <w:r w:rsidRPr="00483F0D">
        <w:rPr>
          <w:b/>
          <w:spacing w:val="-2"/>
          <w:lang w:val="uk-UA"/>
        </w:rPr>
        <w:t>,</w:t>
      </w:r>
      <w:r w:rsidRPr="00483F0D">
        <w:rPr>
          <w:spacing w:val="-2"/>
          <w:lang w:val="uk-UA"/>
        </w:rPr>
        <w:t xml:space="preserve"> за яким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w:t>
      </w:r>
    </w:p>
    <w:p w:rsidR="00EC680A" w:rsidRPr="00483F0D" w:rsidRDefault="00EC680A" w:rsidP="00EC680A">
      <w:pPr>
        <w:widowControl w:val="0"/>
        <w:ind w:firstLine="340"/>
        <w:jc w:val="both"/>
        <w:rPr>
          <w:spacing w:val="-2"/>
          <w:lang w:val="uk-UA"/>
        </w:rPr>
      </w:pPr>
      <w:r w:rsidRPr="00483F0D">
        <w:rPr>
          <w:spacing w:val="-2"/>
          <w:lang w:val="uk-UA"/>
        </w:rPr>
        <w:t>Річна норма амортизації (у відсотках) обчислюється як різниця між одиницею та результатом кореня ступеню кількості років корисного використання об'єкта з результату від ділення ліквідаційної вартості об'єкта на його первісну вартість.</w:t>
      </w:r>
    </w:p>
    <w:p w:rsidR="00EC680A" w:rsidRPr="00483F0D" w:rsidRDefault="00EC680A" w:rsidP="00EC680A">
      <w:pPr>
        <w:widowControl w:val="0"/>
        <w:ind w:firstLine="340"/>
        <w:jc w:val="center"/>
        <w:rPr>
          <w:b/>
          <w:i/>
          <w:spacing w:val="-2"/>
          <w:lang w:val="uk-UA"/>
        </w:rPr>
      </w:pPr>
      <w:r w:rsidRPr="00483F0D">
        <w:rPr>
          <w:b/>
          <w:i/>
          <w:spacing w:val="-2"/>
          <w:lang w:val="uk-UA"/>
        </w:rPr>
        <w:t xml:space="preserve">Річна норма амортизації = 1 – </w:t>
      </w:r>
      <w:r w:rsidRPr="00483F0D">
        <w:rPr>
          <w:b/>
          <w:i/>
          <w:spacing w:val="-2"/>
          <w:position w:val="-24"/>
          <w:lang w:val="uk-UA"/>
        </w:rPr>
        <w:object w:dxaOrig="2180" w:dyaOrig="639">
          <v:shape id="_x0000_i1029" type="#_x0000_t75" style="width:103.1pt;height:29.95pt" o:ole="" fillcolor="window">
            <v:imagedata r:id="rId16" o:title=""/>
          </v:shape>
          <o:OLEObject Type="Embed" ProgID="Equation.3" ShapeID="_x0000_i1029" DrawAspect="Content" ObjectID="_1646488208" r:id="rId17"/>
        </w:object>
      </w:r>
      <w:r w:rsidRPr="00483F0D">
        <w:rPr>
          <w:b/>
          <w:i/>
          <w:spacing w:val="-2"/>
          <w:lang w:val="uk-UA"/>
        </w:rPr>
        <w:t>,</w:t>
      </w:r>
    </w:p>
    <w:p w:rsidR="00EC680A" w:rsidRDefault="00EC680A" w:rsidP="00EC680A">
      <w:pPr>
        <w:widowControl w:val="0"/>
        <w:ind w:firstLine="340"/>
        <w:jc w:val="both"/>
        <w:rPr>
          <w:spacing w:val="-2"/>
          <w:lang w:val="uk-UA"/>
        </w:rPr>
      </w:pPr>
      <w:r w:rsidRPr="00483F0D">
        <w:rPr>
          <w:spacing w:val="-2"/>
          <w:lang w:val="uk-UA"/>
        </w:rPr>
        <w:t xml:space="preserve">де </w:t>
      </w:r>
      <w:r w:rsidRPr="00483F0D">
        <w:rPr>
          <w:i/>
          <w:spacing w:val="-2"/>
          <w:lang w:val="uk-UA"/>
        </w:rPr>
        <w:t>п</w:t>
      </w:r>
      <w:r w:rsidRPr="00483F0D">
        <w:rPr>
          <w:spacing w:val="-2"/>
          <w:lang w:val="uk-UA"/>
        </w:rPr>
        <w:t xml:space="preserve"> - кількість років корисного використання об’єкта основних засобів.</w:t>
      </w:r>
    </w:p>
    <w:p w:rsidR="00EC680A" w:rsidRPr="00483F0D" w:rsidRDefault="00EC680A" w:rsidP="00EC680A">
      <w:pPr>
        <w:widowControl w:val="0"/>
        <w:ind w:firstLine="340"/>
        <w:jc w:val="both"/>
        <w:rPr>
          <w:spacing w:val="-2"/>
          <w:lang w:val="uk-UA"/>
        </w:rPr>
      </w:pPr>
      <w:r w:rsidRPr="00483F0D">
        <w:rPr>
          <w:spacing w:val="-2"/>
          <w:lang w:val="uk-UA"/>
        </w:rPr>
        <w:t>Метод зменшення залишкової вартості засновується на тому, що новий об'єкт основних засобів дає велику віддачу на початку терміну експлуатації і тому економічно обґрунтовано нарахування більшої суми амортизації у першому році використання об'єкта і поступове її зменшення надалі. Цей метод слід використовувати у випадку, коли передбачається наявність ліквідаційної вартості;</w:t>
      </w:r>
    </w:p>
    <w:p w:rsidR="00EC680A" w:rsidRPr="00483F0D" w:rsidRDefault="00EC680A" w:rsidP="00EC680A">
      <w:pPr>
        <w:widowControl w:val="0"/>
        <w:ind w:firstLine="340"/>
        <w:jc w:val="both"/>
        <w:rPr>
          <w:spacing w:val="-2"/>
          <w:lang w:val="uk-UA"/>
        </w:rPr>
      </w:pPr>
      <w:r w:rsidRPr="00483F0D">
        <w:rPr>
          <w:spacing w:val="-2"/>
          <w:lang w:val="uk-UA"/>
        </w:rPr>
        <w:t xml:space="preserve">3) </w:t>
      </w:r>
      <w:r w:rsidRPr="00483F0D">
        <w:rPr>
          <w:b/>
          <w:i/>
          <w:spacing w:val="-2"/>
          <w:lang w:val="uk-UA"/>
        </w:rPr>
        <w:t>прискореного зменшення залишкової вартості</w:t>
      </w:r>
      <w:r w:rsidRPr="00483F0D">
        <w:rPr>
          <w:b/>
          <w:spacing w:val="-2"/>
          <w:lang w:val="uk-UA"/>
        </w:rPr>
        <w:t>,</w:t>
      </w:r>
      <w:r w:rsidRPr="00483F0D">
        <w:rPr>
          <w:spacing w:val="-2"/>
          <w:lang w:val="uk-UA"/>
        </w:rPr>
        <w:t xml:space="preserve"> за яким річна сума амортизації визначається як добуток залишкової вартості об'єкта на початок звітного періоду (або первісної вартості на дату початку нарахування амортизації) та подвоєної річної норми амортизації. Річна норма визначається </w:t>
      </w:r>
      <w:r w:rsidRPr="00483F0D">
        <w:rPr>
          <w:spacing w:val="-2"/>
          <w:lang w:val="uk-UA"/>
        </w:rPr>
        <w:lastRenderedPageBreak/>
        <w:t>виходячи із норми амортизації, обчисленої за прямолінійним методом або діленням 100 на кількість років корисного використання (експлуатації) об'єкта основних засобів;</w:t>
      </w:r>
    </w:p>
    <w:p w:rsidR="00EC680A" w:rsidRPr="00483F0D" w:rsidRDefault="00EC680A" w:rsidP="00EC680A">
      <w:pPr>
        <w:widowControl w:val="0"/>
        <w:ind w:firstLine="340"/>
        <w:jc w:val="both"/>
        <w:rPr>
          <w:spacing w:val="-2"/>
          <w:lang w:val="uk-UA"/>
        </w:rPr>
      </w:pPr>
      <w:r w:rsidRPr="00483F0D">
        <w:rPr>
          <w:spacing w:val="-2"/>
          <w:lang w:val="uk-UA"/>
        </w:rPr>
        <w:t xml:space="preserve">4) </w:t>
      </w:r>
      <w:r w:rsidRPr="00483F0D">
        <w:rPr>
          <w:b/>
          <w:i/>
          <w:spacing w:val="-2"/>
          <w:lang w:val="uk-UA"/>
        </w:rPr>
        <w:t>кумулятивним</w:t>
      </w:r>
      <w:r w:rsidRPr="00483F0D">
        <w:rPr>
          <w:spacing w:val="-2"/>
          <w:lang w:val="uk-UA"/>
        </w:rPr>
        <w:t>, за яким річна сума амортизації визначається як добуток вартості, що амортизується, та кумулятивного коефіцієнту. Кумулятивний коефіцієнт розраховується діленням кількості років, що залишається до кінця очікуваного строку використання об'єкта основних засобів, на суму чисел років його корисного використання.</w:t>
      </w:r>
    </w:p>
    <w:p w:rsidR="00EC680A" w:rsidRPr="00483F0D" w:rsidRDefault="00EC680A" w:rsidP="00EC680A">
      <w:pPr>
        <w:widowControl w:val="0"/>
        <w:ind w:firstLine="340"/>
        <w:jc w:val="both"/>
        <w:rPr>
          <w:spacing w:val="-2"/>
          <w:lang w:val="uk-UA"/>
        </w:rPr>
      </w:pPr>
      <w:r w:rsidRPr="00483F0D">
        <w:rPr>
          <w:spacing w:val="-2"/>
          <w:lang w:val="uk-UA"/>
        </w:rPr>
        <w:t>Сума чисел років - це сума порядкових номерів тих років, протягом яких функціонує об'єкт (наприклад, число років 5, сума чисел років дорівнює: 1 + 2 + 3 + 4 +5 = 15).</w:t>
      </w:r>
    </w:p>
    <w:p w:rsidR="00EC680A" w:rsidRPr="00483F0D" w:rsidRDefault="00EC680A" w:rsidP="00EC680A">
      <w:pPr>
        <w:widowControl w:val="0"/>
        <w:ind w:firstLine="340"/>
        <w:jc w:val="both"/>
        <w:rPr>
          <w:spacing w:val="-2"/>
          <w:lang w:val="uk-UA"/>
        </w:rPr>
      </w:pPr>
      <w:r w:rsidRPr="00483F0D">
        <w:rPr>
          <w:spacing w:val="-2"/>
          <w:lang w:val="uk-UA"/>
        </w:rPr>
        <w:t>Кумулятивний метод амортизації, методи зменшення залишкової вартості та прискореного зменшення залишкової вартості - є методами прискореної амортизації основних засобів і найбільш привабливими для підприємств, оскільки протягом перших років експлуатації об'єктів (коли вони практично нові) накопичується максимальна сума грошових коштів на придбання нових об'єктів за допомогою амортизації, що відноситься на собівартість виробленої продукції, виконаних робіт, наданих послуг. При цьому в останні роки експлуатації тих же об'єктів, коли збільшуються витрати на їх утримання і ремонт, сума амортизації, яка нараховується, незначна, що балансує витрати виробництва протягом терміну використання таких основних засобів;</w:t>
      </w:r>
    </w:p>
    <w:p w:rsidR="00EC680A" w:rsidRPr="00483F0D" w:rsidRDefault="00EC680A" w:rsidP="00EC680A">
      <w:pPr>
        <w:widowControl w:val="0"/>
        <w:ind w:firstLine="340"/>
        <w:jc w:val="both"/>
        <w:rPr>
          <w:spacing w:val="-2"/>
          <w:lang w:val="uk-UA"/>
        </w:rPr>
      </w:pPr>
      <w:r w:rsidRPr="00483F0D">
        <w:rPr>
          <w:spacing w:val="-2"/>
          <w:lang w:val="uk-UA"/>
        </w:rPr>
        <w:t xml:space="preserve">5) </w:t>
      </w:r>
      <w:r w:rsidRPr="00483F0D">
        <w:rPr>
          <w:b/>
          <w:i/>
          <w:spacing w:val="-2"/>
          <w:lang w:val="uk-UA"/>
        </w:rPr>
        <w:t>виробничим</w:t>
      </w:r>
      <w:r w:rsidRPr="00483F0D">
        <w:rPr>
          <w:b/>
          <w:spacing w:val="-2"/>
          <w:lang w:val="uk-UA"/>
        </w:rPr>
        <w:t>,</w:t>
      </w:r>
      <w:r w:rsidRPr="00483F0D">
        <w:rPr>
          <w:spacing w:val="-2"/>
          <w:lang w:val="uk-UA"/>
        </w:rPr>
        <w:t xml:space="preserve"> за яким місячна сума амортизації визначається як добуток фактичного місячного обсягу продукції (робіт, послуг) та виробничої ставки амортизації.</w:t>
      </w:r>
    </w:p>
    <w:p w:rsidR="00EC680A" w:rsidRPr="00483F0D" w:rsidRDefault="00EC680A" w:rsidP="00EC680A">
      <w:pPr>
        <w:widowControl w:val="0"/>
        <w:ind w:firstLine="340"/>
        <w:jc w:val="both"/>
        <w:rPr>
          <w:spacing w:val="-2"/>
          <w:lang w:val="uk-UA"/>
        </w:rPr>
      </w:pPr>
      <w:r w:rsidRPr="00483F0D">
        <w:rPr>
          <w:spacing w:val="-2"/>
          <w:lang w:val="uk-UA"/>
        </w:rPr>
        <w:t>Виробнича ставка амортизації обчислюється діленням вартості, що амортизується, на загальний обсяг продукції (робіт, послуг), який підприємство очікує виробити з використанням об’єкта основних засобів.</w:t>
      </w:r>
    </w:p>
    <w:p w:rsidR="00EC680A" w:rsidRPr="00483F0D" w:rsidRDefault="00EC680A" w:rsidP="00EC680A">
      <w:pPr>
        <w:widowControl w:val="0"/>
        <w:ind w:firstLine="340"/>
        <w:jc w:val="both"/>
        <w:rPr>
          <w:spacing w:val="-2"/>
          <w:lang w:val="uk-UA"/>
        </w:rPr>
      </w:pPr>
      <w:r w:rsidRPr="00483F0D">
        <w:rPr>
          <w:spacing w:val="-2"/>
          <w:lang w:val="uk-UA"/>
        </w:rPr>
        <w:t xml:space="preserve">Виробничий метод нарахування амортизації доцільно застосовувати у разі, коли обсяги виконання робіт (виготовлення продукції та надання послуг) можуть бути визначені достатньо точно. </w:t>
      </w:r>
    </w:p>
    <w:p w:rsidR="00EC680A" w:rsidRPr="00483F0D" w:rsidRDefault="00EC680A" w:rsidP="00EC680A">
      <w:pPr>
        <w:pStyle w:val="25"/>
        <w:widowControl w:val="0"/>
        <w:ind w:firstLine="312"/>
        <w:rPr>
          <w:b/>
          <w:i/>
          <w:spacing w:val="-2"/>
        </w:rPr>
      </w:pPr>
      <w:r w:rsidRPr="00483F0D">
        <w:rPr>
          <w:b/>
          <w:i/>
          <w:spacing w:val="-2"/>
        </w:rPr>
        <w:t>Розглянемо механізм нарахування амортизації основних засобів за вказаними методами:</w:t>
      </w:r>
    </w:p>
    <w:p w:rsidR="00EC680A" w:rsidRPr="00483F0D" w:rsidRDefault="00EC680A" w:rsidP="00EC680A">
      <w:pPr>
        <w:widowControl w:val="0"/>
        <w:rPr>
          <w:spacing w:val="-2"/>
          <w:lang w:val="uk-UA"/>
        </w:rPr>
      </w:pPr>
      <w:r w:rsidRPr="00483F0D">
        <w:rPr>
          <w:spacing w:val="-2"/>
          <w:lang w:val="uk-UA"/>
        </w:rPr>
        <w:t>1. Прямолінійний:</w:t>
      </w:r>
    </w:p>
    <w:p w:rsidR="00EC680A" w:rsidRPr="00483F0D" w:rsidRDefault="00EC680A" w:rsidP="008451B2">
      <w:pPr>
        <w:widowControl w:val="0"/>
        <w:jc w:val="center"/>
        <w:rPr>
          <w:spacing w:val="-2"/>
          <w:lang w:val="uk-UA"/>
        </w:rPr>
      </w:pPr>
      <w:r w:rsidRPr="00483F0D">
        <w:rPr>
          <w:spacing w:val="-2"/>
          <w:position w:val="-88"/>
          <w:lang w:val="uk-UA"/>
        </w:rPr>
        <w:object w:dxaOrig="1780" w:dyaOrig="1640">
          <v:shape id="_x0000_i1030" type="#_x0000_t75" style="width:89.3pt;height:78.9pt" o:ole="" fillcolor="window">
            <v:imagedata r:id="rId18" o:title=""/>
          </v:shape>
          <o:OLEObject Type="Embed" ProgID="Equation.3" ShapeID="_x0000_i1030" DrawAspect="Content" ObjectID="_1646488209" r:id="rId19"/>
        </w:object>
      </w:r>
    </w:p>
    <w:p w:rsidR="00EC680A" w:rsidRPr="00483F0D" w:rsidRDefault="00EC680A" w:rsidP="00EC680A">
      <w:pPr>
        <w:widowControl w:val="0"/>
        <w:rPr>
          <w:spacing w:val="-2"/>
          <w:lang w:val="uk-UA"/>
        </w:rPr>
      </w:pPr>
      <w:r w:rsidRPr="00483F0D">
        <w:rPr>
          <w:spacing w:val="-2"/>
          <w:lang w:val="uk-UA"/>
        </w:rPr>
        <w:t>2. Зменшення залишкової вартості:</w:t>
      </w:r>
    </w:p>
    <w:p w:rsidR="00EC680A" w:rsidRPr="00483F0D" w:rsidRDefault="00EC680A" w:rsidP="008451B2">
      <w:pPr>
        <w:widowControl w:val="0"/>
        <w:jc w:val="center"/>
        <w:rPr>
          <w:spacing w:val="-2"/>
          <w:lang w:val="uk-UA"/>
        </w:rPr>
      </w:pPr>
      <w:r w:rsidRPr="00483F0D">
        <w:rPr>
          <w:spacing w:val="-2"/>
          <w:position w:val="-30"/>
          <w:lang w:val="uk-UA"/>
        </w:rPr>
        <w:object w:dxaOrig="2220" w:dyaOrig="700">
          <v:shape id="_x0000_i1031" type="#_x0000_t75" style="width:111.15pt;height:35.15pt" o:ole="" fillcolor="window">
            <v:imagedata r:id="rId20" o:title=""/>
          </v:shape>
          <o:OLEObject Type="Embed" ProgID="Equation.3" ShapeID="_x0000_i1031" DrawAspect="Content" ObjectID="_1646488210" r:id="rId21"/>
        </w:object>
      </w:r>
    </w:p>
    <w:p w:rsidR="00EC680A" w:rsidRPr="00483F0D" w:rsidRDefault="00EC680A" w:rsidP="00EC680A">
      <w:pPr>
        <w:widowControl w:val="0"/>
        <w:rPr>
          <w:spacing w:val="-2"/>
          <w:lang w:val="uk-UA"/>
        </w:rPr>
      </w:pPr>
      <w:r w:rsidRPr="00483F0D">
        <w:rPr>
          <w:spacing w:val="-2"/>
          <w:lang w:val="uk-UA"/>
        </w:rPr>
        <w:t>3. Прискореного зменшення залишкової вартості:</w:t>
      </w:r>
    </w:p>
    <w:p w:rsidR="00EC680A" w:rsidRPr="00483F0D" w:rsidRDefault="00EC680A" w:rsidP="008451B2">
      <w:pPr>
        <w:widowControl w:val="0"/>
        <w:jc w:val="center"/>
        <w:rPr>
          <w:spacing w:val="-2"/>
          <w:lang w:val="uk-UA"/>
        </w:rPr>
      </w:pPr>
      <w:r w:rsidRPr="00483F0D">
        <w:rPr>
          <w:spacing w:val="-2"/>
          <w:position w:val="-26"/>
          <w:lang w:val="uk-UA"/>
        </w:rPr>
        <w:object w:dxaOrig="1660" w:dyaOrig="600">
          <v:shape id="_x0000_i1032" type="#_x0000_t75" style="width:69.1pt;height:25.35pt" o:ole="">
            <v:imagedata r:id="rId22" o:title=""/>
          </v:shape>
          <o:OLEObject Type="Embed" ProgID="Equation.3" ShapeID="_x0000_i1032" DrawAspect="Content" ObjectID="_1646488211" r:id="rId23"/>
        </w:object>
      </w:r>
      <w:r w:rsidRPr="00483F0D">
        <w:rPr>
          <w:spacing w:val="-2"/>
          <w:lang w:val="uk-UA"/>
        </w:rPr>
        <w:t>,</w:t>
      </w:r>
    </w:p>
    <w:p w:rsidR="00EC680A" w:rsidRPr="00483F0D" w:rsidRDefault="00EC680A" w:rsidP="008451B2">
      <w:pPr>
        <w:widowControl w:val="0"/>
        <w:jc w:val="center"/>
        <w:rPr>
          <w:spacing w:val="-2"/>
          <w:lang w:val="uk-UA"/>
        </w:rPr>
      </w:pPr>
      <w:r w:rsidRPr="00483F0D">
        <w:rPr>
          <w:spacing w:val="-2"/>
          <w:position w:val="-26"/>
          <w:lang w:val="uk-UA"/>
        </w:rPr>
        <w:object w:dxaOrig="1500" w:dyaOrig="600">
          <v:shape id="_x0000_i1033" type="#_x0000_t75" style="width:67.4pt;height:27.05pt" o:ole="">
            <v:imagedata r:id="rId24" o:title=""/>
          </v:shape>
          <o:OLEObject Type="Embed" ProgID="Equation.3" ShapeID="_x0000_i1033" DrawAspect="Content" ObjectID="_1646488212" r:id="rId25"/>
        </w:object>
      </w:r>
      <w:r w:rsidRPr="00483F0D">
        <w:rPr>
          <w:spacing w:val="-2"/>
          <w:lang w:val="uk-UA"/>
        </w:rPr>
        <w:t>,</w:t>
      </w:r>
    </w:p>
    <w:p w:rsidR="00EC680A" w:rsidRPr="00483F0D" w:rsidRDefault="00EC680A" w:rsidP="008451B2">
      <w:pPr>
        <w:widowControl w:val="0"/>
        <w:jc w:val="center"/>
        <w:rPr>
          <w:spacing w:val="-2"/>
          <w:lang w:val="uk-UA"/>
        </w:rPr>
      </w:pPr>
      <w:r w:rsidRPr="00483F0D">
        <w:rPr>
          <w:spacing w:val="-2"/>
          <w:position w:val="-6"/>
          <w:lang w:val="uk-UA"/>
        </w:rPr>
        <w:object w:dxaOrig="1420" w:dyaOrig="240">
          <v:shape id="_x0000_i1034" type="#_x0000_t75" style="width:65.1pt;height:10.95pt" o:ole="">
            <v:imagedata r:id="rId26" o:title=""/>
          </v:shape>
          <o:OLEObject Type="Embed" ProgID="Equation.3" ShapeID="_x0000_i1034" DrawAspect="Content" ObjectID="_1646488213" r:id="rId27"/>
        </w:object>
      </w:r>
      <w:r w:rsidRPr="00483F0D">
        <w:rPr>
          <w:spacing w:val="-2"/>
          <w:lang w:val="uk-UA"/>
        </w:rPr>
        <w:t>.</w:t>
      </w:r>
    </w:p>
    <w:p w:rsidR="00EC680A" w:rsidRPr="00483F0D" w:rsidRDefault="00EC680A" w:rsidP="00EC680A">
      <w:pPr>
        <w:widowControl w:val="0"/>
        <w:rPr>
          <w:spacing w:val="-2"/>
          <w:lang w:val="uk-UA"/>
        </w:rPr>
      </w:pPr>
      <w:r w:rsidRPr="00483F0D">
        <w:rPr>
          <w:spacing w:val="-2"/>
          <w:lang w:val="uk-UA"/>
        </w:rPr>
        <w:t>4. Кумулятивний:</w:t>
      </w:r>
    </w:p>
    <w:p w:rsidR="00EC680A" w:rsidRPr="00483F0D" w:rsidRDefault="00EC680A" w:rsidP="008451B2">
      <w:pPr>
        <w:widowControl w:val="0"/>
        <w:jc w:val="center"/>
        <w:rPr>
          <w:spacing w:val="-2"/>
          <w:lang w:val="uk-UA"/>
        </w:rPr>
      </w:pPr>
      <w:r w:rsidRPr="00483F0D">
        <w:rPr>
          <w:spacing w:val="-2"/>
          <w:position w:val="-56"/>
          <w:lang w:val="uk-UA"/>
        </w:rPr>
        <w:object w:dxaOrig="3000" w:dyaOrig="1219">
          <v:shape id="_x0000_i1035" type="#_x0000_t75" style="width:150.35pt;height:61.05pt" o:ole="" fillcolor="window">
            <v:imagedata r:id="rId28" o:title=""/>
          </v:shape>
          <o:OLEObject Type="Embed" ProgID="Equation.3" ShapeID="_x0000_i1035" DrawAspect="Content" ObjectID="_1646488214" r:id="rId29"/>
        </w:object>
      </w:r>
    </w:p>
    <w:p w:rsidR="00EC680A" w:rsidRPr="00483F0D" w:rsidRDefault="00EC680A" w:rsidP="00EC680A">
      <w:pPr>
        <w:widowControl w:val="0"/>
        <w:rPr>
          <w:spacing w:val="-2"/>
          <w:lang w:val="uk-UA"/>
        </w:rPr>
      </w:pPr>
      <w:r w:rsidRPr="00483F0D">
        <w:rPr>
          <w:spacing w:val="-2"/>
          <w:lang w:val="uk-UA"/>
        </w:rPr>
        <w:t>5. Виробничий:</w:t>
      </w:r>
    </w:p>
    <w:p w:rsidR="00EC680A" w:rsidRPr="00483F0D" w:rsidRDefault="00EC680A" w:rsidP="008451B2">
      <w:pPr>
        <w:widowControl w:val="0"/>
        <w:jc w:val="center"/>
        <w:rPr>
          <w:spacing w:val="-2"/>
          <w:lang w:val="uk-UA"/>
        </w:rPr>
      </w:pPr>
      <w:r w:rsidRPr="00483F0D">
        <w:rPr>
          <w:spacing w:val="-2"/>
          <w:position w:val="-50"/>
          <w:lang w:val="uk-UA"/>
        </w:rPr>
        <w:object w:dxaOrig="2320" w:dyaOrig="1040">
          <v:shape id="_x0000_i1036" type="#_x0000_t75" style="width:116.35pt;height:51.85pt" o:ole="" fillcolor="window">
            <v:imagedata r:id="rId30" o:title=""/>
          </v:shape>
          <o:OLEObject Type="Embed" ProgID="Equation.3" ShapeID="_x0000_i1036" DrawAspect="Content" ObjectID="_1646488215" r:id="rId31"/>
        </w:object>
      </w:r>
    </w:p>
    <w:p w:rsidR="00EC680A" w:rsidRPr="00483F0D" w:rsidRDefault="00EC680A" w:rsidP="008451B2">
      <w:pPr>
        <w:widowControl w:val="0"/>
        <w:jc w:val="center"/>
        <w:rPr>
          <w:i/>
          <w:iCs/>
          <w:spacing w:val="-2"/>
          <w:lang w:val="uk-UA"/>
        </w:rPr>
      </w:pPr>
      <w:r w:rsidRPr="00483F0D">
        <w:rPr>
          <w:i/>
          <w:iCs/>
          <w:spacing w:val="-2"/>
          <w:lang w:val="uk-UA"/>
        </w:rPr>
        <w:t xml:space="preserve">Ма = (Пв-Лв)/Но </w:t>
      </w:r>
      <w:r w:rsidRPr="00483F0D">
        <w:rPr>
          <w:i/>
          <w:iCs/>
          <w:spacing w:val="-2"/>
          <w:position w:val="-4"/>
          <w:lang w:val="uk-UA"/>
        </w:rPr>
        <w:object w:dxaOrig="180" w:dyaOrig="180">
          <v:shape id="_x0000_i1037" type="#_x0000_t75" style="width:8.65pt;height:8.65pt" o:ole="">
            <v:imagedata r:id="rId32" o:title=""/>
          </v:shape>
          <o:OLEObject Type="Embed" ProgID="Equation.3" ShapeID="_x0000_i1037" DrawAspect="Content" ObjectID="_1646488216" r:id="rId33"/>
        </w:object>
      </w:r>
      <w:r w:rsidRPr="00483F0D">
        <w:rPr>
          <w:i/>
          <w:iCs/>
          <w:spacing w:val="-2"/>
          <w:lang w:val="uk-UA"/>
        </w:rPr>
        <w:t xml:space="preserve"> Ом,</w:t>
      </w:r>
    </w:p>
    <w:p w:rsidR="00EC680A" w:rsidRPr="00483F0D" w:rsidRDefault="00EC680A" w:rsidP="008451B2">
      <w:pPr>
        <w:widowControl w:val="0"/>
        <w:jc w:val="center"/>
        <w:rPr>
          <w:i/>
          <w:iCs/>
          <w:spacing w:val="-2"/>
          <w:lang w:val="uk-UA"/>
        </w:rPr>
      </w:pPr>
      <w:r w:rsidRPr="00483F0D">
        <w:rPr>
          <w:i/>
          <w:iCs/>
          <w:spacing w:val="-2"/>
          <w:lang w:val="uk-UA"/>
        </w:rPr>
        <w:t xml:space="preserve">Ма = Ва/Но </w:t>
      </w:r>
      <w:r w:rsidRPr="00483F0D">
        <w:rPr>
          <w:i/>
          <w:iCs/>
          <w:spacing w:val="-2"/>
          <w:position w:val="-4"/>
          <w:lang w:val="uk-UA"/>
        </w:rPr>
        <w:object w:dxaOrig="180" w:dyaOrig="180">
          <v:shape id="_x0000_i1045" type="#_x0000_t75" style="width:8.65pt;height:8.65pt" o:ole="">
            <v:imagedata r:id="rId32" o:title=""/>
          </v:shape>
          <o:OLEObject Type="Embed" ProgID="Equation.3" ShapeID="_x0000_i1045" DrawAspect="Content" ObjectID="_1646488217" r:id="rId34"/>
        </w:object>
      </w:r>
      <w:r w:rsidRPr="00483F0D">
        <w:rPr>
          <w:i/>
          <w:iCs/>
          <w:spacing w:val="-2"/>
          <w:lang w:val="uk-UA"/>
        </w:rPr>
        <w:t xml:space="preserve"> Ом,</w:t>
      </w:r>
    </w:p>
    <w:p w:rsidR="00EC680A" w:rsidRPr="00483F0D" w:rsidRDefault="00EC680A" w:rsidP="008451B2">
      <w:pPr>
        <w:widowControl w:val="0"/>
        <w:jc w:val="center"/>
        <w:rPr>
          <w:i/>
          <w:iCs/>
          <w:spacing w:val="-2"/>
          <w:lang w:val="uk-UA"/>
        </w:rPr>
      </w:pPr>
      <w:r w:rsidRPr="00483F0D">
        <w:rPr>
          <w:i/>
          <w:iCs/>
          <w:spacing w:val="-2"/>
          <w:lang w:val="uk-UA"/>
        </w:rPr>
        <w:t xml:space="preserve">Ма = Вс </w:t>
      </w:r>
      <w:r w:rsidRPr="00483F0D">
        <w:rPr>
          <w:i/>
          <w:iCs/>
          <w:spacing w:val="-2"/>
          <w:position w:val="-4"/>
          <w:lang w:val="uk-UA"/>
        </w:rPr>
        <w:object w:dxaOrig="180" w:dyaOrig="180">
          <v:shape id="_x0000_i1046" type="#_x0000_t75" style="width:8.65pt;height:8.65pt" o:ole="">
            <v:imagedata r:id="rId32" o:title=""/>
          </v:shape>
          <o:OLEObject Type="Embed" ProgID="Equation.3" ShapeID="_x0000_i1046" DrawAspect="Content" ObjectID="_1646488218" r:id="rId35"/>
        </w:object>
      </w:r>
      <w:r w:rsidRPr="00483F0D">
        <w:rPr>
          <w:i/>
          <w:iCs/>
          <w:spacing w:val="-2"/>
          <w:lang w:val="uk-UA"/>
        </w:rPr>
        <w:t xml:space="preserve"> Ом,</w:t>
      </w:r>
    </w:p>
    <w:p w:rsidR="00EC680A" w:rsidRPr="00483F0D" w:rsidRDefault="00EC680A" w:rsidP="008451B2">
      <w:pPr>
        <w:widowControl w:val="0"/>
        <w:jc w:val="center"/>
        <w:rPr>
          <w:i/>
          <w:iCs/>
          <w:spacing w:val="-2"/>
          <w:lang w:val="uk-UA"/>
        </w:rPr>
      </w:pPr>
      <w:r w:rsidRPr="00483F0D">
        <w:rPr>
          <w:i/>
          <w:iCs/>
          <w:spacing w:val="-2"/>
          <w:lang w:val="uk-UA"/>
        </w:rPr>
        <w:t>Вс =(Пв-Лв)/Но.</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lastRenderedPageBreak/>
        <w:t>При використанні методів нарахування амортизації основних засобів: прямолінійного, зменшення залишкової вартості, прискореного зменшення залишкової вартості і кумулятивного щомісячна сума амортизації визначається за розрахунком:</w:t>
      </w:r>
    </w:p>
    <w:p w:rsidR="00EC680A" w:rsidRPr="00483F0D" w:rsidRDefault="00EC680A" w:rsidP="008451B2">
      <w:pPr>
        <w:widowControl w:val="0"/>
        <w:jc w:val="center"/>
        <w:rPr>
          <w:i/>
          <w:iCs/>
          <w:spacing w:val="-2"/>
          <w:lang w:val="uk-UA"/>
        </w:rPr>
      </w:pPr>
      <w:r w:rsidRPr="00483F0D">
        <w:rPr>
          <w:i/>
          <w:iCs/>
          <w:spacing w:val="-2"/>
          <w:lang w:val="uk-UA"/>
        </w:rPr>
        <w:t>Ма = Ра / 12,</w:t>
      </w:r>
    </w:p>
    <w:p w:rsidR="00EC680A" w:rsidRPr="00483F0D" w:rsidRDefault="00EC680A" w:rsidP="00EC680A">
      <w:pPr>
        <w:widowControl w:val="0"/>
        <w:ind w:firstLine="340"/>
        <w:rPr>
          <w:spacing w:val="-2"/>
          <w:lang w:val="uk-UA"/>
        </w:rPr>
      </w:pPr>
      <w:r w:rsidRPr="00483F0D">
        <w:rPr>
          <w:spacing w:val="-2"/>
          <w:lang w:val="uk-UA"/>
        </w:rPr>
        <w:t xml:space="preserve">де </w:t>
      </w:r>
      <w:r w:rsidRPr="00483F0D">
        <w:rPr>
          <w:i/>
          <w:spacing w:val="-2"/>
          <w:lang w:val="uk-UA"/>
        </w:rPr>
        <w:t>Ра</w:t>
      </w:r>
      <w:r w:rsidRPr="00483F0D">
        <w:rPr>
          <w:spacing w:val="-2"/>
          <w:lang w:val="uk-UA"/>
        </w:rPr>
        <w:t xml:space="preserve"> – річна сума амортизації;</w:t>
      </w:r>
    </w:p>
    <w:p w:rsidR="00EC680A" w:rsidRPr="00483F0D" w:rsidRDefault="00EC680A" w:rsidP="00EC680A">
      <w:pPr>
        <w:widowControl w:val="0"/>
        <w:ind w:firstLine="340"/>
        <w:rPr>
          <w:spacing w:val="-2"/>
          <w:lang w:val="uk-UA"/>
        </w:rPr>
      </w:pPr>
      <w:r w:rsidRPr="00483F0D">
        <w:rPr>
          <w:i/>
          <w:spacing w:val="-2"/>
          <w:lang w:val="uk-UA"/>
        </w:rPr>
        <w:t xml:space="preserve">     Ма</w:t>
      </w:r>
      <w:r w:rsidRPr="00483F0D">
        <w:rPr>
          <w:spacing w:val="-2"/>
          <w:lang w:val="uk-UA"/>
        </w:rPr>
        <w:t xml:space="preserve"> – місячна сума амортизації;</w:t>
      </w:r>
    </w:p>
    <w:p w:rsidR="00EC680A" w:rsidRPr="00483F0D" w:rsidRDefault="00EC680A" w:rsidP="00EC680A">
      <w:pPr>
        <w:widowControl w:val="0"/>
        <w:ind w:firstLine="340"/>
        <w:rPr>
          <w:spacing w:val="-2"/>
          <w:lang w:val="uk-UA"/>
        </w:rPr>
      </w:pPr>
      <w:r w:rsidRPr="00483F0D">
        <w:rPr>
          <w:i/>
          <w:spacing w:val="-2"/>
          <w:lang w:val="uk-UA"/>
        </w:rPr>
        <w:t xml:space="preserve">     Пв</w:t>
      </w:r>
      <w:r w:rsidRPr="00483F0D">
        <w:rPr>
          <w:spacing w:val="-2"/>
          <w:lang w:val="uk-UA"/>
        </w:rPr>
        <w:t xml:space="preserve"> – первісна вартість об’єкта;</w:t>
      </w:r>
    </w:p>
    <w:p w:rsidR="00EC680A" w:rsidRPr="00483F0D" w:rsidRDefault="00EC680A" w:rsidP="00EC680A">
      <w:pPr>
        <w:widowControl w:val="0"/>
        <w:ind w:firstLine="340"/>
        <w:rPr>
          <w:spacing w:val="-2"/>
          <w:lang w:val="uk-UA"/>
        </w:rPr>
      </w:pPr>
      <w:r w:rsidRPr="00483F0D">
        <w:rPr>
          <w:i/>
          <w:spacing w:val="-2"/>
          <w:lang w:val="uk-UA"/>
        </w:rPr>
        <w:t xml:space="preserve">     Лв</w:t>
      </w:r>
      <w:r w:rsidRPr="00483F0D">
        <w:rPr>
          <w:spacing w:val="-2"/>
          <w:lang w:val="uk-UA"/>
        </w:rPr>
        <w:t xml:space="preserve"> – ліквідаційна вартість об’єкта;</w:t>
      </w:r>
    </w:p>
    <w:p w:rsidR="00EC680A" w:rsidRPr="00483F0D" w:rsidRDefault="00EC680A" w:rsidP="00EC680A">
      <w:pPr>
        <w:widowControl w:val="0"/>
        <w:ind w:firstLine="340"/>
        <w:rPr>
          <w:spacing w:val="-2"/>
          <w:lang w:val="uk-UA"/>
        </w:rPr>
      </w:pPr>
      <w:r w:rsidRPr="00483F0D">
        <w:rPr>
          <w:i/>
          <w:iCs/>
          <w:spacing w:val="-2"/>
          <w:lang w:val="uk-UA"/>
        </w:rPr>
        <w:t xml:space="preserve">     Кв</w:t>
      </w:r>
      <w:r w:rsidRPr="00483F0D">
        <w:rPr>
          <w:spacing w:val="-2"/>
          <w:lang w:val="uk-UA"/>
        </w:rPr>
        <w:t xml:space="preserve"> – очікуваний термін корисного використання об’єкта;</w:t>
      </w:r>
    </w:p>
    <w:p w:rsidR="00EC680A" w:rsidRPr="00483F0D" w:rsidRDefault="00EC680A" w:rsidP="00EC680A">
      <w:pPr>
        <w:widowControl w:val="0"/>
        <w:ind w:firstLine="340"/>
        <w:rPr>
          <w:spacing w:val="-2"/>
          <w:lang w:val="uk-UA"/>
        </w:rPr>
      </w:pPr>
      <w:r w:rsidRPr="00483F0D">
        <w:rPr>
          <w:spacing w:val="-2"/>
          <w:lang w:val="uk-UA"/>
        </w:rPr>
        <w:t xml:space="preserve">     </w:t>
      </w:r>
      <w:r w:rsidRPr="00483F0D">
        <w:rPr>
          <w:i/>
          <w:iCs/>
          <w:spacing w:val="-2"/>
          <w:lang w:val="uk-UA"/>
        </w:rPr>
        <w:t xml:space="preserve">Кк – </w:t>
      </w:r>
      <w:r w:rsidRPr="00483F0D">
        <w:rPr>
          <w:spacing w:val="-2"/>
          <w:lang w:val="uk-UA"/>
        </w:rPr>
        <w:t>кумулятивний коефіцієнт;</w:t>
      </w:r>
    </w:p>
    <w:p w:rsidR="00EC680A" w:rsidRPr="00483F0D" w:rsidRDefault="00EC680A" w:rsidP="00EC680A">
      <w:pPr>
        <w:widowControl w:val="0"/>
        <w:ind w:firstLine="340"/>
        <w:rPr>
          <w:spacing w:val="-2"/>
          <w:lang w:val="uk-UA"/>
        </w:rPr>
      </w:pPr>
      <w:r w:rsidRPr="00483F0D">
        <w:rPr>
          <w:i/>
          <w:spacing w:val="-2"/>
          <w:lang w:val="uk-UA"/>
        </w:rPr>
        <w:t xml:space="preserve">     Ва</w:t>
      </w:r>
      <w:r w:rsidRPr="00483F0D">
        <w:rPr>
          <w:spacing w:val="-2"/>
          <w:lang w:val="uk-UA"/>
        </w:rPr>
        <w:t xml:space="preserve"> – вартість об’єкта, що підлягає амортизації;</w:t>
      </w:r>
    </w:p>
    <w:p w:rsidR="00EC680A" w:rsidRPr="00483F0D" w:rsidRDefault="00EC680A" w:rsidP="00EC680A">
      <w:pPr>
        <w:widowControl w:val="0"/>
        <w:ind w:firstLine="340"/>
        <w:rPr>
          <w:spacing w:val="-2"/>
          <w:lang w:val="uk-UA"/>
        </w:rPr>
      </w:pPr>
      <w:r w:rsidRPr="00483F0D">
        <w:rPr>
          <w:i/>
          <w:spacing w:val="-2"/>
          <w:lang w:val="uk-UA"/>
        </w:rPr>
        <w:t xml:space="preserve">     На</w:t>
      </w:r>
      <w:r w:rsidRPr="00483F0D">
        <w:rPr>
          <w:spacing w:val="-2"/>
          <w:lang w:val="uk-UA"/>
        </w:rPr>
        <w:t xml:space="preserve"> – норма амортизації на рік;</w:t>
      </w:r>
    </w:p>
    <w:p w:rsidR="00EC680A" w:rsidRPr="00483F0D" w:rsidRDefault="00EC680A" w:rsidP="00EC680A">
      <w:pPr>
        <w:widowControl w:val="0"/>
        <w:ind w:firstLine="340"/>
        <w:rPr>
          <w:spacing w:val="-2"/>
          <w:lang w:val="uk-UA"/>
        </w:rPr>
      </w:pPr>
      <w:r w:rsidRPr="00483F0D">
        <w:rPr>
          <w:spacing w:val="-2"/>
          <w:lang w:val="uk-UA"/>
        </w:rPr>
        <w:t xml:space="preserve">     </w:t>
      </w:r>
      <w:r w:rsidRPr="00483F0D">
        <w:rPr>
          <w:i/>
          <w:iCs/>
          <w:spacing w:val="-2"/>
          <w:lang w:val="uk-UA"/>
        </w:rPr>
        <w:t>Вс</w:t>
      </w:r>
      <w:r w:rsidRPr="00483F0D">
        <w:rPr>
          <w:spacing w:val="-2"/>
          <w:lang w:val="uk-UA"/>
        </w:rPr>
        <w:t xml:space="preserve"> – виробнича ставка амортизації;</w:t>
      </w:r>
    </w:p>
    <w:p w:rsidR="00EC680A" w:rsidRPr="00483F0D" w:rsidRDefault="00EC680A" w:rsidP="00EC680A">
      <w:pPr>
        <w:widowControl w:val="0"/>
        <w:ind w:firstLine="340"/>
        <w:rPr>
          <w:spacing w:val="-2"/>
          <w:lang w:val="uk-UA"/>
        </w:rPr>
      </w:pPr>
      <w:r w:rsidRPr="00483F0D">
        <w:rPr>
          <w:i/>
          <w:spacing w:val="-2"/>
          <w:lang w:val="uk-UA"/>
        </w:rPr>
        <w:t xml:space="preserve">     Зв</w:t>
      </w:r>
      <w:r w:rsidRPr="00483F0D">
        <w:rPr>
          <w:spacing w:val="-2"/>
          <w:lang w:val="uk-UA"/>
        </w:rPr>
        <w:t xml:space="preserve"> – залишкова (балансова) вартість;</w:t>
      </w:r>
    </w:p>
    <w:p w:rsidR="00EC680A" w:rsidRPr="00483F0D" w:rsidRDefault="00EC680A" w:rsidP="00EC680A">
      <w:pPr>
        <w:widowControl w:val="0"/>
        <w:ind w:firstLine="340"/>
        <w:rPr>
          <w:spacing w:val="-2"/>
          <w:lang w:val="uk-UA"/>
        </w:rPr>
      </w:pPr>
      <w:r w:rsidRPr="00483F0D">
        <w:rPr>
          <w:i/>
          <w:spacing w:val="-2"/>
          <w:lang w:val="uk-UA"/>
        </w:rPr>
        <w:t xml:space="preserve">     Кп</w:t>
      </w:r>
      <w:r w:rsidRPr="00483F0D">
        <w:rPr>
          <w:spacing w:val="-2"/>
          <w:lang w:val="uk-UA"/>
        </w:rPr>
        <w:t xml:space="preserve"> – коефіцієнт прискореного зменшення залишкової вартості;</w:t>
      </w:r>
    </w:p>
    <w:p w:rsidR="00EC680A" w:rsidRPr="00483F0D" w:rsidRDefault="00EC680A" w:rsidP="00EC680A">
      <w:pPr>
        <w:widowControl w:val="0"/>
        <w:ind w:firstLine="340"/>
        <w:rPr>
          <w:spacing w:val="-2"/>
          <w:lang w:val="uk-UA"/>
        </w:rPr>
      </w:pPr>
      <w:r w:rsidRPr="00483F0D">
        <w:rPr>
          <w:bCs/>
          <w:i/>
          <w:spacing w:val="-2"/>
          <w:lang w:val="uk-UA"/>
        </w:rPr>
        <w:t xml:space="preserve">     Ке</w:t>
      </w:r>
      <w:r w:rsidRPr="00483F0D">
        <w:rPr>
          <w:bCs/>
          <w:spacing w:val="-2"/>
          <w:lang w:val="uk-UA"/>
        </w:rPr>
        <w:t xml:space="preserve"> – кількість років експлуатації об’єкта</w:t>
      </w:r>
      <w:r w:rsidRPr="00483F0D">
        <w:rPr>
          <w:spacing w:val="-2"/>
          <w:lang w:val="uk-UA"/>
        </w:rPr>
        <w:t>;</w:t>
      </w:r>
    </w:p>
    <w:p w:rsidR="00EC680A" w:rsidRPr="00483F0D" w:rsidRDefault="00EC680A" w:rsidP="00EC680A">
      <w:pPr>
        <w:widowControl w:val="0"/>
        <w:ind w:firstLine="340"/>
        <w:jc w:val="both"/>
        <w:rPr>
          <w:bCs/>
          <w:spacing w:val="-2"/>
          <w:lang w:val="uk-UA"/>
        </w:rPr>
      </w:pPr>
      <w:r w:rsidRPr="00483F0D">
        <w:rPr>
          <w:spacing w:val="-2"/>
          <w:lang w:val="uk-UA"/>
        </w:rPr>
        <w:t xml:space="preserve">     </w:t>
      </w:r>
      <w:r w:rsidRPr="00483F0D">
        <w:rPr>
          <w:i/>
          <w:iCs/>
          <w:spacing w:val="-2"/>
          <w:lang w:val="uk-UA"/>
        </w:rPr>
        <w:t>СРКв</w:t>
      </w:r>
      <w:r w:rsidRPr="00483F0D">
        <w:rPr>
          <w:spacing w:val="-2"/>
          <w:lang w:val="uk-UA"/>
        </w:rPr>
        <w:t xml:space="preserve"> – сума чисел років корисного використання об’єкта основних засобів;</w:t>
      </w:r>
    </w:p>
    <w:p w:rsidR="00EC680A" w:rsidRPr="00483F0D" w:rsidRDefault="00EC680A" w:rsidP="00EC680A">
      <w:pPr>
        <w:widowControl w:val="0"/>
        <w:ind w:firstLine="340"/>
        <w:rPr>
          <w:bCs/>
          <w:spacing w:val="-2"/>
          <w:lang w:val="uk-UA"/>
        </w:rPr>
      </w:pPr>
      <w:r w:rsidRPr="00483F0D">
        <w:rPr>
          <w:bCs/>
          <w:i/>
          <w:spacing w:val="-2"/>
          <w:lang w:val="uk-UA"/>
        </w:rPr>
        <w:t xml:space="preserve">     Но</w:t>
      </w:r>
      <w:r w:rsidRPr="00483F0D">
        <w:rPr>
          <w:bCs/>
          <w:spacing w:val="-2"/>
          <w:lang w:val="uk-UA"/>
        </w:rPr>
        <w:t> – нормативний обсяг продукції (робіт, послуг), який підприємство передбачає виготовити, використовуючи об’єкт</w:t>
      </w:r>
      <w:r w:rsidRPr="00483F0D">
        <w:rPr>
          <w:spacing w:val="-2"/>
          <w:lang w:val="uk-UA"/>
        </w:rPr>
        <w:t>;</w:t>
      </w:r>
    </w:p>
    <w:p w:rsidR="00EC680A" w:rsidRPr="00483F0D" w:rsidRDefault="00EC680A" w:rsidP="00EC680A">
      <w:pPr>
        <w:widowControl w:val="0"/>
        <w:ind w:firstLine="340"/>
        <w:jc w:val="both"/>
        <w:rPr>
          <w:bCs/>
          <w:spacing w:val="-2"/>
          <w:lang w:val="uk-UA"/>
        </w:rPr>
      </w:pPr>
      <w:r w:rsidRPr="00483F0D">
        <w:rPr>
          <w:bCs/>
          <w:i/>
          <w:spacing w:val="-2"/>
          <w:lang w:val="uk-UA"/>
        </w:rPr>
        <w:t xml:space="preserve">     Ор</w:t>
      </w:r>
      <w:r w:rsidRPr="00483F0D">
        <w:rPr>
          <w:bCs/>
          <w:spacing w:val="-2"/>
          <w:lang w:val="uk-UA"/>
        </w:rPr>
        <w:t xml:space="preserve"> – річний обсяг продукції (робіт, послуг), який виготовлений з використанням об’єкта</w:t>
      </w:r>
      <w:r w:rsidRPr="00483F0D">
        <w:rPr>
          <w:spacing w:val="-2"/>
          <w:lang w:val="uk-UA"/>
        </w:rPr>
        <w:t>;</w:t>
      </w:r>
    </w:p>
    <w:p w:rsidR="00EC680A" w:rsidRPr="00483F0D" w:rsidRDefault="00EC680A" w:rsidP="00EC680A">
      <w:pPr>
        <w:widowControl w:val="0"/>
        <w:ind w:firstLine="340"/>
        <w:jc w:val="both"/>
        <w:rPr>
          <w:bCs/>
          <w:spacing w:val="-2"/>
          <w:lang w:val="uk-UA"/>
        </w:rPr>
      </w:pPr>
      <w:r w:rsidRPr="00483F0D">
        <w:rPr>
          <w:bCs/>
          <w:i/>
          <w:spacing w:val="-2"/>
          <w:lang w:val="uk-UA"/>
        </w:rPr>
        <w:t xml:space="preserve">     Ом</w:t>
      </w:r>
      <w:r w:rsidRPr="00483F0D">
        <w:rPr>
          <w:bCs/>
          <w:spacing w:val="-2"/>
          <w:lang w:val="uk-UA"/>
        </w:rPr>
        <w:t xml:space="preserve"> – місячний обсяг продукції (робіт, послуг), який виготовлений з використанням об’єкта.</w:t>
      </w:r>
    </w:p>
    <w:p w:rsidR="00EC680A" w:rsidRPr="00483F0D" w:rsidRDefault="00EC680A" w:rsidP="00EC680A">
      <w:pPr>
        <w:pStyle w:val="22"/>
        <w:widowControl w:val="0"/>
        <w:spacing w:after="0" w:line="240" w:lineRule="auto"/>
        <w:ind w:firstLine="340"/>
        <w:rPr>
          <w:spacing w:val="-2"/>
          <w:lang w:val="uk-UA"/>
        </w:rPr>
      </w:pPr>
      <w:r w:rsidRPr="00483F0D">
        <w:rPr>
          <w:spacing w:val="-2"/>
          <w:lang w:val="uk-UA"/>
        </w:rPr>
        <w:t>Розрахунок сум амортизації за різними методами нарахування наведено в таблиці 5.2.</w:t>
      </w:r>
    </w:p>
    <w:p w:rsidR="00EC680A" w:rsidRDefault="00EC680A" w:rsidP="00EC680A">
      <w:pPr>
        <w:widowControl w:val="0"/>
        <w:ind w:firstLine="340"/>
        <w:jc w:val="both"/>
        <w:rPr>
          <w:spacing w:val="-2"/>
          <w:lang w:val="uk-UA"/>
        </w:rPr>
      </w:pPr>
      <w:r w:rsidRPr="00483F0D">
        <w:rPr>
          <w:spacing w:val="-2"/>
          <w:lang w:val="uk-UA"/>
        </w:rPr>
        <w:t>Більш детально особливості нарахування амортизації основних засобів різними методами розглянемо на умовних прикладах (і за умови незмінності первісно визначених облікових оцінок).</w:t>
      </w:r>
    </w:p>
    <w:p w:rsidR="008D75D5" w:rsidRPr="00483F0D" w:rsidRDefault="008D75D5" w:rsidP="00EC680A">
      <w:pPr>
        <w:widowControl w:val="0"/>
        <w:ind w:firstLine="340"/>
        <w:jc w:val="both"/>
        <w:rPr>
          <w:spacing w:val="-2"/>
          <w:lang w:val="uk-UA"/>
        </w:rPr>
      </w:pPr>
    </w:p>
    <w:p w:rsidR="00EC680A" w:rsidRDefault="00EC680A" w:rsidP="00EC680A">
      <w:pPr>
        <w:pStyle w:val="22"/>
        <w:widowControl w:val="0"/>
        <w:spacing w:after="0" w:line="240" w:lineRule="auto"/>
        <w:ind w:firstLine="340"/>
        <w:rPr>
          <w:b/>
          <w:bCs/>
          <w:spacing w:val="-2"/>
          <w:lang w:val="uk-UA"/>
        </w:rPr>
      </w:pPr>
      <w:r w:rsidRPr="00483F0D">
        <w:rPr>
          <w:spacing w:val="-2"/>
          <w:lang w:val="uk-UA"/>
        </w:rPr>
        <w:sym w:font="Webdings" w:char="009C"/>
      </w:r>
      <w:r w:rsidRPr="00483F0D">
        <w:rPr>
          <w:b/>
          <w:bCs/>
          <w:spacing w:val="-2"/>
          <w:lang w:val="uk-UA"/>
        </w:rPr>
        <w:t>Приклад 1</w:t>
      </w:r>
    </w:p>
    <w:p w:rsidR="008D75D5" w:rsidRPr="00483F0D" w:rsidRDefault="008D75D5" w:rsidP="00EC680A">
      <w:pPr>
        <w:pStyle w:val="22"/>
        <w:widowControl w:val="0"/>
        <w:spacing w:after="0" w:line="240" w:lineRule="auto"/>
        <w:ind w:firstLine="340"/>
        <w:rPr>
          <w:b/>
          <w:bCs/>
          <w:spacing w:val="-2"/>
          <w:lang w:val="uk-UA"/>
        </w:rPr>
      </w:pP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Підприємство “Вікторія” придбало виробниче обладнання, яке відноситься до 3-ї групи основних фондів, його:</w:t>
      </w: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 первісна вартість – 40000 грн.;</w:t>
      </w: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 ліквідаційна вартість – 4000 грн.;</w:t>
      </w: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w:t>
      </w:r>
      <w:r w:rsidR="009A27A4" w:rsidRPr="00483F0D">
        <w:rPr>
          <w:spacing w:val="-2"/>
          <w:lang w:val="uk-UA"/>
        </w:rPr>
        <w:t xml:space="preserve"> </w:t>
      </w:r>
      <w:r w:rsidRPr="00483F0D">
        <w:rPr>
          <w:spacing w:val="-2"/>
          <w:lang w:val="uk-UA"/>
        </w:rPr>
        <w:t>очікуваний термін корисного використання обладнання – 5 років.</w:t>
      </w: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Очікуваний обсяг продукції, яку буде вироблено з використанням придбаного обладнання – 28800 одиниць, в тому числі за роками:</w:t>
      </w:r>
    </w:p>
    <w:p w:rsidR="00EC680A" w:rsidRPr="00483F0D" w:rsidRDefault="00EC680A" w:rsidP="00EC680A">
      <w:pPr>
        <w:pStyle w:val="22"/>
        <w:widowControl w:val="0"/>
        <w:spacing w:after="0" w:line="240" w:lineRule="auto"/>
        <w:ind w:left="0" w:firstLine="340"/>
        <w:rPr>
          <w:spacing w:val="-2"/>
          <w:lang w:val="uk-UA"/>
        </w:rPr>
      </w:pPr>
      <w:r w:rsidRPr="00483F0D">
        <w:rPr>
          <w:spacing w:val="-2"/>
          <w:lang w:val="uk-UA"/>
        </w:rPr>
        <w:t>перший рік – 5200 одиниць;</w:t>
      </w:r>
    </w:p>
    <w:p w:rsidR="00EC680A" w:rsidRPr="00483F0D" w:rsidRDefault="00EC680A" w:rsidP="00EC680A">
      <w:pPr>
        <w:pStyle w:val="22"/>
        <w:widowControl w:val="0"/>
        <w:spacing w:after="0" w:line="240" w:lineRule="auto"/>
        <w:ind w:left="0" w:firstLine="312"/>
        <w:rPr>
          <w:spacing w:val="-2"/>
          <w:lang w:val="uk-UA"/>
        </w:rPr>
      </w:pPr>
      <w:r w:rsidRPr="00483F0D">
        <w:rPr>
          <w:spacing w:val="-2"/>
          <w:lang w:val="uk-UA"/>
        </w:rPr>
        <w:t>другий рік – 6200 одиниць;</w:t>
      </w:r>
    </w:p>
    <w:p w:rsidR="00EC680A" w:rsidRPr="00483F0D" w:rsidRDefault="00EC680A" w:rsidP="00EC680A">
      <w:pPr>
        <w:pStyle w:val="22"/>
        <w:widowControl w:val="0"/>
        <w:spacing w:after="0" w:line="240" w:lineRule="auto"/>
        <w:ind w:left="0" w:firstLine="312"/>
        <w:rPr>
          <w:spacing w:val="-2"/>
          <w:lang w:val="uk-UA"/>
        </w:rPr>
      </w:pPr>
      <w:r w:rsidRPr="00483F0D">
        <w:rPr>
          <w:spacing w:val="-2"/>
          <w:lang w:val="uk-UA"/>
        </w:rPr>
        <w:t>третій рік – 7000 одиниць;</w:t>
      </w:r>
    </w:p>
    <w:p w:rsidR="00EC680A" w:rsidRPr="00483F0D" w:rsidRDefault="00EC680A" w:rsidP="00EC680A">
      <w:pPr>
        <w:pStyle w:val="22"/>
        <w:widowControl w:val="0"/>
        <w:spacing w:after="0" w:line="240" w:lineRule="auto"/>
        <w:ind w:left="0" w:firstLine="312"/>
        <w:rPr>
          <w:spacing w:val="-2"/>
          <w:lang w:val="uk-UA"/>
        </w:rPr>
      </w:pPr>
      <w:r w:rsidRPr="00483F0D">
        <w:rPr>
          <w:spacing w:val="-2"/>
          <w:lang w:val="uk-UA"/>
        </w:rPr>
        <w:t>четвертий рік – 6000 одиниць;</w:t>
      </w:r>
    </w:p>
    <w:p w:rsidR="00EC680A" w:rsidRPr="00483F0D" w:rsidRDefault="00EC680A" w:rsidP="00EC680A">
      <w:pPr>
        <w:pStyle w:val="22"/>
        <w:widowControl w:val="0"/>
        <w:spacing w:after="0" w:line="240" w:lineRule="auto"/>
        <w:ind w:left="0" w:firstLine="312"/>
        <w:rPr>
          <w:spacing w:val="-2"/>
          <w:lang w:val="uk-UA"/>
        </w:rPr>
      </w:pPr>
      <w:r w:rsidRPr="00483F0D">
        <w:rPr>
          <w:spacing w:val="-2"/>
          <w:lang w:val="uk-UA"/>
        </w:rPr>
        <w:t>п’ятий рік – 4400 одиниць.</w:t>
      </w:r>
    </w:p>
    <w:p w:rsidR="00EC680A" w:rsidRPr="00483F0D" w:rsidRDefault="00EC680A" w:rsidP="00EC680A">
      <w:pPr>
        <w:pStyle w:val="22"/>
        <w:widowControl w:val="0"/>
        <w:spacing w:after="0" w:line="240" w:lineRule="auto"/>
        <w:ind w:firstLine="340"/>
        <w:rPr>
          <w:b/>
          <w:i/>
          <w:iCs/>
          <w:spacing w:val="-2"/>
          <w:lang w:val="uk-UA"/>
        </w:rPr>
      </w:pPr>
      <w:r w:rsidRPr="00483F0D">
        <w:rPr>
          <w:b/>
          <w:i/>
          <w:iCs/>
          <w:spacing w:val="-2"/>
          <w:lang w:val="uk-UA"/>
        </w:rPr>
        <w:t>Визначити:</w:t>
      </w:r>
    </w:p>
    <w:p w:rsidR="00EC680A" w:rsidRPr="00483F0D" w:rsidRDefault="00EC680A" w:rsidP="00EC680A">
      <w:pPr>
        <w:pStyle w:val="22"/>
        <w:widowControl w:val="0"/>
        <w:numPr>
          <w:ilvl w:val="0"/>
          <w:numId w:val="7"/>
        </w:numPr>
        <w:tabs>
          <w:tab w:val="clear" w:pos="1080"/>
          <w:tab w:val="num" w:pos="0"/>
          <w:tab w:val="left" w:pos="540"/>
        </w:tabs>
        <w:spacing w:after="0" w:line="240" w:lineRule="auto"/>
        <w:ind w:left="0" w:firstLine="340"/>
        <w:jc w:val="both"/>
        <w:rPr>
          <w:spacing w:val="-2"/>
          <w:lang w:val="uk-UA"/>
        </w:rPr>
      </w:pPr>
      <w:r w:rsidRPr="00483F0D">
        <w:rPr>
          <w:spacing w:val="-2"/>
          <w:lang w:val="uk-UA"/>
        </w:rPr>
        <w:t>розмір амортизаційних відрахувань можливими методами протягом п’яти років експлуатації обладнання;</w:t>
      </w:r>
    </w:p>
    <w:p w:rsidR="00EC680A" w:rsidRPr="00483F0D" w:rsidRDefault="00EC680A" w:rsidP="00EC680A">
      <w:pPr>
        <w:pStyle w:val="22"/>
        <w:widowControl w:val="0"/>
        <w:numPr>
          <w:ilvl w:val="0"/>
          <w:numId w:val="7"/>
        </w:numPr>
        <w:tabs>
          <w:tab w:val="clear" w:pos="1080"/>
          <w:tab w:val="num" w:pos="0"/>
          <w:tab w:val="left" w:pos="540"/>
        </w:tabs>
        <w:spacing w:after="0" w:line="240" w:lineRule="auto"/>
        <w:ind w:left="0" w:firstLine="340"/>
        <w:jc w:val="both"/>
        <w:rPr>
          <w:spacing w:val="-2"/>
          <w:lang w:val="uk-UA"/>
        </w:rPr>
      </w:pPr>
      <w:r w:rsidRPr="00483F0D">
        <w:rPr>
          <w:spacing w:val="-2"/>
          <w:lang w:val="uk-UA"/>
        </w:rPr>
        <w:t>суму зносу на кінець кожного календарного року;</w:t>
      </w:r>
    </w:p>
    <w:p w:rsidR="00EC680A" w:rsidRPr="00483F0D" w:rsidRDefault="00EC680A" w:rsidP="00EC680A">
      <w:pPr>
        <w:pStyle w:val="22"/>
        <w:widowControl w:val="0"/>
        <w:numPr>
          <w:ilvl w:val="0"/>
          <w:numId w:val="7"/>
        </w:numPr>
        <w:tabs>
          <w:tab w:val="clear" w:pos="1080"/>
          <w:tab w:val="num" w:pos="0"/>
          <w:tab w:val="left" w:pos="540"/>
        </w:tabs>
        <w:spacing w:after="0" w:line="240" w:lineRule="auto"/>
        <w:ind w:left="0" w:firstLine="340"/>
        <w:jc w:val="both"/>
        <w:rPr>
          <w:spacing w:val="-2"/>
          <w:lang w:val="uk-UA"/>
        </w:rPr>
      </w:pPr>
      <w:r w:rsidRPr="00483F0D">
        <w:rPr>
          <w:spacing w:val="-2"/>
          <w:lang w:val="uk-UA"/>
        </w:rPr>
        <w:t>залишкову вартість виробничого обладнання на кінець кожного календарного року.</w:t>
      </w:r>
    </w:p>
    <w:p w:rsidR="00EC680A" w:rsidRPr="00483F0D" w:rsidRDefault="00EC680A" w:rsidP="00EC680A">
      <w:pPr>
        <w:pStyle w:val="22"/>
        <w:widowControl w:val="0"/>
        <w:spacing w:after="0" w:line="240" w:lineRule="auto"/>
        <w:ind w:firstLine="340"/>
        <w:rPr>
          <w:b/>
          <w:i/>
          <w:spacing w:val="-2"/>
          <w:lang w:val="uk-UA"/>
        </w:rPr>
      </w:pPr>
      <w:r w:rsidRPr="00483F0D">
        <w:rPr>
          <w:b/>
          <w:i/>
          <w:spacing w:val="-2"/>
          <w:lang w:val="uk-UA"/>
        </w:rPr>
        <w:t xml:space="preserve">Розв’язок: </w:t>
      </w:r>
    </w:p>
    <w:p w:rsidR="00EC680A" w:rsidRPr="00483F0D" w:rsidRDefault="00EC680A" w:rsidP="00EC680A">
      <w:pPr>
        <w:widowControl w:val="0"/>
        <w:ind w:firstLine="340"/>
        <w:jc w:val="both"/>
        <w:rPr>
          <w:b/>
          <w:bCs/>
          <w:spacing w:val="-2"/>
          <w:lang w:val="uk-UA"/>
        </w:rPr>
      </w:pPr>
      <w:r w:rsidRPr="00483F0D">
        <w:rPr>
          <w:b/>
          <w:bCs/>
          <w:spacing w:val="-2"/>
          <w:lang w:val="uk-UA"/>
        </w:rPr>
        <w:t>1). Прямолінійний метод</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Як уже відмічалось, за цим методом витратами поточного періоду впродовж усього строку корисного використання активу визнається завжди однакова частина вартості об’єкта основних засобів, що амортизується.</w:t>
      </w:r>
    </w:p>
    <w:p w:rsidR="00EC680A" w:rsidRPr="00483F0D" w:rsidRDefault="00EC680A" w:rsidP="00EC680A">
      <w:pPr>
        <w:pStyle w:val="ae"/>
        <w:widowControl w:val="0"/>
        <w:ind w:firstLine="360"/>
        <w:jc w:val="both"/>
        <w:rPr>
          <w:spacing w:val="-2"/>
        </w:rPr>
      </w:pPr>
      <w:r w:rsidRPr="00483F0D">
        <w:rPr>
          <w:spacing w:val="-2"/>
        </w:rPr>
        <w:t>Сума амортизації за період = (Первісна вартість – Ліквідаційна вартість)/Строк корисного використання</w:t>
      </w:r>
    </w:p>
    <w:p w:rsidR="00EC680A" w:rsidRPr="00483F0D" w:rsidRDefault="00EC680A" w:rsidP="00EC680A">
      <w:pPr>
        <w:pStyle w:val="a"/>
        <w:numPr>
          <w:ilvl w:val="0"/>
          <w:numId w:val="0"/>
        </w:numPr>
        <w:tabs>
          <w:tab w:val="clear" w:pos="567"/>
        </w:tabs>
        <w:ind w:firstLine="340"/>
        <w:rPr>
          <w:bCs w:val="0"/>
          <w:spacing w:val="-2"/>
          <w:sz w:val="24"/>
        </w:rPr>
      </w:pPr>
      <w:r w:rsidRPr="00483F0D">
        <w:rPr>
          <w:bCs w:val="0"/>
          <w:spacing w:val="-2"/>
          <w:sz w:val="24"/>
        </w:rPr>
        <w:t>За рік це становитиме (40000-4000):5=7200 грн.</w:t>
      </w:r>
    </w:p>
    <w:p w:rsidR="008D75D5" w:rsidRDefault="008D75D5" w:rsidP="00EC680A">
      <w:pPr>
        <w:pStyle w:val="a"/>
        <w:numPr>
          <w:ilvl w:val="0"/>
          <w:numId w:val="0"/>
        </w:numPr>
        <w:tabs>
          <w:tab w:val="clear" w:pos="567"/>
        </w:tabs>
        <w:ind w:firstLine="340"/>
        <w:rPr>
          <w:color w:val="000000"/>
          <w:spacing w:val="-2"/>
          <w:sz w:val="24"/>
        </w:rPr>
      </w:pPr>
    </w:p>
    <w:p w:rsidR="008D75D5" w:rsidRDefault="008D75D5" w:rsidP="00EC680A">
      <w:pPr>
        <w:pStyle w:val="a"/>
        <w:numPr>
          <w:ilvl w:val="0"/>
          <w:numId w:val="0"/>
        </w:numPr>
        <w:tabs>
          <w:tab w:val="clear" w:pos="567"/>
        </w:tabs>
        <w:ind w:firstLine="340"/>
        <w:rPr>
          <w:color w:val="000000"/>
          <w:spacing w:val="-2"/>
          <w:sz w:val="24"/>
        </w:rPr>
      </w:pPr>
    </w:p>
    <w:p w:rsidR="00EC680A" w:rsidRPr="00483F0D" w:rsidRDefault="00EC680A" w:rsidP="00EC680A">
      <w:pPr>
        <w:pStyle w:val="a"/>
        <w:numPr>
          <w:ilvl w:val="0"/>
          <w:numId w:val="0"/>
        </w:numPr>
        <w:tabs>
          <w:tab w:val="clear" w:pos="567"/>
        </w:tabs>
        <w:ind w:firstLine="340"/>
        <w:rPr>
          <w:bCs w:val="0"/>
          <w:spacing w:val="-2"/>
          <w:sz w:val="24"/>
        </w:rPr>
      </w:pPr>
      <w:r w:rsidRPr="00483F0D">
        <w:rPr>
          <w:color w:val="000000"/>
          <w:spacing w:val="-2"/>
          <w:sz w:val="24"/>
        </w:rPr>
        <w:lastRenderedPageBreak/>
        <w:t>Суму нарахованої амортизації також можна розрахувати як добуток вартості основних засобів, що амортизується, і норми амортизації:</w:t>
      </w:r>
    </w:p>
    <w:p w:rsidR="00EC680A" w:rsidRPr="00483F0D" w:rsidRDefault="00EC680A" w:rsidP="00EC680A">
      <w:pPr>
        <w:pStyle w:val="31"/>
        <w:widowControl w:val="0"/>
        <w:ind w:firstLine="360"/>
        <w:rPr>
          <w:spacing w:val="-2"/>
          <w:sz w:val="24"/>
        </w:rPr>
      </w:pPr>
      <w:r w:rsidRPr="00483F0D">
        <w:rPr>
          <w:spacing w:val="-2"/>
          <w:sz w:val="24"/>
        </w:rPr>
        <w:t xml:space="preserve">Сума амортизації = (Первісна вартість - Ліквідаційна вартість) </w:t>
      </w:r>
      <w:r w:rsidRPr="00483F0D">
        <w:rPr>
          <w:spacing w:val="-2"/>
          <w:position w:val="-4"/>
          <w:sz w:val="24"/>
        </w:rPr>
        <w:object w:dxaOrig="180" w:dyaOrig="200">
          <v:shape id="_x0000_i1047" type="#_x0000_t75" style="width:8.65pt;height:9.8pt" o:ole="">
            <v:imagedata r:id="rId36" o:title=""/>
          </v:shape>
          <o:OLEObject Type="Embed" ProgID="Equation.3" ShapeID="_x0000_i1047" DrawAspect="Content" ObjectID="_1646488219" r:id="rId37"/>
        </w:object>
      </w:r>
      <w:r w:rsidRPr="00483F0D">
        <w:rPr>
          <w:spacing w:val="-2"/>
          <w:sz w:val="24"/>
        </w:rPr>
        <w:t>Норма амортизації</w:t>
      </w:r>
    </w:p>
    <w:p w:rsidR="009434E1" w:rsidRPr="00483F0D" w:rsidRDefault="009434E1" w:rsidP="00EC680A">
      <w:pPr>
        <w:pStyle w:val="31"/>
        <w:widowControl w:val="0"/>
        <w:ind w:firstLine="360"/>
        <w:rPr>
          <w:spacing w:val="-2"/>
          <w:sz w:val="24"/>
        </w:rPr>
      </w:pP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 xml:space="preserve">Річна норма амортизації за цим методом є величиною, зворотною очікуваному строку використання об'єкта у відсотках </w:t>
      </w:r>
    </w:p>
    <w:p w:rsidR="00EC680A" w:rsidRPr="00483F0D" w:rsidRDefault="00EC680A" w:rsidP="00EC680A">
      <w:pPr>
        <w:pStyle w:val="12"/>
        <w:shd w:val="clear" w:color="auto" w:fill="FFFFFF"/>
        <w:jc w:val="center"/>
        <w:rPr>
          <w:color w:val="000000"/>
          <w:spacing w:val="-2"/>
          <w:sz w:val="24"/>
          <w:szCs w:val="24"/>
          <w:lang w:val="uk-UA"/>
        </w:rPr>
      </w:pPr>
      <w:r w:rsidRPr="00483F0D">
        <w:rPr>
          <w:color w:val="000000"/>
          <w:spacing w:val="-2"/>
          <w:sz w:val="24"/>
          <w:szCs w:val="24"/>
          <w:lang w:val="uk-UA"/>
        </w:rPr>
        <w:t xml:space="preserve">1:5 </w:t>
      </w:r>
      <w:r w:rsidRPr="00483F0D">
        <w:rPr>
          <w:color w:val="000000"/>
          <w:spacing w:val="-2"/>
          <w:position w:val="-4"/>
          <w:sz w:val="24"/>
          <w:szCs w:val="24"/>
          <w:lang w:val="uk-UA"/>
        </w:rPr>
        <w:object w:dxaOrig="180" w:dyaOrig="200">
          <v:shape id="_x0000_i1038" type="#_x0000_t75" style="width:8.65pt;height:9.8pt" o:ole="">
            <v:imagedata r:id="rId36" o:title=""/>
          </v:shape>
          <o:OLEObject Type="Embed" ProgID="Equation.3" ShapeID="_x0000_i1038" DrawAspect="Content" ObjectID="_1646488220" r:id="rId38"/>
        </w:object>
      </w:r>
      <w:r w:rsidRPr="00483F0D">
        <w:rPr>
          <w:color w:val="000000"/>
          <w:spacing w:val="-2"/>
          <w:sz w:val="24"/>
          <w:szCs w:val="24"/>
          <w:lang w:val="uk-UA"/>
        </w:rPr>
        <w:t xml:space="preserve"> 100% = 20%.</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 xml:space="preserve">Звідси річна сума амортизації дорівнює: </w:t>
      </w:r>
    </w:p>
    <w:p w:rsidR="00EC680A" w:rsidRPr="00483F0D" w:rsidRDefault="00EC680A" w:rsidP="00EC680A">
      <w:pPr>
        <w:pStyle w:val="12"/>
        <w:shd w:val="clear" w:color="auto" w:fill="FFFFFF"/>
        <w:jc w:val="center"/>
        <w:rPr>
          <w:spacing w:val="-2"/>
          <w:sz w:val="24"/>
          <w:szCs w:val="24"/>
          <w:lang w:val="uk-UA"/>
        </w:rPr>
      </w:pPr>
      <w:r w:rsidRPr="00483F0D">
        <w:rPr>
          <w:color w:val="000000"/>
          <w:spacing w:val="-2"/>
          <w:sz w:val="24"/>
          <w:szCs w:val="24"/>
          <w:lang w:val="uk-UA"/>
        </w:rPr>
        <w:t xml:space="preserve">(40 000 - 4000) </w:t>
      </w:r>
      <w:r w:rsidRPr="00483F0D">
        <w:rPr>
          <w:color w:val="000000"/>
          <w:spacing w:val="-2"/>
          <w:position w:val="-4"/>
          <w:sz w:val="24"/>
          <w:szCs w:val="24"/>
          <w:lang w:val="uk-UA"/>
        </w:rPr>
        <w:object w:dxaOrig="180" w:dyaOrig="200">
          <v:shape id="_x0000_i1039" type="#_x0000_t75" style="width:8.65pt;height:9.8pt" o:ole="">
            <v:imagedata r:id="rId36" o:title=""/>
          </v:shape>
          <o:OLEObject Type="Embed" ProgID="Equation.3" ShapeID="_x0000_i1039" DrawAspect="Content" ObjectID="_1646488221" r:id="rId39"/>
        </w:object>
      </w:r>
      <w:r w:rsidRPr="00483F0D">
        <w:rPr>
          <w:color w:val="000000"/>
          <w:spacing w:val="-2"/>
          <w:sz w:val="24"/>
          <w:szCs w:val="24"/>
          <w:lang w:val="uk-UA"/>
        </w:rPr>
        <w:t>20 % = 7200 грн.</w:t>
      </w:r>
    </w:p>
    <w:p w:rsidR="00EC680A" w:rsidRPr="00483F0D" w:rsidRDefault="00EC680A" w:rsidP="00EC680A">
      <w:pPr>
        <w:pStyle w:val="12"/>
        <w:shd w:val="clear" w:color="auto" w:fill="FFFFFF"/>
        <w:ind w:firstLine="360"/>
        <w:jc w:val="both"/>
        <w:rPr>
          <w:i/>
          <w:iCs/>
          <w:color w:val="000000"/>
          <w:spacing w:val="-2"/>
          <w:sz w:val="24"/>
          <w:szCs w:val="24"/>
          <w:lang w:val="uk-UA"/>
        </w:rPr>
      </w:pPr>
      <w:r w:rsidRPr="00483F0D">
        <w:rPr>
          <w:color w:val="000000"/>
          <w:spacing w:val="-2"/>
          <w:sz w:val="24"/>
          <w:szCs w:val="24"/>
          <w:lang w:val="uk-UA"/>
        </w:rPr>
        <w:t>Ця сума амортизації включатиметься щороку, впродовж строку корисного використання об'єкта, до складу витрат підприємства і відображатиметься у Звіті про фінансові результати. На цю саму суму рівномірно збільшуватиметься накопичена амортизація (знос) і відповідно зменшуватиметься залишкова вартість об'єкта основних засобів, які ві</w:t>
      </w:r>
      <w:r w:rsidR="009434E1" w:rsidRPr="00483F0D">
        <w:rPr>
          <w:color w:val="000000"/>
          <w:spacing w:val="-2"/>
          <w:sz w:val="24"/>
          <w:szCs w:val="24"/>
          <w:lang w:val="uk-UA"/>
        </w:rPr>
        <w:t>дображаються у Балансі (табл.1</w:t>
      </w:r>
      <w:r w:rsidRPr="00483F0D">
        <w:rPr>
          <w:color w:val="000000"/>
          <w:spacing w:val="-2"/>
          <w:sz w:val="24"/>
          <w:szCs w:val="24"/>
          <w:lang w:val="uk-UA"/>
        </w:rPr>
        <w:t>).</w:t>
      </w:r>
      <w:r w:rsidRPr="00483F0D">
        <w:rPr>
          <w:i/>
          <w:iCs/>
          <w:color w:val="000000"/>
          <w:spacing w:val="-2"/>
          <w:sz w:val="24"/>
          <w:szCs w:val="24"/>
          <w:lang w:val="uk-UA"/>
        </w:rPr>
        <w:t xml:space="preserve"> </w:t>
      </w:r>
    </w:p>
    <w:p w:rsidR="00EC680A" w:rsidRPr="00483F0D" w:rsidRDefault="008451B2" w:rsidP="00EC680A">
      <w:pPr>
        <w:pStyle w:val="12"/>
        <w:shd w:val="clear" w:color="auto" w:fill="FFFFFF"/>
        <w:ind w:firstLine="360"/>
        <w:jc w:val="right"/>
        <w:rPr>
          <w:iCs/>
          <w:spacing w:val="-2"/>
          <w:sz w:val="24"/>
          <w:szCs w:val="24"/>
          <w:lang w:val="uk-UA"/>
        </w:rPr>
      </w:pPr>
      <w:r w:rsidRPr="00483F0D">
        <w:rPr>
          <w:iCs/>
          <w:color w:val="000000"/>
          <w:spacing w:val="-2"/>
          <w:sz w:val="24"/>
          <w:szCs w:val="24"/>
          <w:lang w:val="uk-UA"/>
        </w:rPr>
        <w:t>Таблиця 1</w:t>
      </w:r>
    </w:p>
    <w:p w:rsidR="00EC680A" w:rsidRPr="00483F0D" w:rsidRDefault="00EC680A" w:rsidP="00EC680A">
      <w:pPr>
        <w:pStyle w:val="31"/>
        <w:widowControl w:val="0"/>
        <w:ind w:left="0"/>
        <w:rPr>
          <w:i/>
          <w:spacing w:val="-2"/>
          <w:sz w:val="24"/>
        </w:rPr>
      </w:pPr>
      <w:r w:rsidRPr="00483F0D">
        <w:rPr>
          <w:i/>
          <w:spacing w:val="-2"/>
          <w:sz w:val="24"/>
        </w:rPr>
        <w:t xml:space="preserve">Нарахування амортизації основних засобів прямолінійним </w:t>
      </w:r>
    </w:p>
    <w:p w:rsidR="00EC680A" w:rsidRPr="00483F0D" w:rsidRDefault="00EC680A" w:rsidP="00EC680A">
      <w:pPr>
        <w:pStyle w:val="31"/>
        <w:widowControl w:val="0"/>
        <w:ind w:left="0"/>
        <w:rPr>
          <w:i/>
          <w:spacing w:val="-2"/>
          <w:sz w:val="24"/>
        </w:rPr>
      </w:pPr>
      <w:r w:rsidRPr="00483F0D">
        <w:rPr>
          <w:i/>
          <w:spacing w:val="-2"/>
          <w:sz w:val="24"/>
        </w:rPr>
        <w:t>методом, грн.</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851"/>
        <w:gridCol w:w="850"/>
        <w:gridCol w:w="851"/>
        <w:gridCol w:w="992"/>
        <w:gridCol w:w="992"/>
        <w:gridCol w:w="851"/>
      </w:tblGrid>
      <w:tr w:rsidR="00EC680A" w:rsidRPr="00483F0D" w:rsidTr="008451B2">
        <w:trPr>
          <w:cantSplit/>
        </w:trPr>
        <w:tc>
          <w:tcPr>
            <w:tcW w:w="4390" w:type="dxa"/>
            <w:vMerge w:val="restart"/>
            <w:vAlign w:val="center"/>
          </w:tcPr>
          <w:p w:rsidR="00EC680A" w:rsidRPr="00483F0D" w:rsidRDefault="00EC680A" w:rsidP="00C104E4">
            <w:pPr>
              <w:widowControl w:val="0"/>
              <w:jc w:val="center"/>
              <w:rPr>
                <w:i/>
                <w:spacing w:val="-2"/>
                <w:lang w:val="uk-UA"/>
              </w:rPr>
            </w:pPr>
            <w:r w:rsidRPr="00483F0D">
              <w:rPr>
                <w:i/>
                <w:spacing w:val="-2"/>
                <w:lang w:val="uk-UA"/>
              </w:rPr>
              <w:t>Показник</w:t>
            </w:r>
          </w:p>
        </w:tc>
        <w:tc>
          <w:tcPr>
            <w:tcW w:w="5387" w:type="dxa"/>
            <w:gridSpan w:val="6"/>
          </w:tcPr>
          <w:p w:rsidR="00EC680A" w:rsidRPr="00483F0D" w:rsidRDefault="00EC680A" w:rsidP="00C104E4">
            <w:pPr>
              <w:widowControl w:val="0"/>
              <w:jc w:val="center"/>
              <w:rPr>
                <w:i/>
                <w:spacing w:val="-2"/>
                <w:lang w:val="uk-UA"/>
              </w:rPr>
            </w:pPr>
            <w:r w:rsidRPr="00483F0D">
              <w:rPr>
                <w:i/>
                <w:spacing w:val="-2"/>
                <w:lang w:val="uk-UA"/>
              </w:rPr>
              <w:t>Рік</w:t>
            </w:r>
          </w:p>
        </w:tc>
      </w:tr>
      <w:tr w:rsidR="00EC680A" w:rsidRPr="00483F0D" w:rsidTr="008451B2">
        <w:trPr>
          <w:cantSplit/>
        </w:trPr>
        <w:tc>
          <w:tcPr>
            <w:tcW w:w="4390" w:type="dxa"/>
            <w:vMerge/>
          </w:tcPr>
          <w:p w:rsidR="00EC680A" w:rsidRPr="00483F0D" w:rsidRDefault="00EC680A" w:rsidP="00C104E4">
            <w:pPr>
              <w:widowControl w:val="0"/>
              <w:jc w:val="both"/>
              <w:rPr>
                <w:i/>
                <w:spacing w:val="-2"/>
                <w:lang w:val="uk-UA"/>
              </w:rPr>
            </w:pPr>
          </w:p>
        </w:tc>
        <w:tc>
          <w:tcPr>
            <w:tcW w:w="851" w:type="dxa"/>
          </w:tcPr>
          <w:p w:rsidR="00EC680A" w:rsidRPr="00483F0D" w:rsidRDefault="00EC680A" w:rsidP="00C104E4">
            <w:pPr>
              <w:widowControl w:val="0"/>
              <w:jc w:val="center"/>
              <w:rPr>
                <w:i/>
                <w:spacing w:val="-2"/>
                <w:lang w:val="uk-UA"/>
              </w:rPr>
            </w:pPr>
            <w:r w:rsidRPr="00483F0D">
              <w:rPr>
                <w:i/>
                <w:spacing w:val="-2"/>
                <w:lang w:val="uk-UA"/>
              </w:rPr>
              <w:t>0</w:t>
            </w:r>
          </w:p>
        </w:tc>
        <w:tc>
          <w:tcPr>
            <w:tcW w:w="850" w:type="dxa"/>
          </w:tcPr>
          <w:p w:rsidR="00EC680A" w:rsidRPr="00483F0D" w:rsidRDefault="00EC680A" w:rsidP="00C104E4">
            <w:pPr>
              <w:widowControl w:val="0"/>
              <w:jc w:val="center"/>
              <w:rPr>
                <w:i/>
                <w:spacing w:val="-2"/>
                <w:lang w:val="uk-UA"/>
              </w:rPr>
            </w:pPr>
            <w:r w:rsidRPr="00483F0D">
              <w:rPr>
                <w:i/>
                <w:spacing w:val="-2"/>
                <w:lang w:val="uk-UA"/>
              </w:rPr>
              <w:t>1</w:t>
            </w:r>
          </w:p>
        </w:tc>
        <w:tc>
          <w:tcPr>
            <w:tcW w:w="851" w:type="dxa"/>
          </w:tcPr>
          <w:p w:rsidR="00EC680A" w:rsidRPr="00483F0D" w:rsidRDefault="00EC680A" w:rsidP="00C104E4">
            <w:pPr>
              <w:widowControl w:val="0"/>
              <w:jc w:val="center"/>
              <w:rPr>
                <w:i/>
                <w:spacing w:val="-2"/>
                <w:lang w:val="uk-UA"/>
              </w:rPr>
            </w:pPr>
            <w:r w:rsidRPr="00483F0D">
              <w:rPr>
                <w:i/>
                <w:spacing w:val="-2"/>
                <w:lang w:val="uk-UA"/>
              </w:rPr>
              <w:t>2</w:t>
            </w:r>
          </w:p>
        </w:tc>
        <w:tc>
          <w:tcPr>
            <w:tcW w:w="992" w:type="dxa"/>
          </w:tcPr>
          <w:p w:rsidR="00EC680A" w:rsidRPr="00483F0D" w:rsidRDefault="00EC680A" w:rsidP="00C104E4">
            <w:pPr>
              <w:widowControl w:val="0"/>
              <w:jc w:val="center"/>
              <w:rPr>
                <w:i/>
                <w:spacing w:val="-2"/>
                <w:lang w:val="uk-UA"/>
              </w:rPr>
            </w:pPr>
            <w:r w:rsidRPr="00483F0D">
              <w:rPr>
                <w:i/>
                <w:spacing w:val="-2"/>
                <w:lang w:val="uk-UA"/>
              </w:rPr>
              <w:t>3</w:t>
            </w:r>
          </w:p>
        </w:tc>
        <w:tc>
          <w:tcPr>
            <w:tcW w:w="992" w:type="dxa"/>
          </w:tcPr>
          <w:p w:rsidR="00EC680A" w:rsidRPr="00483F0D" w:rsidRDefault="00EC680A" w:rsidP="00C104E4">
            <w:pPr>
              <w:widowControl w:val="0"/>
              <w:jc w:val="center"/>
              <w:rPr>
                <w:i/>
                <w:spacing w:val="-2"/>
                <w:lang w:val="uk-UA"/>
              </w:rPr>
            </w:pPr>
            <w:r w:rsidRPr="00483F0D">
              <w:rPr>
                <w:i/>
                <w:spacing w:val="-2"/>
                <w:lang w:val="uk-UA"/>
              </w:rPr>
              <w:t>4</w:t>
            </w:r>
          </w:p>
        </w:tc>
        <w:tc>
          <w:tcPr>
            <w:tcW w:w="851" w:type="dxa"/>
          </w:tcPr>
          <w:p w:rsidR="00EC680A" w:rsidRPr="00483F0D" w:rsidRDefault="00EC680A" w:rsidP="00C104E4">
            <w:pPr>
              <w:widowControl w:val="0"/>
              <w:jc w:val="center"/>
              <w:rPr>
                <w:i/>
                <w:spacing w:val="-2"/>
                <w:lang w:val="uk-UA"/>
              </w:rPr>
            </w:pPr>
            <w:r w:rsidRPr="00483F0D">
              <w:rPr>
                <w:i/>
                <w:spacing w:val="-2"/>
                <w:lang w:val="uk-UA"/>
              </w:rPr>
              <w:t>5</w:t>
            </w:r>
          </w:p>
        </w:tc>
      </w:tr>
      <w:tr w:rsidR="00EC680A" w:rsidRPr="00483F0D" w:rsidTr="008451B2">
        <w:tc>
          <w:tcPr>
            <w:tcW w:w="4390" w:type="dxa"/>
          </w:tcPr>
          <w:p w:rsidR="00EC680A" w:rsidRPr="00483F0D" w:rsidRDefault="00EC680A" w:rsidP="00C104E4">
            <w:pPr>
              <w:widowControl w:val="0"/>
              <w:jc w:val="both"/>
              <w:rPr>
                <w:spacing w:val="-2"/>
                <w:lang w:val="uk-UA"/>
              </w:rPr>
            </w:pPr>
            <w:r w:rsidRPr="00483F0D">
              <w:rPr>
                <w:spacing w:val="-2"/>
                <w:lang w:val="uk-UA"/>
              </w:rPr>
              <w:t>Амортизаційні відрахування за рік</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w:t>
            </w:r>
          </w:p>
        </w:tc>
        <w:tc>
          <w:tcPr>
            <w:tcW w:w="850" w:type="dxa"/>
            <w:vAlign w:val="center"/>
          </w:tcPr>
          <w:p w:rsidR="00EC680A" w:rsidRPr="00483F0D" w:rsidRDefault="00EC680A" w:rsidP="00C104E4">
            <w:pPr>
              <w:widowControl w:val="0"/>
              <w:jc w:val="center"/>
              <w:rPr>
                <w:spacing w:val="-2"/>
                <w:lang w:val="uk-UA"/>
              </w:rPr>
            </w:pPr>
            <w:r w:rsidRPr="00483F0D">
              <w:rPr>
                <w:spacing w:val="-2"/>
                <w:lang w:val="uk-UA"/>
              </w:rPr>
              <w:t>7200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7200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7200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7200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7200</w:t>
            </w:r>
          </w:p>
        </w:tc>
      </w:tr>
      <w:tr w:rsidR="00EC680A" w:rsidRPr="00483F0D" w:rsidTr="008451B2">
        <w:tc>
          <w:tcPr>
            <w:tcW w:w="4390" w:type="dxa"/>
          </w:tcPr>
          <w:p w:rsidR="00EC680A" w:rsidRPr="00483F0D" w:rsidRDefault="00EC680A" w:rsidP="00C104E4">
            <w:pPr>
              <w:widowControl w:val="0"/>
              <w:jc w:val="both"/>
              <w:rPr>
                <w:spacing w:val="-2"/>
                <w:lang w:val="uk-UA"/>
              </w:rPr>
            </w:pPr>
            <w:r w:rsidRPr="00483F0D">
              <w:rPr>
                <w:spacing w:val="-2"/>
                <w:lang w:val="uk-UA"/>
              </w:rPr>
              <w:t>Накопичена амортизація (знос) на кінець року</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w:t>
            </w:r>
          </w:p>
        </w:tc>
        <w:tc>
          <w:tcPr>
            <w:tcW w:w="850" w:type="dxa"/>
            <w:vAlign w:val="center"/>
          </w:tcPr>
          <w:p w:rsidR="00EC680A" w:rsidRPr="00483F0D" w:rsidRDefault="00EC680A" w:rsidP="00C104E4">
            <w:pPr>
              <w:widowControl w:val="0"/>
              <w:jc w:val="center"/>
              <w:rPr>
                <w:spacing w:val="-2"/>
                <w:lang w:val="uk-UA"/>
              </w:rPr>
            </w:pPr>
            <w:r w:rsidRPr="00483F0D">
              <w:rPr>
                <w:spacing w:val="-2"/>
                <w:lang w:val="uk-UA"/>
              </w:rPr>
              <w:t>7200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14400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21600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28800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36000</w:t>
            </w:r>
          </w:p>
        </w:tc>
      </w:tr>
      <w:tr w:rsidR="00EC680A" w:rsidRPr="00483F0D" w:rsidTr="008451B2">
        <w:tc>
          <w:tcPr>
            <w:tcW w:w="4390" w:type="dxa"/>
          </w:tcPr>
          <w:p w:rsidR="00EC680A" w:rsidRPr="00483F0D" w:rsidRDefault="00EC680A" w:rsidP="00C104E4">
            <w:pPr>
              <w:widowControl w:val="0"/>
              <w:jc w:val="both"/>
              <w:rPr>
                <w:spacing w:val="-2"/>
                <w:lang w:val="uk-UA"/>
              </w:rPr>
            </w:pPr>
            <w:r w:rsidRPr="00483F0D">
              <w:rPr>
                <w:spacing w:val="-2"/>
                <w:lang w:val="uk-UA"/>
              </w:rPr>
              <w:t>Залишкова вартість на кінець року</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40000</w:t>
            </w:r>
          </w:p>
        </w:tc>
        <w:tc>
          <w:tcPr>
            <w:tcW w:w="850" w:type="dxa"/>
            <w:vAlign w:val="center"/>
          </w:tcPr>
          <w:p w:rsidR="00EC680A" w:rsidRPr="00483F0D" w:rsidRDefault="00EC680A" w:rsidP="00C104E4">
            <w:pPr>
              <w:widowControl w:val="0"/>
              <w:jc w:val="center"/>
              <w:rPr>
                <w:spacing w:val="-2"/>
                <w:lang w:val="uk-UA"/>
              </w:rPr>
            </w:pPr>
            <w:r w:rsidRPr="00483F0D">
              <w:rPr>
                <w:spacing w:val="-2"/>
                <w:lang w:val="uk-UA"/>
              </w:rPr>
              <w:t>32800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25600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18400</w:t>
            </w:r>
          </w:p>
        </w:tc>
        <w:tc>
          <w:tcPr>
            <w:tcW w:w="992" w:type="dxa"/>
            <w:vAlign w:val="center"/>
          </w:tcPr>
          <w:p w:rsidR="00EC680A" w:rsidRPr="00483F0D" w:rsidRDefault="00EC680A" w:rsidP="00C104E4">
            <w:pPr>
              <w:widowControl w:val="0"/>
              <w:jc w:val="center"/>
              <w:rPr>
                <w:spacing w:val="-2"/>
                <w:lang w:val="uk-UA"/>
              </w:rPr>
            </w:pPr>
            <w:r w:rsidRPr="00483F0D">
              <w:rPr>
                <w:spacing w:val="-2"/>
                <w:lang w:val="uk-UA"/>
              </w:rPr>
              <w:t>11200</w:t>
            </w:r>
          </w:p>
        </w:tc>
        <w:tc>
          <w:tcPr>
            <w:tcW w:w="851" w:type="dxa"/>
            <w:vAlign w:val="center"/>
          </w:tcPr>
          <w:p w:rsidR="00EC680A" w:rsidRPr="00483F0D" w:rsidRDefault="00EC680A" w:rsidP="00C104E4">
            <w:pPr>
              <w:widowControl w:val="0"/>
              <w:jc w:val="center"/>
              <w:rPr>
                <w:spacing w:val="-2"/>
                <w:lang w:val="uk-UA"/>
              </w:rPr>
            </w:pPr>
            <w:r w:rsidRPr="00483F0D">
              <w:rPr>
                <w:spacing w:val="-2"/>
                <w:lang w:val="uk-UA"/>
              </w:rPr>
              <w:t>4000</w:t>
            </w:r>
          </w:p>
        </w:tc>
      </w:tr>
    </w:tbl>
    <w:p w:rsidR="00EC680A" w:rsidRPr="00483F0D" w:rsidRDefault="00EC680A" w:rsidP="00EC680A">
      <w:pPr>
        <w:pStyle w:val="12"/>
        <w:shd w:val="clear" w:color="auto" w:fill="FFFFFF"/>
        <w:ind w:firstLine="360"/>
        <w:jc w:val="both"/>
        <w:rPr>
          <w:b/>
          <w:bCs/>
          <w:color w:val="000000"/>
          <w:spacing w:val="-2"/>
          <w:sz w:val="24"/>
          <w:szCs w:val="24"/>
          <w:lang w:val="uk-UA"/>
        </w:rPr>
      </w:pPr>
    </w:p>
    <w:p w:rsidR="00EC680A" w:rsidRPr="00483F0D" w:rsidRDefault="00EC680A" w:rsidP="00EC680A">
      <w:pPr>
        <w:pStyle w:val="12"/>
        <w:shd w:val="clear" w:color="auto" w:fill="FFFFFF"/>
        <w:ind w:firstLine="360"/>
        <w:jc w:val="both"/>
        <w:rPr>
          <w:b/>
          <w:bCs/>
          <w:color w:val="000000"/>
          <w:spacing w:val="-2"/>
          <w:sz w:val="24"/>
          <w:szCs w:val="24"/>
          <w:lang w:val="uk-UA"/>
        </w:rPr>
      </w:pPr>
    </w:p>
    <w:p w:rsidR="00EC680A" w:rsidRPr="00483F0D" w:rsidRDefault="00EC680A" w:rsidP="00EC680A">
      <w:pPr>
        <w:pStyle w:val="12"/>
        <w:shd w:val="clear" w:color="auto" w:fill="FFFFFF"/>
        <w:ind w:firstLine="360"/>
        <w:jc w:val="both"/>
        <w:rPr>
          <w:b/>
          <w:bCs/>
          <w:color w:val="000000"/>
          <w:spacing w:val="-2"/>
          <w:sz w:val="24"/>
          <w:szCs w:val="24"/>
          <w:lang w:val="uk-UA"/>
        </w:rPr>
      </w:pPr>
      <w:r w:rsidRPr="00483F0D">
        <w:rPr>
          <w:b/>
          <w:bCs/>
          <w:color w:val="000000"/>
          <w:spacing w:val="-2"/>
          <w:sz w:val="24"/>
          <w:szCs w:val="24"/>
          <w:lang w:val="uk-UA"/>
        </w:rPr>
        <w:t>2). Метод зменшення залишкової вартості</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Згідно з цим методом річну суму амортизації можна визначити за формулою:</w:t>
      </w:r>
    </w:p>
    <w:p w:rsidR="00EC680A" w:rsidRPr="00483F0D" w:rsidRDefault="00EC680A" w:rsidP="00EC680A">
      <w:pPr>
        <w:pStyle w:val="12"/>
        <w:shd w:val="clear" w:color="auto" w:fill="FFFFFF"/>
        <w:ind w:firstLine="360"/>
        <w:rPr>
          <w:b/>
          <w:bCs/>
          <w:color w:val="000000"/>
          <w:spacing w:val="-2"/>
          <w:sz w:val="24"/>
          <w:szCs w:val="24"/>
          <w:lang w:val="uk-UA"/>
        </w:rPr>
      </w:pPr>
      <w:r w:rsidRPr="00483F0D">
        <w:rPr>
          <w:b/>
          <w:bCs/>
          <w:color w:val="000000"/>
          <w:spacing w:val="-2"/>
          <w:sz w:val="24"/>
          <w:szCs w:val="24"/>
          <w:lang w:val="uk-UA"/>
        </w:rPr>
        <w:t xml:space="preserve">Річна сума амортизації = Річна норма амортизації </w:t>
      </w:r>
      <w:r w:rsidRPr="00483F0D">
        <w:rPr>
          <w:b/>
          <w:bCs/>
          <w:color w:val="000000"/>
          <w:spacing w:val="-2"/>
          <w:position w:val="-4"/>
          <w:sz w:val="24"/>
          <w:szCs w:val="24"/>
          <w:lang w:val="uk-UA"/>
        </w:rPr>
        <w:object w:dxaOrig="180" w:dyaOrig="200">
          <v:shape id="_x0000_i1040" type="#_x0000_t75" style="width:8.65pt;height:9.8pt" o:ole="">
            <v:imagedata r:id="rId36" o:title=""/>
          </v:shape>
          <o:OLEObject Type="Embed" ProgID="Equation.3" ShapeID="_x0000_i1040" DrawAspect="Content" ObjectID="_1646488222" r:id="rId40"/>
        </w:object>
      </w:r>
      <w:r w:rsidRPr="00483F0D">
        <w:rPr>
          <w:b/>
          <w:bCs/>
          <w:color w:val="000000"/>
          <w:spacing w:val="-2"/>
          <w:sz w:val="24"/>
          <w:szCs w:val="24"/>
          <w:lang w:val="uk-UA"/>
        </w:rPr>
        <w:t xml:space="preserve"> Залишкова вартість об’єкта основних засобів на початок звітного року</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Амортизаційні відрахування за п’ятирічний період експлуатації х</w:t>
      </w:r>
      <w:r w:rsidR="009434E1" w:rsidRPr="00483F0D">
        <w:rPr>
          <w:color w:val="000000"/>
          <w:spacing w:val="-2"/>
          <w:sz w:val="24"/>
          <w:szCs w:val="24"/>
          <w:lang w:val="uk-UA"/>
        </w:rPr>
        <w:t>арактеризуються даними табл. 2</w:t>
      </w:r>
      <w:r w:rsidRPr="00483F0D">
        <w:rPr>
          <w:color w:val="000000"/>
          <w:spacing w:val="-2"/>
          <w:sz w:val="24"/>
          <w:szCs w:val="24"/>
          <w:lang w:val="uk-UA"/>
        </w:rPr>
        <w:t>.</w:t>
      </w:r>
    </w:p>
    <w:p w:rsidR="00EC680A" w:rsidRPr="00483F0D" w:rsidRDefault="009434E1" w:rsidP="00EC680A">
      <w:pPr>
        <w:pStyle w:val="12"/>
        <w:shd w:val="clear" w:color="auto" w:fill="FFFFFF"/>
        <w:jc w:val="right"/>
        <w:rPr>
          <w:iCs/>
          <w:color w:val="000000"/>
          <w:spacing w:val="-2"/>
          <w:sz w:val="24"/>
          <w:szCs w:val="24"/>
          <w:lang w:val="uk-UA"/>
        </w:rPr>
      </w:pPr>
      <w:r w:rsidRPr="00483F0D">
        <w:rPr>
          <w:iCs/>
          <w:color w:val="000000"/>
          <w:spacing w:val="-2"/>
          <w:sz w:val="24"/>
          <w:szCs w:val="24"/>
          <w:lang w:val="uk-UA"/>
        </w:rPr>
        <w:t>Таблиця 2</w:t>
      </w:r>
    </w:p>
    <w:p w:rsidR="00EC680A" w:rsidRPr="00483F0D" w:rsidRDefault="00EC680A" w:rsidP="00EC680A">
      <w:pPr>
        <w:pStyle w:val="12"/>
        <w:shd w:val="clear" w:color="auto" w:fill="FFFFFF"/>
        <w:jc w:val="center"/>
        <w:rPr>
          <w:b/>
          <w:bCs/>
          <w:i/>
          <w:color w:val="000000"/>
          <w:spacing w:val="-2"/>
          <w:sz w:val="24"/>
          <w:szCs w:val="24"/>
          <w:lang w:val="uk-UA"/>
        </w:rPr>
      </w:pPr>
      <w:r w:rsidRPr="00483F0D">
        <w:rPr>
          <w:b/>
          <w:bCs/>
          <w:i/>
          <w:color w:val="000000"/>
          <w:spacing w:val="-2"/>
          <w:sz w:val="24"/>
          <w:szCs w:val="24"/>
          <w:lang w:val="uk-UA"/>
        </w:rPr>
        <w:t xml:space="preserve">Нарахування амортизації методом зменшення залишкової </w:t>
      </w:r>
    </w:p>
    <w:p w:rsidR="00EC680A" w:rsidRPr="00483F0D" w:rsidRDefault="00EC680A" w:rsidP="00EC680A">
      <w:pPr>
        <w:pStyle w:val="12"/>
        <w:shd w:val="clear" w:color="auto" w:fill="FFFFFF"/>
        <w:jc w:val="center"/>
        <w:rPr>
          <w:b/>
          <w:bCs/>
          <w:i/>
          <w:color w:val="000000"/>
          <w:spacing w:val="-2"/>
          <w:sz w:val="24"/>
          <w:szCs w:val="24"/>
          <w:lang w:val="uk-UA"/>
        </w:rPr>
      </w:pPr>
      <w:r w:rsidRPr="00483F0D">
        <w:rPr>
          <w:b/>
          <w:bCs/>
          <w:i/>
          <w:color w:val="000000"/>
          <w:spacing w:val="-2"/>
          <w:sz w:val="24"/>
          <w:szCs w:val="24"/>
          <w:lang w:val="uk-UA"/>
        </w:rPr>
        <w:t>вартості,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61"/>
        <w:gridCol w:w="2551"/>
        <w:gridCol w:w="2268"/>
      </w:tblGrid>
      <w:tr w:rsidR="00EC680A" w:rsidRPr="00483F0D" w:rsidTr="009434E1">
        <w:tc>
          <w:tcPr>
            <w:tcW w:w="1696" w:type="dxa"/>
            <w:vAlign w:val="center"/>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Рік</w:t>
            </w:r>
          </w:p>
        </w:tc>
        <w:tc>
          <w:tcPr>
            <w:tcW w:w="3261" w:type="dxa"/>
            <w:vAlign w:val="center"/>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Амортизаційні відрахування за рік</w:t>
            </w:r>
          </w:p>
        </w:tc>
        <w:tc>
          <w:tcPr>
            <w:tcW w:w="2551" w:type="dxa"/>
          </w:tcPr>
          <w:p w:rsidR="00EC680A" w:rsidRPr="00483F0D" w:rsidRDefault="00EC680A" w:rsidP="00C104E4">
            <w:pPr>
              <w:pStyle w:val="12"/>
              <w:spacing w:line="216" w:lineRule="auto"/>
              <w:ind w:firstLine="72"/>
              <w:jc w:val="center"/>
              <w:rPr>
                <w:i/>
                <w:color w:val="000000"/>
                <w:spacing w:val="-2"/>
                <w:sz w:val="24"/>
                <w:szCs w:val="24"/>
                <w:lang w:val="uk-UA"/>
              </w:rPr>
            </w:pPr>
            <w:r w:rsidRPr="00483F0D">
              <w:rPr>
                <w:i/>
                <w:color w:val="000000"/>
                <w:spacing w:val="-2"/>
                <w:sz w:val="24"/>
                <w:szCs w:val="24"/>
                <w:lang w:val="uk-UA"/>
              </w:rPr>
              <w:t>Накопичена амортизація (знос) на кінець року</w:t>
            </w:r>
          </w:p>
        </w:tc>
        <w:tc>
          <w:tcPr>
            <w:tcW w:w="2268" w:type="dxa"/>
          </w:tcPr>
          <w:p w:rsidR="00EC680A" w:rsidRPr="00483F0D" w:rsidRDefault="00EC680A" w:rsidP="00C104E4">
            <w:pPr>
              <w:pStyle w:val="12"/>
              <w:spacing w:line="216" w:lineRule="auto"/>
              <w:jc w:val="both"/>
              <w:rPr>
                <w:i/>
                <w:color w:val="000000"/>
                <w:spacing w:val="-2"/>
                <w:sz w:val="24"/>
                <w:szCs w:val="24"/>
                <w:lang w:val="uk-UA"/>
              </w:rPr>
            </w:pPr>
            <w:r w:rsidRPr="00483F0D">
              <w:rPr>
                <w:i/>
                <w:color w:val="000000"/>
                <w:spacing w:val="-2"/>
                <w:sz w:val="24"/>
                <w:szCs w:val="24"/>
                <w:lang w:val="uk-UA"/>
              </w:rPr>
              <w:t>Залишкова вартість на кінець року</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0</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40000</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40000</w:t>
            </w:r>
            <w:r w:rsidRPr="00483F0D">
              <w:rPr>
                <w:color w:val="000000"/>
                <w:spacing w:val="-2"/>
                <w:position w:val="-4"/>
                <w:sz w:val="24"/>
                <w:szCs w:val="24"/>
                <w:lang w:val="uk-UA"/>
              </w:rPr>
              <w:object w:dxaOrig="180" w:dyaOrig="200">
                <v:shape id="_x0000_i1048" type="#_x0000_t75" style="width:8.65pt;height:9.8pt" o:ole="">
                  <v:imagedata r:id="rId36" o:title=""/>
                </v:shape>
                <o:OLEObject Type="Embed" ProgID="Equation.3" ShapeID="_x0000_i1048" DrawAspect="Content" ObjectID="_1646488223" r:id="rId41"/>
              </w:object>
            </w:r>
            <w:r w:rsidRPr="00483F0D">
              <w:rPr>
                <w:color w:val="000000"/>
                <w:spacing w:val="-2"/>
                <w:sz w:val="24"/>
                <w:szCs w:val="24"/>
                <w:lang w:val="uk-UA"/>
              </w:rPr>
              <w:t>0,3691=14764</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14764</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25236</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25236</w:t>
            </w:r>
            <w:r w:rsidRPr="00483F0D">
              <w:rPr>
                <w:color w:val="000000"/>
                <w:spacing w:val="-2"/>
                <w:position w:val="-4"/>
                <w:sz w:val="24"/>
                <w:szCs w:val="24"/>
                <w:lang w:val="uk-UA"/>
              </w:rPr>
              <w:object w:dxaOrig="180" w:dyaOrig="200">
                <v:shape id="_x0000_i1049" type="#_x0000_t75" style="width:8.65pt;height:9.8pt" o:ole="">
                  <v:imagedata r:id="rId36" o:title=""/>
                </v:shape>
                <o:OLEObject Type="Embed" ProgID="Equation.3" ShapeID="_x0000_i1049" DrawAspect="Content" ObjectID="_1646488224" r:id="rId42"/>
              </w:object>
            </w:r>
            <w:r w:rsidRPr="00483F0D">
              <w:rPr>
                <w:color w:val="000000"/>
                <w:spacing w:val="-2"/>
                <w:sz w:val="24"/>
                <w:szCs w:val="24"/>
                <w:lang w:val="uk-UA"/>
              </w:rPr>
              <w:t>0,3691=9314</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24078</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15922</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 xml:space="preserve">15922 </w:t>
            </w:r>
            <w:r w:rsidRPr="00483F0D">
              <w:rPr>
                <w:color w:val="000000"/>
                <w:spacing w:val="-2"/>
                <w:position w:val="-4"/>
                <w:sz w:val="24"/>
                <w:szCs w:val="24"/>
                <w:lang w:val="uk-UA"/>
              </w:rPr>
              <w:object w:dxaOrig="180" w:dyaOrig="200">
                <v:shape id="_x0000_i1050" type="#_x0000_t75" style="width:8.65pt;height:9.8pt" o:ole="">
                  <v:imagedata r:id="rId36" o:title=""/>
                </v:shape>
                <o:OLEObject Type="Embed" ProgID="Equation.3" ShapeID="_x0000_i1050" DrawAspect="Content" ObjectID="_1646488225" r:id="rId43"/>
              </w:object>
            </w:r>
            <w:r w:rsidRPr="00483F0D">
              <w:rPr>
                <w:color w:val="000000"/>
                <w:spacing w:val="-2"/>
                <w:sz w:val="24"/>
                <w:szCs w:val="24"/>
                <w:lang w:val="uk-UA"/>
              </w:rPr>
              <w:t>0,3691=5876</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29954</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10046</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 xml:space="preserve">10046 </w:t>
            </w:r>
            <w:r w:rsidRPr="00483F0D">
              <w:rPr>
                <w:color w:val="000000"/>
                <w:spacing w:val="-2"/>
                <w:position w:val="-4"/>
                <w:sz w:val="24"/>
                <w:szCs w:val="24"/>
                <w:lang w:val="uk-UA"/>
              </w:rPr>
              <w:object w:dxaOrig="180" w:dyaOrig="200">
                <v:shape id="_x0000_i1051" type="#_x0000_t75" style="width:8.65pt;height:9.8pt" o:ole="">
                  <v:imagedata r:id="rId36" o:title=""/>
                </v:shape>
                <o:OLEObject Type="Embed" ProgID="Equation.3" ShapeID="_x0000_i1051" DrawAspect="Content" ObjectID="_1646488226" r:id="rId44"/>
              </w:object>
            </w:r>
            <w:r w:rsidRPr="00483F0D">
              <w:rPr>
                <w:color w:val="000000"/>
                <w:spacing w:val="-2"/>
                <w:sz w:val="24"/>
                <w:szCs w:val="24"/>
                <w:lang w:val="uk-UA"/>
              </w:rPr>
              <w:t xml:space="preserve"> 0,3691=3707</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33661</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6339</w:t>
            </w:r>
          </w:p>
        </w:tc>
      </w:tr>
      <w:tr w:rsidR="00EC680A" w:rsidRPr="00483F0D" w:rsidTr="009434E1">
        <w:tc>
          <w:tcPr>
            <w:tcW w:w="1696"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5</w:t>
            </w:r>
          </w:p>
        </w:tc>
        <w:tc>
          <w:tcPr>
            <w:tcW w:w="326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 xml:space="preserve">6339 </w:t>
            </w:r>
            <w:r w:rsidRPr="00483F0D">
              <w:rPr>
                <w:color w:val="000000"/>
                <w:spacing w:val="-2"/>
                <w:position w:val="-4"/>
                <w:sz w:val="24"/>
                <w:szCs w:val="24"/>
                <w:lang w:val="uk-UA"/>
              </w:rPr>
              <w:object w:dxaOrig="180" w:dyaOrig="200">
                <v:shape id="_x0000_i1052" type="#_x0000_t75" style="width:8.65pt;height:9.8pt" o:ole="">
                  <v:imagedata r:id="rId36" o:title=""/>
                </v:shape>
                <o:OLEObject Type="Embed" ProgID="Equation.3" ShapeID="_x0000_i1052" DrawAspect="Content" ObjectID="_1646488227" r:id="rId45"/>
              </w:object>
            </w:r>
            <w:r w:rsidRPr="00483F0D">
              <w:rPr>
                <w:color w:val="000000"/>
                <w:spacing w:val="-2"/>
                <w:sz w:val="24"/>
                <w:szCs w:val="24"/>
                <w:lang w:val="uk-UA"/>
              </w:rPr>
              <w:t xml:space="preserve"> 0,3691=2339</w:t>
            </w:r>
          </w:p>
        </w:tc>
        <w:tc>
          <w:tcPr>
            <w:tcW w:w="2551"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36000</w:t>
            </w:r>
          </w:p>
        </w:tc>
        <w:tc>
          <w:tcPr>
            <w:tcW w:w="226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w:t>
            </w:r>
          </w:p>
        </w:tc>
      </w:tr>
    </w:tbl>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За даними прикладу річна норма амортизації дорівнює:</w:t>
      </w:r>
    </w:p>
    <w:p w:rsidR="00EC680A" w:rsidRPr="00483F0D" w:rsidRDefault="00EC680A" w:rsidP="00EC680A">
      <w:pPr>
        <w:pStyle w:val="12"/>
        <w:shd w:val="clear" w:color="auto" w:fill="FFFFFF"/>
        <w:jc w:val="center"/>
        <w:rPr>
          <w:color w:val="000000"/>
          <w:spacing w:val="-2"/>
          <w:sz w:val="24"/>
          <w:szCs w:val="24"/>
          <w:lang w:val="uk-UA"/>
        </w:rPr>
      </w:pPr>
      <w:r w:rsidRPr="00483F0D">
        <w:rPr>
          <w:color w:val="000000"/>
          <w:spacing w:val="-2"/>
          <w:position w:val="-26"/>
          <w:sz w:val="24"/>
          <w:szCs w:val="24"/>
          <w:lang w:val="uk-UA"/>
        </w:rPr>
        <w:object w:dxaOrig="1040" w:dyaOrig="700">
          <v:shape id="_x0000_i1041" type="#_x0000_t75" style="width:51.85pt;height:35.15pt" o:ole="">
            <v:imagedata r:id="rId46" o:title=""/>
          </v:shape>
          <o:OLEObject Type="Embed" ProgID="Equation.3" ShapeID="_x0000_i1041" DrawAspect="Content" ObjectID="_1646488228" r:id="rId47"/>
        </w:object>
      </w:r>
      <w:r w:rsidRPr="00483F0D">
        <w:rPr>
          <w:color w:val="000000"/>
          <w:spacing w:val="-2"/>
          <w:sz w:val="24"/>
          <w:szCs w:val="24"/>
          <w:lang w:val="uk-UA"/>
        </w:rPr>
        <w:t>0,3691</w:t>
      </w:r>
      <w:r w:rsidRPr="00483F0D">
        <w:rPr>
          <w:color w:val="000000"/>
          <w:spacing w:val="-2"/>
          <w:position w:val="-4"/>
          <w:sz w:val="24"/>
          <w:szCs w:val="24"/>
          <w:lang w:val="uk-UA"/>
        </w:rPr>
        <w:object w:dxaOrig="180" w:dyaOrig="200">
          <v:shape id="_x0000_i1042" type="#_x0000_t75" style="width:8.65pt;height:9.8pt" o:ole="">
            <v:imagedata r:id="rId36" o:title=""/>
          </v:shape>
          <o:OLEObject Type="Embed" ProgID="Equation.3" ShapeID="_x0000_i1042" DrawAspect="Content" ObjectID="_1646488229" r:id="rId48"/>
        </w:object>
      </w:r>
      <w:r w:rsidRPr="00483F0D">
        <w:rPr>
          <w:color w:val="000000"/>
          <w:spacing w:val="-2"/>
          <w:sz w:val="24"/>
          <w:szCs w:val="24"/>
          <w:lang w:val="uk-UA"/>
        </w:rPr>
        <w:t xml:space="preserve"> 100%=36,91%</w:t>
      </w:r>
    </w:p>
    <w:p w:rsidR="00EC680A" w:rsidRPr="00483F0D" w:rsidRDefault="00EC680A" w:rsidP="00EC680A">
      <w:pPr>
        <w:pStyle w:val="12"/>
        <w:shd w:val="clear" w:color="auto" w:fill="FFFFFF"/>
        <w:ind w:firstLine="360"/>
        <w:jc w:val="both"/>
        <w:rPr>
          <w:b/>
          <w:bCs/>
          <w:color w:val="000000"/>
          <w:spacing w:val="-2"/>
          <w:sz w:val="24"/>
          <w:szCs w:val="24"/>
          <w:lang w:val="uk-UA"/>
        </w:rPr>
      </w:pPr>
      <w:r w:rsidRPr="00483F0D">
        <w:rPr>
          <w:b/>
          <w:bCs/>
          <w:color w:val="000000"/>
          <w:spacing w:val="-2"/>
          <w:sz w:val="24"/>
          <w:szCs w:val="24"/>
          <w:lang w:val="uk-UA"/>
        </w:rPr>
        <w:t>3). Метод прискореного зменшення залишкової вартості</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 xml:space="preserve">Особливість цього методу полягає в тому, що норма амортизації, обчислена за прямолінійним методом виходячи із строку корисного використання об’єкта основних засобів, подвоюється і застосовується до залишкової вартості об’єкта. У зарубіжній практиці цей метод називається </w:t>
      </w:r>
      <w:r w:rsidRPr="00483F0D">
        <w:rPr>
          <w:b/>
          <w:color w:val="000000"/>
          <w:spacing w:val="-2"/>
          <w:sz w:val="24"/>
          <w:szCs w:val="24"/>
          <w:lang w:val="uk-UA"/>
        </w:rPr>
        <w:t>методом подвійного зменшення залишку</w:t>
      </w:r>
      <w:r w:rsidRPr="00483F0D">
        <w:rPr>
          <w:color w:val="000000"/>
          <w:spacing w:val="-2"/>
          <w:sz w:val="24"/>
          <w:szCs w:val="24"/>
          <w:lang w:val="uk-UA"/>
        </w:rPr>
        <w:t>. В окремих країнах разом з існуванням подвійного зменшення він допускає вільний вибір власниками додаткового прискорення, що не передбачається П(С)БО 7.</w:t>
      </w:r>
    </w:p>
    <w:p w:rsidR="008451B2" w:rsidRPr="00483F0D" w:rsidRDefault="008451B2" w:rsidP="00EC680A">
      <w:pPr>
        <w:pStyle w:val="12"/>
        <w:shd w:val="clear" w:color="auto" w:fill="FFFFFF"/>
        <w:ind w:firstLine="360"/>
        <w:jc w:val="both"/>
        <w:rPr>
          <w:color w:val="000000"/>
          <w:spacing w:val="-2"/>
          <w:sz w:val="24"/>
          <w:szCs w:val="24"/>
          <w:lang w:val="uk-UA"/>
        </w:rPr>
      </w:pP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b/>
          <w:bCs/>
          <w:color w:val="000000"/>
          <w:spacing w:val="-2"/>
          <w:sz w:val="24"/>
          <w:szCs w:val="24"/>
          <w:lang w:val="uk-UA"/>
        </w:rPr>
        <w:t xml:space="preserve">Річна сума амортизації = 2 </w:t>
      </w:r>
      <w:r w:rsidRPr="00483F0D">
        <w:rPr>
          <w:b/>
          <w:bCs/>
          <w:color w:val="000000"/>
          <w:spacing w:val="-2"/>
          <w:position w:val="-4"/>
          <w:sz w:val="24"/>
          <w:szCs w:val="24"/>
          <w:lang w:val="uk-UA"/>
        </w:rPr>
        <w:object w:dxaOrig="180" w:dyaOrig="200">
          <v:shape id="_x0000_i1043" type="#_x0000_t75" style="width:8.65pt;height:9.8pt" o:ole="">
            <v:imagedata r:id="rId36" o:title=""/>
          </v:shape>
          <o:OLEObject Type="Embed" ProgID="Equation.3" ShapeID="_x0000_i1043" DrawAspect="Content" ObjectID="_1646488230" r:id="rId49"/>
        </w:object>
      </w:r>
      <w:r w:rsidRPr="00483F0D">
        <w:rPr>
          <w:b/>
          <w:bCs/>
          <w:color w:val="000000"/>
          <w:spacing w:val="-2"/>
          <w:sz w:val="24"/>
          <w:szCs w:val="24"/>
          <w:lang w:val="uk-UA"/>
        </w:rPr>
        <w:t xml:space="preserve"> Річна норма амортизації </w:t>
      </w:r>
      <w:r w:rsidRPr="00483F0D">
        <w:rPr>
          <w:b/>
          <w:bCs/>
          <w:color w:val="000000"/>
          <w:spacing w:val="-2"/>
          <w:position w:val="-4"/>
          <w:sz w:val="24"/>
          <w:szCs w:val="24"/>
          <w:lang w:val="uk-UA"/>
        </w:rPr>
        <w:object w:dxaOrig="180" w:dyaOrig="200">
          <v:shape id="_x0000_i1044" type="#_x0000_t75" style="width:8.65pt;height:9.8pt" o:ole="">
            <v:imagedata r:id="rId36" o:title=""/>
          </v:shape>
          <o:OLEObject Type="Embed" ProgID="Equation.3" ShapeID="_x0000_i1044" DrawAspect="Content" ObjectID="_1646488231" r:id="rId50"/>
        </w:object>
      </w:r>
      <w:r w:rsidRPr="00483F0D">
        <w:rPr>
          <w:b/>
          <w:bCs/>
          <w:color w:val="000000"/>
          <w:spacing w:val="-2"/>
          <w:sz w:val="24"/>
          <w:szCs w:val="24"/>
          <w:lang w:val="uk-UA"/>
        </w:rPr>
        <w:t xml:space="preserve"> Залишкова вартість об’єкта на початок звітного року (первісна вартість об’єкта на початок нарахування амортизації).</w:t>
      </w:r>
      <w:r w:rsidRPr="00483F0D">
        <w:rPr>
          <w:color w:val="000000"/>
          <w:spacing w:val="-2"/>
          <w:sz w:val="24"/>
          <w:szCs w:val="24"/>
          <w:lang w:val="uk-UA"/>
        </w:rPr>
        <w:t xml:space="preserve"> </w:t>
      </w:r>
    </w:p>
    <w:p w:rsidR="008451B2" w:rsidRPr="00483F0D" w:rsidRDefault="008451B2" w:rsidP="00EC680A">
      <w:pPr>
        <w:pStyle w:val="12"/>
        <w:shd w:val="clear" w:color="auto" w:fill="FFFFFF"/>
        <w:ind w:firstLine="360"/>
        <w:jc w:val="both"/>
        <w:rPr>
          <w:color w:val="000000"/>
          <w:spacing w:val="-2"/>
          <w:sz w:val="24"/>
          <w:szCs w:val="24"/>
          <w:lang w:val="uk-UA"/>
        </w:rPr>
      </w:pPr>
    </w:p>
    <w:p w:rsidR="00EC680A" w:rsidRPr="00483F0D" w:rsidRDefault="00EC680A" w:rsidP="00EC680A">
      <w:pPr>
        <w:pStyle w:val="12"/>
        <w:shd w:val="clear" w:color="auto" w:fill="FFFFFF"/>
        <w:ind w:firstLine="360"/>
        <w:jc w:val="both"/>
        <w:rPr>
          <w:bCs/>
          <w:color w:val="000000"/>
          <w:spacing w:val="-2"/>
          <w:sz w:val="24"/>
          <w:szCs w:val="24"/>
          <w:lang w:val="uk-UA"/>
        </w:rPr>
      </w:pPr>
      <w:r w:rsidRPr="00483F0D">
        <w:rPr>
          <w:bCs/>
          <w:color w:val="000000"/>
          <w:spacing w:val="-2"/>
          <w:sz w:val="24"/>
          <w:szCs w:val="24"/>
          <w:lang w:val="uk-UA"/>
        </w:rPr>
        <w:lastRenderedPageBreak/>
        <w:t>Нарахування амортизації за вказа</w:t>
      </w:r>
      <w:r w:rsidR="009434E1" w:rsidRPr="00483F0D">
        <w:rPr>
          <w:bCs/>
          <w:color w:val="000000"/>
          <w:spacing w:val="-2"/>
          <w:sz w:val="24"/>
          <w:szCs w:val="24"/>
          <w:lang w:val="uk-UA"/>
        </w:rPr>
        <w:t>ним методом наведено в табл. 3</w:t>
      </w:r>
      <w:r w:rsidRPr="00483F0D">
        <w:rPr>
          <w:bCs/>
          <w:color w:val="000000"/>
          <w:spacing w:val="-2"/>
          <w:sz w:val="24"/>
          <w:szCs w:val="24"/>
          <w:lang w:val="uk-UA"/>
        </w:rPr>
        <w:t xml:space="preserve">. </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Сума амортизації об’єкта п’ятого року використання визначається як різниця між первісною вартістю та зносом об’єкта на початок п’ятого року експлуатації і його фактичною ліквідаційною вартістю.</w:t>
      </w:r>
    </w:p>
    <w:p w:rsidR="00EC680A" w:rsidRPr="00483F0D" w:rsidRDefault="009434E1" w:rsidP="00EC680A">
      <w:pPr>
        <w:pStyle w:val="12"/>
        <w:shd w:val="clear" w:color="auto" w:fill="FFFFFF"/>
        <w:ind w:firstLine="360"/>
        <w:jc w:val="right"/>
        <w:rPr>
          <w:iCs/>
          <w:color w:val="000000"/>
          <w:spacing w:val="-2"/>
          <w:sz w:val="24"/>
          <w:szCs w:val="24"/>
          <w:lang w:val="uk-UA"/>
        </w:rPr>
      </w:pPr>
      <w:r w:rsidRPr="00483F0D">
        <w:rPr>
          <w:iCs/>
          <w:color w:val="000000"/>
          <w:spacing w:val="-2"/>
          <w:sz w:val="24"/>
          <w:szCs w:val="24"/>
          <w:lang w:val="uk-UA"/>
        </w:rPr>
        <w:t>Таблиця 3</w:t>
      </w:r>
    </w:p>
    <w:p w:rsidR="00EC680A" w:rsidRPr="00483F0D" w:rsidRDefault="00EC680A" w:rsidP="00EC680A">
      <w:pPr>
        <w:pStyle w:val="12"/>
        <w:shd w:val="clear" w:color="auto" w:fill="FFFFFF"/>
        <w:jc w:val="center"/>
        <w:rPr>
          <w:b/>
          <w:bCs/>
          <w:i/>
          <w:color w:val="000000"/>
          <w:spacing w:val="-2"/>
          <w:sz w:val="24"/>
          <w:szCs w:val="24"/>
          <w:lang w:val="uk-UA"/>
        </w:rPr>
      </w:pPr>
      <w:r w:rsidRPr="00483F0D">
        <w:rPr>
          <w:b/>
          <w:bCs/>
          <w:i/>
          <w:color w:val="000000"/>
          <w:spacing w:val="-2"/>
          <w:sz w:val="24"/>
          <w:szCs w:val="24"/>
          <w:lang w:val="uk-UA"/>
        </w:rPr>
        <w:t>Нарахування амортизації методом прискореного зменшення залишкової вартості, грн.</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
        <w:gridCol w:w="3478"/>
        <w:gridCol w:w="2835"/>
        <w:gridCol w:w="2693"/>
      </w:tblGrid>
      <w:tr w:rsidR="00EC680A" w:rsidRPr="00483F0D" w:rsidTr="008451B2">
        <w:tc>
          <w:tcPr>
            <w:tcW w:w="482" w:type="dxa"/>
          </w:tcPr>
          <w:p w:rsidR="00EC680A" w:rsidRPr="00483F0D" w:rsidRDefault="00EC680A" w:rsidP="00C104E4">
            <w:pPr>
              <w:pStyle w:val="12"/>
              <w:jc w:val="both"/>
              <w:rPr>
                <w:i/>
                <w:color w:val="000000"/>
                <w:spacing w:val="-2"/>
                <w:sz w:val="24"/>
                <w:szCs w:val="24"/>
                <w:lang w:val="uk-UA"/>
              </w:rPr>
            </w:pPr>
            <w:r w:rsidRPr="00483F0D">
              <w:rPr>
                <w:i/>
                <w:color w:val="000000"/>
                <w:spacing w:val="-2"/>
                <w:sz w:val="24"/>
                <w:szCs w:val="24"/>
                <w:lang w:val="uk-UA"/>
              </w:rPr>
              <w:t xml:space="preserve">Рік </w:t>
            </w:r>
          </w:p>
        </w:tc>
        <w:tc>
          <w:tcPr>
            <w:tcW w:w="3478" w:type="dxa"/>
          </w:tcPr>
          <w:p w:rsidR="00EC680A" w:rsidRPr="00483F0D" w:rsidRDefault="00EC680A" w:rsidP="00C104E4">
            <w:pPr>
              <w:pStyle w:val="12"/>
              <w:jc w:val="center"/>
              <w:rPr>
                <w:i/>
                <w:color w:val="000000"/>
                <w:spacing w:val="-2"/>
                <w:sz w:val="24"/>
                <w:szCs w:val="24"/>
                <w:lang w:val="uk-UA"/>
              </w:rPr>
            </w:pPr>
            <w:r w:rsidRPr="00483F0D">
              <w:rPr>
                <w:i/>
                <w:color w:val="000000"/>
                <w:spacing w:val="-2"/>
                <w:sz w:val="24"/>
                <w:szCs w:val="24"/>
                <w:lang w:val="uk-UA"/>
              </w:rPr>
              <w:t>Амортизаційні відрахування за рік</w:t>
            </w:r>
          </w:p>
        </w:tc>
        <w:tc>
          <w:tcPr>
            <w:tcW w:w="2835" w:type="dxa"/>
            <w:vAlign w:val="center"/>
          </w:tcPr>
          <w:p w:rsidR="00EC680A" w:rsidRPr="00483F0D" w:rsidRDefault="00EC680A" w:rsidP="00C104E4">
            <w:pPr>
              <w:pStyle w:val="12"/>
              <w:jc w:val="center"/>
              <w:rPr>
                <w:i/>
                <w:color w:val="000000"/>
                <w:spacing w:val="-2"/>
                <w:sz w:val="24"/>
                <w:szCs w:val="24"/>
                <w:lang w:val="uk-UA"/>
              </w:rPr>
            </w:pPr>
            <w:r w:rsidRPr="00483F0D">
              <w:rPr>
                <w:i/>
                <w:color w:val="000000"/>
                <w:spacing w:val="-2"/>
                <w:sz w:val="24"/>
                <w:szCs w:val="24"/>
                <w:lang w:val="uk-UA"/>
              </w:rPr>
              <w:t>Накопичена амортизація (знос) на кінець року</w:t>
            </w:r>
          </w:p>
        </w:tc>
        <w:tc>
          <w:tcPr>
            <w:tcW w:w="2693" w:type="dxa"/>
            <w:vAlign w:val="center"/>
          </w:tcPr>
          <w:p w:rsidR="00EC680A" w:rsidRPr="00483F0D" w:rsidRDefault="00EC680A" w:rsidP="00C104E4">
            <w:pPr>
              <w:pStyle w:val="12"/>
              <w:jc w:val="center"/>
              <w:rPr>
                <w:i/>
                <w:color w:val="000000"/>
                <w:spacing w:val="-2"/>
                <w:sz w:val="24"/>
                <w:szCs w:val="24"/>
                <w:lang w:val="uk-UA"/>
              </w:rPr>
            </w:pPr>
            <w:r w:rsidRPr="00483F0D">
              <w:rPr>
                <w:i/>
                <w:color w:val="000000"/>
                <w:spacing w:val="-2"/>
                <w:sz w:val="24"/>
                <w:szCs w:val="24"/>
                <w:lang w:val="uk-UA"/>
              </w:rPr>
              <w:t>Залишкова вартість на кінець року</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0</w:t>
            </w:r>
          </w:p>
        </w:tc>
        <w:tc>
          <w:tcPr>
            <w:tcW w:w="3478" w:type="dxa"/>
            <w:vAlign w:val="center"/>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40000</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1</w:t>
            </w:r>
          </w:p>
        </w:tc>
        <w:tc>
          <w:tcPr>
            <w:tcW w:w="3478" w:type="dxa"/>
          </w:tcPr>
          <w:p w:rsidR="00EC680A" w:rsidRPr="00483F0D" w:rsidRDefault="00EC680A" w:rsidP="00C104E4">
            <w:pPr>
              <w:pStyle w:val="12"/>
              <w:rPr>
                <w:color w:val="000000"/>
                <w:spacing w:val="-2"/>
                <w:sz w:val="24"/>
                <w:szCs w:val="24"/>
                <w:lang w:val="uk-UA"/>
              </w:rPr>
            </w:pPr>
            <w:r w:rsidRPr="00483F0D">
              <w:rPr>
                <w:color w:val="000000"/>
                <w:spacing w:val="-2"/>
                <w:sz w:val="24"/>
                <w:szCs w:val="24"/>
                <w:lang w:val="uk-UA"/>
              </w:rPr>
              <w:t xml:space="preserve">2 </w:t>
            </w:r>
            <w:r w:rsidRPr="00483F0D">
              <w:rPr>
                <w:color w:val="000000"/>
                <w:spacing w:val="-2"/>
                <w:position w:val="-4"/>
                <w:sz w:val="24"/>
                <w:szCs w:val="24"/>
                <w:lang w:val="uk-UA"/>
              </w:rPr>
              <w:object w:dxaOrig="180" w:dyaOrig="200">
                <v:shape id="_x0000_i1054" type="#_x0000_t75" style="width:8.65pt;height:9.8pt" o:ole="">
                  <v:imagedata r:id="rId36" o:title=""/>
                </v:shape>
                <o:OLEObject Type="Embed" ProgID="Equation.3" ShapeID="_x0000_i1054" DrawAspect="Content" ObjectID="_1646488232" r:id="rId51"/>
              </w:object>
            </w:r>
            <w:r w:rsidRPr="00483F0D">
              <w:rPr>
                <w:color w:val="000000"/>
                <w:spacing w:val="-2"/>
                <w:sz w:val="24"/>
                <w:szCs w:val="24"/>
                <w:lang w:val="uk-UA"/>
              </w:rPr>
              <w:t xml:space="preserve"> 20% </w:t>
            </w:r>
            <w:r w:rsidRPr="00483F0D">
              <w:rPr>
                <w:color w:val="000000"/>
                <w:spacing w:val="-2"/>
                <w:position w:val="-4"/>
                <w:sz w:val="24"/>
                <w:szCs w:val="24"/>
                <w:lang w:val="uk-UA"/>
              </w:rPr>
              <w:object w:dxaOrig="180" w:dyaOrig="200">
                <v:shape id="_x0000_i1055" type="#_x0000_t75" style="width:8.65pt;height:9.8pt" o:ole="">
                  <v:imagedata r:id="rId36" o:title=""/>
                </v:shape>
                <o:OLEObject Type="Embed" ProgID="Equation.3" ShapeID="_x0000_i1055" DrawAspect="Content" ObjectID="_1646488233" r:id="rId52"/>
              </w:object>
            </w:r>
            <w:r w:rsidRPr="00483F0D">
              <w:rPr>
                <w:color w:val="000000"/>
                <w:spacing w:val="-2"/>
                <w:sz w:val="24"/>
                <w:szCs w:val="24"/>
                <w:lang w:val="uk-UA"/>
              </w:rPr>
              <w:t xml:space="preserve"> 40000=16000</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16000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24000</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2</w:t>
            </w:r>
          </w:p>
        </w:tc>
        <w:tc>
          <w:tcPr>
            <w:tcW w:w="347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 xml:space="preserve">2 </w:t>
            </w:r>
            <w:r w:rsidRPr="00483F0D">
              <w:rPr>
                <w:color w:val="000000"/>
                <w:spacing w:val="-2"/>
                <w:position w:val="-4"/>
                <w:sz w:val="24"/>
                <w:szCs w:val="24"/>
                <w:lang w:val="uk-UA"/>
              </w:rPr>
              <w:object w:dxaOrig="180" w:dyaOrig="200">
                <v:shape id="_x0000_i1056" type="#_x0000_t75" style="width:8.65pt;height:9.8pt" o:ole="">
                  <v:imagedata r:id="rId36" o:title=""/>
                </v:shape>
                <o:OLEObject Type="Embed" ProgID="Equation.3" ShapeID="_x0000_i1056" DrawAspect="Content" ObjectID="_1646488234" r:id="rId53"/>
              </w:object>
            </w:r>
            <w:r w:rsidRPr="00483F0D">
              <w:rPr>
                <w:color w:val="000000"/>
                <w:spacing w:val="-2"/>
                <w:sz w:val="24"/>
                <w:szCs w:val="24"/>
                <w:lang w:val="uk-UA"/>
              </w:rPr>
              <w:t xml:space="preserve"> 20% </w:t>
            </w:r>
            <w:r w:rsidRPr="00483F0D">
              <w:rPr>
                <w:color w:val="000000"/>
                <w:spacing w:val="-2"/>
                <w:position w:val="-4"/>
                <w:sz w:val="24"/>
                <w:szCs w:val="24"/>
                <w:lang w:val="uk-UA"/>
              </w:rPr>
              <w:object w:dxaOrig="180" w:dyaOrig="200">
                <v:shape id="_x0000_i1057" type="#_x0000_t75" style="width:8.65pt;height:9.8pt" o:ole="">
                  <v:imagedata r:id="rId36" o:title=""/>
                </v:shape>
                <o:OLEObject Type="Embed" ProgID="Equation.3" ShapeID="_x0000_i1057" DrawAspect="Content" ObjectID="_1646488235" r:id="rId54"/>
              </w:object>
            </w:r>
            <w:r w:rsidRPr="00483F0D">
              <w:rPr>
                <w:color w:val="000000"/>
                <w:spacing w:val="-2"/>
                <w:sz w:val="24"/>
                <w:szCs w:val="24"/>
                <w:lang w:val="uk-UA"/>
              </w:rPr>
              <w:t xml:space="preserve"> 24000=9600</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25600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14400</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3</w:t>
            </w:r>
          </w:p>
        </w:tc>
        <w:tc>
          <w:tcPr>
            <w:tcW w:w="347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 xml:space="preserve">2 </w:t>
            </w:r>
            <w:r w:rsidRPr="00483F0D">
              <w:rPr>
                <w:color w:val="000000"/>
                <w:spacing w:val="-2"/>
                <w:position w:val="-4"/>
                <w:sz w:val="24"/>
                <w:szCs w:val="24"/>
                <w:lang w:val="uk-UA"/>
              </w:rPr>
              <w:object w:dxaOrig="180" w:dyaOrig="200">
                <v:shape id="_x0000_i1058" type="#_x0000_t75" style="width:8.65pt;height:9.8pt" o:ole="">
                  <v:imagedata r:id="rId36" o:title=""/>
                </v:shape>
                <o:OLEObject Type="Embed" ProgID="Equation.3" ShapeID="_x0000_i1058" DrawAspect="Content" ObjectID="_1646488236" r:id="rId55"/>
              </w:object>
            </w:r>
            <w:r w:rsidRPr="00483F0D">
              <w:rPr>
                <w:color w:val="000000"/>
                <w:spacing w:val="-2"/>
                <w:sz w:val="24"/>
                <w:szCs w:val="24"/>
                <w:lang w:val="uk-UA"/>
              </w:rPr>
              <w:t xml:space="preserve"> 20% </w:t>
            </w:r>
            <w:r w:rsidRPr="00483F0D">
              <w:rPr>
                <w:color w:val="000000"/>
                <w:spacing w:val="-2"/>
                <w:position w:val="-4"/>
                <w:sz w:val="24"/>
                <w:szCs w:val="24"/>
                <w:lang w:val="uk-UA"/>
              </w:rPr>
              <w:object w:dxaOrig="180" w:dyaOrig="200">
                <v:shape id="_x0000_i1059" type="#_x0000_t75" style="width:8.65pt;height:9.8pt" o:ole="">
                  <v:imagedata r:id="rId36" o:title=""/>
                </v:shape>
                <o:OLEObject Type="Embed" ProgID="Equation.3" ShapeID="_x0000_i1059" DrawAspect="Content" ObjectID="_1646488237" r:id="rId56"/>
              </w:object>
            </w:r>
            <w:r w:rsidRPr="00483F0D">
              <w:rPr>
                <w:color w:val="000000"/>
                <w:spacing w:val="-2"/>
                <w:sz w:val="24"/>
                <w:szCs w:val="24"/>
                <w:lang w:val="uk-UA"/>
              </w:rPr>
              <w:t xml:space="preserve"> 14400=5760</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31360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8640</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4</w:t>
            </w:r>
          </w:p>
        </w:tc>
        <w:tc>
          <w:tcPr>
            <w:tcW w:w="347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 xml:space="preserve">2 </w:t>
            </w:r>
            <w:r w:rsidRPr="00483F0D">
              <w:rPr>
                <w:color w:val="000000"/>
                <w:spacing w:val="-2"/>
                <w:position w:val="-4"/>
                <w:sz w:val="24"/>
                <w:szCs w:val="24"/>
                <w:lang w:val="uk-UA"/>
              </w:rPr>
              <w:object w:dxaOrig="180" w:dyaOrig="200">
                <v:shape id="_x0000_i1060" type="#_x0000_t75" style="width:8.65pt;height:9.8pt" o:ole="">
                  <v:imagedata r:id="rId36" o:title=""/>
                </v:shape>
                <o:OLEObject Type="Embed" ProgID="Equation.3" ShapeID="_x0000_i1060" DrawAspect="Content" ObjectID="_1646488238" r:id="rId57"/>
              </w:object>
            </w:r>
            <w:r w:rsidRPr="00483F0D">
              <w:rPr>
                <w:color w:val="000000"/>
                <w:spacing w:val="-2"/>
                <w:sz w:val="24"/>
                <w:szCs w:val="24"/>
                <w:lang w:val="uk-UA"/>
              </w:rPr>
              <w:t xml:space="preserve"> 20% </w:t>
            </w:r>
            <w:r w:rsidRPr="00483F0D">
              <w:rPr>
                <w:color w:val="000000"/>
                <w:spacing w:val="-2"/>
                <w:position w:val="-4"/>
                <w:sz w:val="24"/>
                <w:szCs w:val="24"/>
                <w:lang w:val="uk-UA"/>
              </w:rPr>
              <w:object w:dxaOrig="180" w:dyaOrig="200">
                <v:shape id="_x0000_i1061" type="#_x0000_t75" style="width:8.65pt;height:9.8pt" o:ole="">
                  <v:imagedata r:id="rId36" o:title=""/>
                </v:shape>
                <o:OLEObject Type="Embed" ProgID="Equation.3" ShapeID="_x0000_i1061" DrawAspect="Content" ObjectID="_1646488239" r:id="rId58"/>
              </w:object>
            </w:r>
            <w:r w:rsidRPr="00483F0D">
              <w:rPr>
                <w:color w:val="000000"/>
                <w:spacing w:val="-2"/>
                <w:sz w:val="24"/>
                <w:szCs w:val="24"/>
                <w:lang w:val="uk-UA"/>
              </w:rPr>
              <w:t xml:space="preserve"> 8640=3456</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34816</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5184</w:t>
            </w:r>
          </w:p>
        </w:tc>
      </w:tr>
      <w:tr w:rsidR="00EC680A" w:rsidRPr="00483F0D" w:rsidTr="008451B2">
        <w:tc>
          <w:tcPr>
            <w:tcW w:w="482"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5</w:t>
            </w:r>
          </w:p>
        </w:tc>
        <w:tc>
          <w:tcPr>
            <w:tcW w:w="3478" w:type="dxa"/>
          </w:tcPr>
          <w:p w:rsidR="00EC680A" w:rsidRPr="00483F0D" w:rsidRDefault="00EC680A" w:rsidP="00C104E4">
            <w:pPr>
              <w:pStyle w:val="12"/>
              <w:jc w:val="both"/>
              <w:rPr>
                <w:color w:val="000000"/>
                <w:spacing w:val="-2"/>
                <w:sz w:val="24"/>
                <w:szCs w:val="24"/>
                <w:vertAlign w:val="superscript"/>
                <w:lang w:val="uk-UA"/>
              </w:rPr>
            </w:pPr>
            <w:r w:rsidRPr="00483F0D">
              <w:rPr>
                <w:color w:val="000000"/>
                <w:spacing w:val="-2"/>
                <w:sz w:val="24"/>
                <w:szCs w:val="24"/>
                <w:lang w:val="uk-UA"/>
              </w:rPr>
              <w:t>40000-4000-34816=1184</w:t>
            </w:r>
          </w:p>
        </w:tc>
        <w:tc>
          <w:tcPr>
            <w:tcW w:w="2835"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36000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w:t>
            </w:r>
          </w:p>
        </w:tc>
      </w:tr>
    </w:tbl>
    <w:p w:rsidR="009434E1" w:rsidRPr="00483F0D" w:rsidRDefault="009434E1" w:rsidP="00EC680A">
      <w:pPr>
        <w:pStyle w:val="12"/>
        <w:shd w:val="clear" w:color="auto" w:fill="FFFFFF"/>
        <w:ind w:firstLine="360"/>
        <w:jc w:val="both"/>
        <w:rPr>
          <w:b/>
          <w:bCs/>
          <w:color w:val="000000"/>
          <w:spacing w:val="-2"/>
          <w:sz w:val="24"/>
          <w:szCs w:val="24"/>
          <w:lang w:val="uk-UA"/>
        </w:rPr>
      </w:pPr>
    </w:p>
    <w:p w:rsidR="00EC680A" w:rsidRPr="00483F0D" w:rsidRDefault="00EC680A" w:rsidP="00EC680A">
      <w:pPr>
        <w:pStyle w:val="12"/>
        <w:shd w:val="clear" w:color="auto" w:fill="FFFFFF"/>
        <w:ind w:firstLine="360"/>
        <w:jc w:val="both"/>
        <w:rPr>
          <w:b/>
          <w:bCs/>
          <w:color w:val="000000"/>
          <w:spacing w:val="-2"/>
          <w:sz w:val="24"/>
          <w:szCs w:val="24"/>
          <w:lang w:val="uk-UA"/>
        </w:rPr>
      </w:pPr>
      <w:r w:rsidRPr="00483F0D">
        <w:rPr>
          <w:b/>
          <w:bCs/>
          <w:color w:val="000000"/>
          <w:spacing w:val="-2"/>
          <w:sz w:val="24"/>
          <w:szCs w:val="24"/>
          <w:lang w:val="uk-UA"/>
        </w:rPr>
        <w:t>4). Кумулятивний метод</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Метод полягає в тому, що для підрахунку суми амортизації за обліковий період вартість активу, яка амортизується, множать на кумулятивний коефіцієнт:</w:t>
      </w:r>
    </w:p>
    <w:p w:rsidR="009434E1" w:rsidRPr="00483F0D" w:rsidRDefault="009434E1" w:rsidP="00EC680A">
      <w:pPr>
        <w:pStyle w:val="12"/>
        <w:shd w:val="clear" w:color="auto" w:fill="FFFFFF"/>
        <w:ind w:firstLine="360"/>
        <w:jc w:val="both"/>
        <w:rPr>
          <w:color w:val="000000"/>
          <w:spacing w:val="-2"/>
          <w:sz w:val="24"/>
          <w:szCs w:val="24"/>
          <w:lang w:val="uk-UA"/>
        </w:rPr>
      </w:pPr>
    </w:p>
    <w:p w:rsidR="00EC680A" w:rsidRPr="00483F0D" w:rsidRDefault="00EC680A" w:rsidP="00EC680A">
      <w:pPr>
        <w:pStyle w:val="12"/>
        <w:shd w:val="clear" w:color="auto" w:fill="FFFFFF"/>
        <w:ind w:firstLine="360"/>
        <w:jc w:val="center"/>
        <w:rPr>
          <w:b/>
          <w:bCs/>
          <w:color w:val="000000"/>
          <w:spacing w:val="-2"/>
          <w:sz w:val="24"/>
          <w:szCs w:val="24"/>
          <w:lang w:val="uk-UA"/>
        </w:rPr>
      </w:pPr>
      <w:r w:rsidRPr="00483F0D">
        <w:rPr>
          <w:b/>
          <w:bCs/>
          <w:color w:val="000000"/>
          <w:spacing w:val="-2"/>
          <w:sz w:val="24"/>
          <w:szCs w:val="24"/>
          <w:lang w:val="uk-UA"/>
        </w:rPr>
        <w:t xml:space="preserve">Річна сума амортизації = Кумулятивний коефіцієнт </w:t>
      </w:r>
      <w:r w:rsidRPr="00483F0D">
        <w:rPr>
          <w:b/>
          <w:bCs/>
          <w:color w:val="000000"/>
          <w:spacing w:val="-2"/>
          <w:position w:val="-4"/>
          <w:sz w:val="24"/>
          <w:szCs w:val="24"/>
          <w:lang w:val="uk-UA"/>
        </w:rPr>
        <w:object w:dxaOrig="180" w:dyaOrig="200">
          <v:shape id="_x0000_i1062" type="#_x0000_t75" style="width:8.65pt;height:9.8pt" o:ole="">
            <v:imagedata r:id="rId36" o:title=""/>
          </v:shape>
          <o:OLEObject Type="Embed" ProgID="Equation.3" ShapeID="_x0000_i1062" DrawAspect="Content" ObjectID="_1646488240" r:id="rId59"/>
        </w:object>
      </w:r>
      <w:r w:rsidRPr="00483F0D">
        <w:rPr>
          <w:b/>
          <w:bCs/>
          <w:color w:val="000000"/>
          <w:spacing w:val="-2"/>
          <w:sz w:val="24"/>
          <w:szCs w:val="24"/>
          <w:lang w:val="uk-UA"/>
        </w:rPr>
        <w:t xml:space="preserve"> (Первісна вартість – Ліквідаційна вартість).</w:t>
      </w:r>
    </w:p>
    <w:p w:rsidR="009434E1" w:rsidRPr="00483F0D" w:rsidRDefault="009434E1" w:rsidP="00EC680A">
      <w:pPr>
        <w:pStyle w:val="12"/>
        <w:shd w:val="clear" w:color="auto" w:fill="FFFFFF"/>
        <w:ind w:firstLine="360"/>
        <w:jc w:val="center"/>
        <w:rPr>
          <w:b/>
          <w:bCs/>
          <w:color w:val="000000"/>
          <w:spacing w:val="-2"/>
          <w:sz w:val="24"/>
          <w:szCs w:val="24"/>
          <w:lang w:val="uk-UA"/>
        </w:rPr>
      </w:pPr>
    </w:p>
    <w:p w:rsidR="00EC680A"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Кумулятивний коефіцієнт визначається як дріб, чисельник якого дорівнює числу років експлуатації, що залишилися до кінця строку використання об'єкта, з урахуванням поточного, а знаменник — сумі чисел років корисного використання об'єкта основних засобів, починаючи з першого до останнього, тобто 1 + 2 + 3+... + n. В кожному наступному році чисельник цього дробу зменшується на одиницю.</w:t>
      </w:r>
    </w:p>
    <w:p w:rsidR="0069398A" w:rsidRPr="00483F0D" w:rsidRDefault="0069398A" w:rsidP="00EC680A">
      <w:pPr>
        <w:pStyle w:val="12"/>
        <w:shd w:val="clear" w:color="auto" w:fill="FFFFFF"/>
        <w:ind w:firstLine="360"/>
        <w:jc w:val="both"/>
        <w:rPr>
          <w:spacing w:val="-2"/>
          <w:sz w:val="24"/>
          <w:szCs w:val="24"/>
          <w:lang w:val="uk-UA"/>
        </w:rPr>
      </w:pPr>
    </w:p>
    <w:p w:rsidR="00EC680A" w:rsidRDefault="00EC680A" w:rsidP="00FD60A5">
      <w:pPr>
        <w:pStyle w:val="12"/>
        <w:shd w:val="clear" w:color="auto" w:fill="FFFFFF"/>
        <w:ind w:firstLine="360"/>
        <w:jc w:val="both"/>
        <w:rPr>
          <w:b/>
          <w:bCs/>
          <w:color w:val="000000"/>
          <w:spacing w:val="-2"/>
          <w:sz w:val="24"/>
          <w:szCs w:val="24"/>
          <w:lang w:val="uk-UA"/>
        </w:rPr>
      </w:pPr>
      <w:r w:rsidRPr="00483F0D">
        <w:rPr>
          <w:b/>
          <w:bCs/>
          <w:color w:val="000000"/>
          <w:spacing w:val="-2"/>
          <w:sz w:val="24"/>
          <w:szCs w:val="24"/>
          <w:lang w:val="uk-UA"/>
        </w:rPr>
        <w:t>Кумулятивний коефіцієнт = Кількість років, що залишаються до кінця очікуваного строку використання об’єкта / Сума чисел років корисного використання об’єкта основних засобів.</w:t>
      </w:r>
    </w:p>
    <w:p w:rsidR="0069398A" w:rsidRPr="00483F0D" w:rsidRDefault="0069398A" w:rsidP="00FD60A5">
      <w:pPr>
        <w:pStyle w:val="12"/>
        <w:shd w:val="clear" w:color="auto" w:fill="FFFFFF"/>
        <w:ind w:firstLine="360"/>
        <w:jc w:val="both"/>
        <w:rPr>
          <w:b/>
          <w:bCs/>
          <w:color w:val="000000"/>
          <w:spacing w:val="-2"/>
          <w:sz w:val="24"/>
          <w:szCs w:val="24"/>
          <w:lang w:val="uk-UA"/>
        </w:rPr>
      </w:pPr>
    </w:p>
    <w:p w:rsidR="00EC680A" w:rsidRPr="00483F0D" w:rsidRDefault="00EC680A" w:rsidP="00FD60A5">
      <w:pPr>
        <w:pStyle w:val="12"/>
        <w:shd w:val="clear" w:color="auto" w:fill="FFFFFF"/>
        <w:ind w:firstLine="360"/>
        <w:jc w:val="both"/>
        <w:rPr>
          <w:bCs/>
          <w:spacing w:val="-2"/>
          <w:sz w:val="24"/>
          <w:szCs w:val="24"/>
          <w:lang w:val="uk-UA"/>
        </w:rPr>
      </w:pPr>
      <w:r w:rsidRPr="00483F0D">
        <w:rPr>
          <w:bCs/>
          <w:color w:val="000000"/>
          <w:spacing w:val="-2"/>
          <w:sz w:val="24"/>
          <w:szCs w:val="24"/>
          <w:lang w:val="uk-UA"/>
        </w:rPr>
        <w:t>У нашому прикладі сума чисел років корисної експлуатації обладнання дорівнює 15 (1 +2 + 3 + 4 + 5). Кумулятивний коефіцієнт становить для першого, другого, третього, четвертого і п'ятого років відповідно 5/15, 4/15, 3/15, 2/15, 1/15.</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Нарахування амортизації х</w:t>
      </w:r>
      <w:r w:rsidR="009434E1" w:rsidRPr="00483F0D">
        <w:rPr>
          <w:color w:val="000000"/>
          <w:spacing w:val="-2"/>
          <w:sz w:val="24"/>
          <w:szCs w:val="24"/>
          <w:lang w:val="uk-UA"/>
        </w:rPr>
        <w:t>арактеризується даними табл. 4</w:t>
      </w:r>
      <w:r w:rsidRPr="00483F0D">
        <w:rPr>
          <w:color w:val="000000"/>
          <w:spacing w:val="-2"/>
          <w:sz w:val="24"/>
          <w:szCs w:val="24"/>
          <w:lang w:val="uk-UA"/>
        </w:rPr>
        <w:t xml:space="preserve">. </w:t>
      </w:r>
    </w:p>
    <w:p w:rsidR="00EC680A" w:rsidRPr="00483F0D" w:rsidRDefault="00EC680A" w:rsidP="00EC680A">
      <w:pPr>
        <w:pStyle w:val="12"/>
        <w:shd w:val="clear" w:color="auto" w:fill="FFFFFF"/>
        <w:ind w:firstLine="360"/>
        <w:jc w:val="both"/>
        <w:rPr>
          <w:color w:val="000000"/>
          <w:spacing w:val="-2"/>
          <w:sz w:val="24"/>
          <w:szCs w:val="24"/>
          <w:lang w:val="uk-UA"/>
        </w:rPr>
      </w:pPr>
      <w:r w:rsidRPr="00483F0D">
        <w:rPr>
          <w:color w:val="000000"/>
          <w:spacing w:val="-2"/>
          <w:sz w:val="24"/>
          <w:szCs w:val="24"/>
          <w:lang w:val="uk-UA"/>
        </w:rPr>
        <w:t xml:space="preserve">Цей метод можна застосовувати і у зворотному порядку, коли, наприклад, під кінець строку корисного використання передбачається випуск більших обсягів продукції і тому обладнання у другій половині строку експлуатації більшою мірою зношується (уповільнена амортизація). </w:t>
      </w:r>
    </w:p>
    <w:p w:rsidR="00EC680A" w:rsidRPr="00483F0D" w:rsidRDefault="00EC680A" w:rsidP="00EC680A">
      <w:pPr>
        <w:pStyle w:val="12"/>
        <w:shd w:val="clear" w:color="auto" w:fill="FFFFFF"/>
        <w:ind w:firstLine="360"/>
        <w:jc w:val="both"/>
        <w:rPr>
          <w:spacing w:val="-2"/>
          <w:sz w:val="24"/>
          <w:szCs w:val="24"/>
          <w:lang w:val="uk-UA"/>
        </w:rPr>
      </w:pPr>
      <w:r w:rsidRPr="00483F0D">
        <w:rPr>
          <w:color w:val="000000"/>
          <w:spacing w:val="-2"/>
          <w:sz w:val="24"/>
          <w:szCs w:val="24"/>
          <w:lang w:val="uk-UA"/>
        </w:rPr>
        <w:t>Таким чином, кумулятивний метод є простим і раціональним, забезпечує повне відшкодування вартості об'єкта, що амортизується, до кінця строку експлуатації, але має певний недолік, який зарубіжні вчені вважають значним. За цього методу не завжди додержується принцип відповідності: сума амортизації, визнана витратами поточного періоду, часто не узгоджується з фактичною експлуатацією активу, а отже, і з отриманими від цього доходами.</w:t>
      </w:r>
    </w:p>
    <w:p w:rsidR="00EC680A" w:rsidRPr="00483F0D" w:rsidRDefault="009434E1" w:rsidP="00EC680A">
      <w:pPr>
        <w:pStyle w:val="12"/>
        <w:shd w:val="clear" w:color="auto" w:fill="FFFFFF"/>
        <w:jc w:val="right"/>
        <w:rPr>
          <w:spacing w:val="-2"/>
          <w:sz w:val="24"/>
          <w:szCs w:val="24"/>
          <w:lang w:val="uk-UA"/>
        </w:rPr>
      </w:pPr>
      <w:r w:rsidRPr="00483F0D">
        <w:rPr>
          <w:color w:val="000000"/>
          <w:spacing w:val="-2"/>
          <w:sz w:val="24"/>
          <w:szCs w:val="24"/>
          <w:lang w:val="uk-UA"/>
        </w:rPr>
        <w:t>Таблиця 4</w:t>
      </w:r>
    </w:p>
    <w:p w:rsidR="00EC680A" w:rsidRPr="00483F0D" w:rsidRDefault="00EC680A" w:rsidP="00EC680A">
      <w:pPr>
        <w:pStyle w:val="12"/>
        <w:shd w:val="clear" w:color="auto" w:fill="FFFFFF"/>
        <w:jc w:val="center"/>
        <w:rPr>
          <w:b/>
          <w:i/>
          <w:color w:val="000000"/>
          <w:spacing w:val="-2"/>
          <w:sz w:val="24"/>
          <w:szCs w:val="24"/>
          <w:lang w:val="uk-UA"/>
        </w:rPr>
      </w:pPr>
      <w:r w:rsidRPr="00483F0D">
        <w:rPr>
          <w:b/>
          <w:i/>
          <w:color w:val="000000"/>
          <w:spacing w:val="-2"/>
          <w:sz w:val="24"/>
          <w:szCs w:val="24"/>
          <w:lang w:val="uk-UA"/>
        </w:rPr>
        <w:t>Нарахування амортизації кумулятивним методом, 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7"/>
        <w:gridCol w:w="3348"/>
        <w:gridCol w:w="2693"/>
        <w:gridCol w:w="2693"/>
      </w:tblGrid>
      <w:tr w:rsidR="00EC680A" w:rsidRPr="00483F0D" w:rsidTr="0069398A">
        <w:tc>
          <w:tcPr>
            <w:tcW w:w="1467" w:type="dxa"/>
            <w:vAlign w:val="center"/>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Рік</w:t>
            </w:r>
          </w:p>
        </w:tc>
        <w:tc>
          <w:tcPr>
            <w:tcW w:w="3348" w:type="dxa"/>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Амортизаційні відрахування за рік</w:t>
            </w:r>
          </w:p>
        </w:tc>
        <w:tc>
          <w:tcPr>
            <w:tcW w:w="2693" w:type="dxa"/>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Накопичена амортизація (знос) на кінець року</w:t>
            </w:r>
          </w:p>
        </w:tc>
        <w:tc>
          <w:tcPr>
            <w:tcW w:w="2693" w:type="dxa"/>
          </w:tcPr>
          <w:p w:rsidR="00EC680A" w:rsidRPr="00483F0D" w:rsidRDefault="00EC680A" w:rsidP="00C104E4">
            <w:pPr>
              <w:pStyle w:val="12"/>
              <w:spacing w:line="216" w:lineRule="auto"/>
              <w:jc w:val="center"/>
              <w:rPr>
                <w:i/>
                <w:color w:val="000000"/>
                <w:spacing w:val="-2"/>
                <w:sz w:val="24"/>
                <w:szCs w:val="24"/>
                <w:lang w:val="uk-UA"/>
              </w:rPr>
            </w:pPr>
            <w:r w:rsidRPr="00483F0D">
              <w:rPr>
                <w:i/>
                <w:color w:val="000000"/>
                <w:spacing w:val="-2"/>
                <w:sz w:val="24"/>
                <w:szCs w:val="24"/>
                <w:lang w:val="uk-UA"/>
              </w:rPr>
              <w:t>Залишкова вартість на кінець року</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0</w:t>
            </w:r>
          </w:p>
        </w:tc>
        <w:tc>
          <w:tcPr>
            <w:tcW w:w="3348"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40000</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w:t>
            </w:r>
          </w:p>
        </w:tc>
        <w:tc>
          <w:tcPr>
            <w:tcW w:w="334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5/15</w:t>
            </w:r>
            <w:r w:rsidRPr="00483F0D">
              <w:rPr>
                <w:color w:val="000000"/>
                <w:spacing w:val="-2"/>
                <w:position w:val="-4"/>
                <w:sz w:val="24"/>
                <w:szCs w:val="24"/>
                <w:lang w:val="uk-UA"/>
              </w:rPr>
              <w:object w:dxaOrig="180" w:dyaOrig="180">
                <v:shape id="_x0000_i1068" type="#_x0000_t75" style="width:8.65pt;height:8.65pt" o:ole="">
                  <v:imagedata r:id="rId32" o:title=""/>
                </v:shape>
                <o:OLEObject Type="Embed" ProgID="Equation.3" ShapeID="_x0000_i1068" DrawAspect="Content" ObjectID="_1646488241" r:id="rId60"/>
              </w:object>
            </w:r>
            <w:r w:rsidRPr="00483F0D">
              <w:rPr>
                <w:color w:val="000000"/>
                <w:spacing w:val="-2"/>
                <w:sz w:val="24"/>
                <w:szCs w:val="24"/>
                <w:lang w:val="uk-UA"/>
              </w:rPr>
              <w:t>36000=12000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12000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28000</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w:t>
            </w:r>
          </w:p>
        </w:tc>
        <w:tc>
          <w:tcPr>
            <w:tcW w:w="334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4/15</w:t>
            </w:r>
            <w:r w:rsidRPr="00483F0D">
              <w:rPr>
                <w:color w:val="000000"/>
                <w:spacing w:val="-2"/>
                <w:position w:val="-4"/>
                <w:sz w:val="24"/>
                <w:szCs w:val="24"/>
                <w:lang w:val="uk-UA"/>
              </w:rPr>
              <w:object w:dxaOrig="180" w:dyaOrig="180">
                <v:shape id="_x0000_i1069" type="#_x0000_t75" style="width:8.65pt;height:8.65pt" o:ole="">
                  <v:imagedata r:id="rId32" o:title=""/>
                </v:shape>
                <o:OLEObject Type="Embed" ProgID="Equation.3" ShapeID="_x0000_i1069" DrawAspect="Content" ObjectID="_1646488242" r:id="rId61"/>
              </w:object>
            </w:r>
            <w:r w:rsidRPr="00483F0D">
              <w:rPr>
                <w:color w:val="000000"/>
                <w:spacing w:val="-2"/>
                <w:sz w:val="24"/>
                <w:szCs w:val="24"/>
                <w:lang w:val="uk-UA"/>
              </w:rPr>
              <w:t>36000=9600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21600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18400</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w:t>
            </w:r>
          </w:p>
        </w:tc>
        <w:tc>
          <w:tcPr>
            <w:tcW w:w="334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3/15</w:t>
            </w:r>
            <w:r w:rsidRPr="00483F0D">
              <w:rPr>
                <w:color w:val="000000"/>
                <w:spacing w:val="-2"/>
                <w:position w:val="-4"/>
                <w:sz w:val="24"/>
                <w:szCs w:val="24"/>
                <w:lang w:val="uk-UA"/>
              </w:rPr>
              <w:object w:dxaOrig="180" w:dyaOrig="180">
                <v:shape id="_x0000_i1070" type="#_x0000_t75" style="width:8.65pt;height:8.65pt" o:ole="">
                  <v:imagedata r:id="rId32" o:title=""/>
                </v:shape>
                <o:OLEObject Type="Embed" ProgID="Equation.3" ShapeID="_x0000_i1070" DrawAspect="Content" ObjectID="_1646488243" r:id="rId62"/>
              </w:object>
            </w:r>
            <w:r w:rsidRPr="00483F0D">
              <w:rPr>
                <w:color w:val="000000"/>
                <w:spacing w:val="-2"/>
                <w:sz w:val="24"/>
                <w:szCs w:val="24"/>
                <w:lang w:val="uk-UA"/>
              </w:rPr>
              <w:t>36000=7200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28800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11200</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w:t>
            </w:r>
          </w:p>
        </w:tc>
        <w:tc>
          <w:tcPr>
            <w:tcW w:w="334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2/15</w:t>
            </w:r>
            <w:r w:rsidRPr="00483F0D">
              <w:rPr>
                <w:color w:val="000000"/>
                <w:spacing w:val="-2"/>
                <w:position w:val="-4"/>
                <w:sz w:val="24"/>
                <w:szCs w:val="24"/>
                <w:lang w:val="uk-UA"/>
              </w:rPr>
              <w:object w:dxaOrig="180" w:dyaOrig="180">
                <v:shape id="_x0000_i1071" type="#_x0000_t75" style="width:8.65pt;height:8.65pt" o:ole="">
                  <v:imagedata r:id="rId32" o:title=""/>
                </v:shape>
                <o:OLEObject Type="Embed" ProgID="Equation.3" ShapeID="_x0000_i1071" DrawAspect="Content" ObjectID="_1646488244" r:id="rId63"/>
              </w:object>
            </w:r>
            <w:r w:rsidRPr="00483F0D">
              <w:rPr>
                <w:color w:val="000000"/>
                <w:spacing w:val="-2"/>
                <w:sz w:val="24"/>
                <w:szCs w:val="24"/>
                <w:lang w:val="uk-UA"/>
              </w:rPr>
              <w:t>36000=4800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33600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6400</w:t>
            </w:r>
          </w:p>
        </w:tc>
      </w:tr>
      <w:tr w:rsidR="00EC680A" w:rsidRPr="00483F0D" w:rsidTr="0069398A">
        <w:tc>
          <w:tcPr>
            <w:tcW w:w="1467"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5</w:t>
            </w:r>
          </w:p>
        </w:tc>
        <w:tc>
          <w:tcPr>
            <w:tcW w:w="3348" w:type="dxa"/>
          </w:tcPr>
          <w:p w:rsidR="00EC680A" w:rsidRPr="00483F0D" w:rsidRDefault="00EC680A" w:rsidP="00C104E4">
            <w:pPr>
              <w:pStyle w:val="12"/>
              <w:jc w:val="both"/>
              <w:rPr>
                <w:color w:val="000000"/>
                <w:spacing w:val="-2"/>
                <w:sz w:val="24"/>
                <w:szCs w:val="24"/>
                <w:lang w:val="uk-UA"/>
              </w:rPr>
            </w:pPr>
            <w:r w:rsidRPr="00483F0D">
              <w:rPr>
                <w:color w:val="000000"/>
                <w:spacing w:val="-2"/>
                <w:sz w:val="24"/>
                <w:szCs w:val="24"/>
                <w:lang w:val="uk-UA"/>
              </w:rPr>
              <w:t>1/15</w:t>
            </w:r>
            <w:r w:rsidRPr="00483F0D">
              <w:rPr>
                <w:color w:val="000000"/>
                <w:spacing w:val="-2"/>
                <w:position w:val="-4"/>
                <w:sz w:val="24"/>
                <w:szCs w:val="24"/>
                <w:lang w:val="uk-UA"/>
              </w:rPr>
              <w:object w:dxaOrig="180" w:dyaOrig="180">
                <v:shape id="_x0000_i1072" type="#_x0000_t75" style="width:8.65pt;height:8.65pt" o:ole="">
                  <v:imagedata r:id="rId32" o:title=""/>
                </v:shape>
                <o:OLEObject Type="Embed" ProgID="Equation.3" ShapeID="_x0000_i1072" DrawAspect="Content" ObjectID="_1646488245" r:id="rId64"/>
              </w:object>
            </w:r>
            <w:r w:rsidRPr="00483F0D">
              <w:rPr>
                <w:color w:val="000000"/>
                <w:spacing w:val="-2"/>
                <w:sz w:val="24"/>
                <w:szCs w:val="24"/>
                <w:lang w:val="uk-UA"/>
              </w:rPr>
              <w:t>36000=2400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36000</w:t>
            </w:r>
          </w:p>
        </w:tc>
        <w:tc>
          <w:tcPr>
            <w:tcW w:w="2693" w:type="dxa"/>
          </w:tcPr>
          <w:p w:rsidR="00EC680A" w:rsidRPr="00483F0D" w:rsidRDefault="00EC680A" w:rsidP="00C104E4">
            <w:pPr>
              <w:pStyle w:val="12"/>
              <w:jc w:val="center"/>
              <w:rPr>
                <w:color w:val="000000"/>
                <w:spacing w:val="-2"/>
                <w:sz w:val="24"/>
                <w:szCs w:val="24"/>
                <w:lang w:val="uk-UA"/>
              </w:rPr>
            </w:pPr>
            <w:r w:rsidRPr="00483F0D">
              <w:rPr>
                <w:color w:val="000000"/>
                <w:spacing w:val="-2"/>
                <w:sz w:val="24"/>
                <w:szCs w:val="24"/>
                <w:lang w:val="uk-UA"/>
              </w:rPr>
              <w:t>4000</w:t>
            </w:r>
          </w:p>
        </w:tc>
      </w:tr>
    </w:tbl>
    <w:p w:rsidR="00EC680A" w:rsidRPr="00483F0D" w:rsidRDefault="00EC680A" w:rsidP="00EC680A">
      <w:pPr>
        <w:pStyle w:val="12"/>
        <w:shd w:val="clear" w:color="auto" w:fill="FFFFFF"/>
        <w:ind w:firstLine="360"/>
        <w:jc w:val="both"/>
        <w:rPr>
          <w:b/>
          <w:bCs/>
          <w:color w:val="000000"/>
          <w:spacing w:val="-2"/>
          <w:sz w:val="24"/>
          <w:szCs w:val="24"/>
          <w:lang w:val="uk-UA"/>
        </w:rPr>
      </w:pPr>
      <w:r w:rsidRPr="00483F0D">
        <w:rPr>
          <w:b/>
          <w:bCs/>
          <w:color w:val="000000"/>
          <w:spacing w:val="-2"/>
          <w:sz w:val="24"/>
          <w:szCs w:val="24"/>
          <w:lang w:val="uk-UA"/>
        </w:rPr>
        <w:lastRenderedPageBreak/>
        <w:t>5). Виробничий метод</w:t>
      </w:r>
    </w:p>
    <w:p w:rsidR="00EC680A" w:rsidRPr="00483F0D" w:rsidRDefault="00EC680A" w:rsidP="00EC680A">
      <w:pPr>
        <w:pStyle w:val="12"/>
        <w:shd w:val="clear" w:color="auto" w:fill="FFFFFF"/>
        <w:ind w:firstLine="360"/>
        <w:jc w:val="both"/>
        <w:rPr>
          <w:spacing w:val="-2"/>
          <w:sz w:val="24"/>
          <w:szCs w:val="24"/>
          <w:lang w:val="uk-UA"/>
        </w:rPr>
      </w:pPr>
      <w:r w:rsidRPr="00483F0D">
        <w:rPr>
          <w:color w:val="000000"/>
          <w:spacing w:val="-2"/>
          <w:sz w:val="24"/>
          <w:szCs w:val="24"/>
          <w:lang w:val="uk-UA"/>
        </w:rPr>
        <w:t>Метод застосовується, як правило, до активної частини основних засобів, які експлуатуються нерівномірно. Він ґрунтується на тому, що величина амортизації є результатом експлуатації об'єкта і залежить від обсягу виробленої на ньому продукції. Тому для її визначення потрібно мати дані про розрахунковий сумарний обсяг продукції у натуральних показниках за весь строк корисного використання і фактичний обсяг одиниць продукції у конкретному періоді. Виробнича експлуатація об'єкта може бути виражена у годинах роботи, у кілометрах пробігу тощо.</w:t>
      </w:r>
    </w:p>
    <w:p w:rsidR="00EC680A" w:rsidRPr="00483F0D" w:rsidRDefault="00EC680A" w:rsidP="00EC680A">
      <w:pPr>
        <w:pStyle w:val="12"/>
        <w:shd w:val="clear" w:color="auto" w:fill="FFFFFF"/>
        <w:ind w:firstLine="360"/>
        <w:jc w:val="both"/>
        <w:rPr>
          <w:spacing w:val="-2"/>
          <w:sz w:val="24"/>
          <w:szCs w:val="24"/>
          <w:lang w:val="uk-UA"/>
        </w:rPr>
      </w:pPr>
      <w:r w:rsidRPr="00483F0D">
        <w:rPr>
          <w:color w:val="000000"/>
          <w:spacing w:val="-2"/>
          <w:sz w:val="24"/>
          <w:szCs w:val="24"/>
          <w:lang w:val="uk-UA"/>
        </w:rPr>
        <w:t>Сума амортизації основних засобів за цим методом визначається за формулою:</w:t>
      </w:r>
    </w:p>
    <w:p w:rsidR="009434E1" w:rsidRPr="00483F0D" w:rsidRDefault="009434E1" w:rsidP="00EC680A">
      <w:pPr>
        <w:widowControl w:val="0"/>
        <w:ind w:firstLine="360"/>
        <w:jc w:val="center"/>
        <w:rPr>
          <w:b/>
          <w:bCs/>
          <w:spacing w:val="-2"/>
          <w:lang w:val="uk-UA"/>
        </w:rPr>
      </w:pPr>
    </w:p>
    <w:p w:rsidR="00EC680A" w:rsidRPr="00483F0D" w:rsidRDefault="00EC680A" w:rsidP="00EC680A">
      <w:pPr>
        <w:widowControl w:val="0"/>
        <w:ind w:firstLine="360"/>
        <w:jc w:val="center"/>
        <w:rPr>
          <w:b/>
          <w:bCs/>
          <w:spacing w:val="-2"/>
          <w:lang w:val="uk-UA"/>
        </w:rPr>
      </w:pPr>
      <w:r w:rsidRPr="00483F0D">
        <w:rPr>
          <w:b/>
          <w:bCs/>
          <w:spacing w:val="-2"/>
          <w:lang w:val="uk-UA"/>
        </w:rPr>
        <w:t xml:space="preserve">Сума амортизації = Фактичний обсяг продукції </w:t>
      </w:r>
      <w:r w:rsidRPr="00483F0D">
        <w:rPr>
          <w:b/>
          <w:bCs/>
          <w:spacing w:val="-2"/>
          <w:position w:val="-4"/>
          <w:lang w:val="uk-UA"/>
        </w:rPr>
        <w:object w:dxaOrig="180" w:dyaOrig="200">
          <v:shape id="_x0000_i1053" type="#_x0000_t75" style="width:8.65pt;height:9.8pt" o:ole="">
            <v:imagedata r:id="rId36" o:title=""/>
          </v:shape>
          <o:OLEObject Type="Embed" ProgID="Equation.3" ShapeID="_x0000_i1053" DrawAspect="Content" ObjectID="_1646488246" r:id="rId65"/>
        </w:object>
      </w:r>
      <w:r w:rsidRPr="00483F0D">
        <w:rPr>
          <w:b/>
          <w:bCs/>
          <w:spacing w:val="-2"/>
          <w:lang w:val="uk-UA"/>
        </w:rPr>
        <w:t xml:space="preserve"> Виробнича ставка амортизації</w:t>
      </w:r>
    </w:p>
    <w:p w:rsidR="009434E1" w:rsidRPr="00483F0D" w:rsidRDefault="009434E1" w:rsidP="00EC680A">
      <w:pPr>
        <w:widowControl w:val="0"/>
        <w:ind w:firstLine="360"/>
        <w:jc w:val="center"/>
        <w:rPr>
          <w:b/>
          <w:bCs/>
          <w:spacing w:val="-2"/>
          <w:lang w:val="uk-UA"/>
        </w:rPr>
      </w:pPr>
    </w:p>
    <w:p w:rsidR="00EC680A" w:rsidRPr="00483F0D" w:rsidRDefault="00EC680A" w:rsidP="00EC680A">
      <w:pPr>
        <w:pStyle w:val="25"/>
        <w:widowControl w:val="0"/>
        <w:ind w:firstLine="360"/>
        <w:rPr>
          <w:spacing w:val="-2"/>
        </w:rPr>
      </w:pPr>
      <w:r w:rsidRPr="00483F0D">
        <w:rPr>
          <w:spacing w:val="-2"/>
        </w:rPr>
        <w:t>Виробнича ставка амортизації = (Первісна вартість – Ліквідаційна вартість) / Очікуваний загальний обсяг продукції з використанням об’єкта основних засобів</w:t>
      </w:r>
    </w:p>
    <w:p w:rsidR="00EC680A" w:rsidRPr="00483F0D" w:rsidRDefault="00EC680A" w:rsidP="00EC680A">
      <w:pPr>
        <w:widowControl w:val="0"/>
        <w:ind w:firstLine="340"/>
        <w:jc w:val="both"/>
        <w:rPr>
          <w:color w:val="000000"/>
          <w:spacing w:val="-2"/>
          <w:lang w:val="uk-UA"/>
        </w:rPr>
      </w:pPr>
      <w:r w:rsidRPr="00483F0D">
        <w:rPr>
          <w:color w:val="000000"/>
          <w:spacing w:val="-2"/>
          <w:lang w:val="uk-UA"/>
        </w:rPr>
        <w:t>Нарахування амортизації за виробничим методом можна вважати обґрунтованим у разі, коли фактично отриманий дохід від використання основного засобу дійсно пов'язаний з обсягом виробленої за його допомогою продукції у кожному обліковому періоді.</w:t>
      </w:r>
    </w:p>
    <w:p w:rsidR="00EC680A" w:rsidRPr="00483F0D" w:rsidRDefault="00EC680A" w:rsidP="00EC680A">
      <w:pPr>
        <w:widowControl w:val="0"/>
        <w:ind w:firstLine="340"/>
        <w:jc w:val="both"/>
        <w:rPr>
          <w:color w:val="000000"/>
          <w:spacing w:val="-2"/>
          <w:lang w:val="uk-UA"/>
        </w:rPr>
      </w:pPr>
      <w:r w:rsidRPr="00483F0D">
        <w:rPr>
          <w:color w:val="000000"/>
          <w:spacing w:val="-2"/>
          <w:lang w:val="uk-UA"/>
        </w:rPr>
        <w:t>Нарахування амортизації за весь період експлуатації хар</w:t>
      </w:r>
      <w:r w:rsidR="009434E1" w:rsidRPr="00483F0D">
        <w:rPr>
          <w:color w:val="000000"/>
          <w:spacing w:val="-2"/>
          <w:lang w:val="uk-UA"/>
        </w:rPr>
        <w:t>актеризується даними таблиці 5</w:t>
      </w:r>
      <w:r w:rsidRPr="00483F0D">
        <w:rPr>
          <w:color w:val="000000"/>
          <w:spacing w:val="-2"/>
          <w:lang w:val="uk-UA"/>
        </w:rPr>
        <w:t>.</w:t>
      </w:r>
    </w:p>
    <w:p w:rsidR="00EC680A" w:rsidRPr="00483F0D" w:rsidRDefault="00EC680A" w:rsidP="00EC680A">
      <w:pPr>
        <w:pStyle w:val="12"/>
        <w:shd w:val="clear" w:color="auto" w:fill="FFFFFF"/>
        <w:ind w:firstLine="340"/>
        <w:jc w:val="both"/>
        <w:rPr>
          <w:color w:val="000000"/>
          <w:spacing w:val="-2"/>
          <w:sz w:val="24"/>
          <w:szCs w:val="24"/>
          <w:lang w:val="uk-UA"/>
        </w:rPr>
      </w:pPr>
      <w:r w:rsidRPr="00483F0D">
        <w:rPr>
          <w:color w:val="000000"/>
          <w:spacing w:val="-2"/>
          <w:sz w:val="24"/>
          <w:szCs w:val="24"/>
          <w:lang w:val="uk-UA"/>
        </w:rPr>
        <w:t xml:space="preserve">У нашому прикладі очікуваний обсяг продукції із використанням обладнання становить за роками: 1 рік - 5200 одиниць, 2 рік - 6200, 3 рік - 7000, 4 рік - 6000, 5 рік - 4400. Разом 28800 одиниць. </w:t>
      </w:r>
    </w:p>
    <w:p w:rsidR="00EC680A" w:rsidRPr="00483F0D" w:rsidRDefault="00EC680A" w:rsidP="00EC680A">
      <w:pPr>
        <w:pStyle w:val="12"/>
        <w:shd w:val="clear" w:color="auto" w:fill="FFFFFF"/>
        <w:ind w:firstLine="340"/>
        <w:jc w:val="both"/>
        <w:rPr>
          <w:color w:val="000000"/>
          <w:spacing w:val="-2"/>
          <w:sz w:val="24"/>
          <w:szCs w:val="24"/>
          <w:lang w:val="uk-UA"/>
        </w:rPr>
      </w:pPr>
      <w:r w:rsidRPr="00483F0D">
        <w:rPr>
          <w:color w:val="000000"/>
          <w:spacing w:val="-2"/>
          <w:sz w:val="24"/>
          <w:szCs w:val="24"/>
          <w:lang w:val="uk-UA"/>
        </w:rPr>
        <w:t>Виробнича ставка амортизації на одиницю продукції складатиме:</w:t>
      </w:r>
    </w:p>
    <w:p w:rsidR="00EC680A" w:rsidRPr="00483F0D" w:rsidRDefault="00EC680A" w:rsidP="00EC680A">
      <w:pPr>
        <w:pStyle w:val="12"/>
        <w:shd w:val="clear" w:color="auto" w:fill="FFFFFF"/>
        <w:jc w:val="both"/>
        <w:rPr>
          <w:spacing w:val="-2"/>
          <w:sz w:val="24"/>
          <w:szCs w:val="24"/>
          <w:lang w:val="uk-UA"/>
        </w:rPr>
      </w:pPr>
      <w:r w:rsidRPr="00483F0D">
        <w:rPr>
          <w:color w:val="000000"/>
          <w:spacing w:val="-2"/>
          <w:sz w:val="24"/>
          <w:szCs w:val="24"/>
          <w:lang w:val="uk-UA"/>
        </w:rPr>
        <w:t>(40 000 - 4000): 28800 = 1,25 грн./од.</w:t>
      </w:r>
    </w:p>
    <w:p w:rsidR="00EC680A" w:rsidRPr="00483F0D" w:rsidRDefault="00EC680A" w:rsidP="00EC680A">
      <w:pPr>
        <w:pStyle w:val="31"/>
        <w:widowControl w:val="0"/>
        <w:jc w:val="right"/>
        <w:rPr>
          <w:b w:val="0"/>
          <w:bCs w:val="0"/>
          <w:iCs/>
          <w:spacing w:val="-2"/>
          <w:sz w:val="24"/>
        </w:rPr>
      </w:pPr>
      <w:r w:rsidRPr="00483F0D">
        <w:rPr>
          <w:b w:val="0"/>
          <w:bCs w:val="0"/>
          <w:iCs/>
          <w:spacing w:val="-2"/>
          <w:sz w:val="24"/>
        </w:rPr>
        <w:t>Таб</w:t>
      </w:r>
      <w:r w:rsidR="009434E1" w:rsidRPr="00483F0D">
        <w:rPr>
          <w:b w:val="0"/>
          <w:bCs w:val="0"/>
          <w:iCs/>
          <w:spacing w:val="-2"/>
          <w:sz w:val="24"/>
        </w:rPr>
        <w:t>лиця 5.</w:t>
      </w:r>
    </w:p>
    <w:p w:rsidR="00EC680A" w:rsidRPr="00483F0D" w:rsidRDefault="00EC680A" w:rsidP="00EC680A">
      <w:pPr>
        <w:pStyle w:val="31"/>
        <w:widowControl w:val="0"/>
        <w:ind w:left="0"/>
        <w:rPr>
          <w:i/>
          <w:spacing w:val="-2"/>
          <w:sz w:val="24"/>
        </w:rPr>
      </w:pPr>
      <w:r w:rsidRPr="00483F0D">
        <w:rPr>
          <w:i/>
          <w:spacing w:val="-2"/>
          <w:sz w:val="24"/>
        </w:rPr>
        <w:t>Нарахування амортизації виробничим методом, 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2693"/>
        <w:gridCol w:w="2552"/>
        <w:gridCol w:w="2268"/>
      </w:tblGrid>
      <w:tr w:rsidR="00EC680A" w:rsidRPr="00483F0D" w:rsidTr="00592A2A">
        <w:tc>
          <w:tcPr>
            <w:tcW w:w="720" w:type="dxa"/>
          </w:tcPr>
          <w:p w:rsidR="00EC680A" w:rsidRPr="00483F0D" w:rsidRDefault="00EC680A" w:rsidP="00C104E4">
            <w:pPr>
              <w:widowControl w:val="0"/>
              <w:jc w:val="center"/>
              <w:rPr>
                <w:i/>
                <w:spacing w:val="-2"/>
                <w:lang w:val="uk-UA"/>
              </w:rPr>
            </w:pPr>
            <w:r w:rsidRPr="00483F0D">
              <w:rPr>
                <w:i/>
                <w:spacing w:val="-2"/>
                <w:lang w:val="uk-UA"/>
              </w:rPr>
              <w:t>Рік</w:t>
            </w:r>
          </w:p>
        </w:tc>
        <w:tc>
          <w:tcPr>
            <w:tcW w:w="1577" w:type="dxa"/>
          </w:tcPr>
          <w:p w:rsidR="00EC680A" w:rsidRPr="00483F0D" w:rsidRDefault="00EC680A" w:rsidP="00C104E4">
            <w:pPr>
              <w:widowControl w:val="0"/>
              <w:jc w:val="center"/>
              <w:rPr>
                <w:i/>
                <w:spacing w:val="-2"/>
                <w:lang w:val="uk-UA"/>
              </w:rPr>
            </w:pPr>
            <w:r w:rsidRPr="00483F0D">
              <w:rPr>
                <w:i/>
                <w:spacing w:val="-2"/>
                <w:lang w:val="uk-UA"/>
              </w:rPr>
              <w:t>Фактичний обсяг продукції, од.</w:t>
            </w:r>
          </w:p>
        </w:tc>
        <w:tc>
          <w:tcPr>
            <w:tcW w:w="2693" w:type="dxa"/>
          </w:tcPr>
          <w:p w:rsidR="00EC680A" w:rsidRPr="00483F0D" w:rsidRDefault="00EC680A" w:rsidP="00C104E4">
            <w:pPr>
              <w:widowControl w:val="0"/>
              <w:jc w:val="center"/>
              <w:rPr>
                <w:i/>
                <w:spacing w:val="-2"/>
                <w:lang w:val="uk-UA"/>
              </w:rPr>
            </w:pPr>
            <w:r w:rsidRPr="00483F0D">
              <w:rPr>
                <w:i/>
                <w:spacing w:val="-2"/>
                <w:lang w:val="uk-UA"/>
              </w:rPr>
              <w:t>Амортизаційні відрахування за рік</w:t>
            </w:r>
          </w:p>
        </w:tc>
        <w:tc>
          <w:tcPr>
            <w:tcW w:w="2552" w:type="dxa"/>
          </w:tcPr>
          <w:p w:rsidR="00EC680A" w:rsidRPr="00483F0D" w:rsidRDefault="00EC680A" w:rsidP="00C104E4">
            <w:pPr>
              <w:widowControl w:val="0"/>
              <w:jc w:val="both"/>
              <w:rPr>
                <w:i/>
                <w:spacing w:val="-2"/>
                <w:lang w:val="uk-UA"/>
              </w:rPr>
            </w:pPr>
            <w:r w:rsidRPr="00483F0D">
              <w:rPr>
                <w:i/>
                <w:spacing w:val="-2"/>
                <w:lang w:val="uk-UA"/>
              </w:rPr>
              <w:t>Накопичена амортизація (знос) на кінець року</w:t>
            </w:r>
          </w:p>
        </w:tc>
        <w:tc>
          <w:tcPr>
            <w:tcW w:w="2268" w:type="dxa"/>
          </w:tcPr>
          <w:p w:rsidR="00EC680A" w:rsidRPr="00483F0D" w:rsidRDefault="00EC680A" w:rsidP="00C104E4">
            <w:pPr>
              <w:widowControl w:val="0"/>
              <w:jc w:val="both"/>
              <w:rPr>
                <w:i/>
                <w:spacing w:val="-2"/>
                <w:lang w:val="uk-UA"/>
              </w:rPr>
            </w:pPr>
            <w:r w:rsidRPr="00483F0D">
              <w:rPr>
                <w:i/>
                <w:spacing w:val="-2"/>
                <w:lang w:val="uk-UA"/>
              </w:rPr>
              <w:t>Залишкова вартість на кінець року</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0</w:t>
            </w:r>
          </w:p>
        </w:tc>
        <w:tc>
          <w:tcPr>
            <w:tcW w:w="1577" w:type="dxa"/>
          </w:tcPr>
          <w:p w:rsidR="00EC680A" w:rsidRPr="00483F0D" w:rsidRDefault="00EC680A" w:rsidP="00C104E4">
            <w:pPr>
              <w:widowControl w:val="0"/>
              <w:jc w:val="center"/>
              <w:rPr>
                <w:spacing w:val="-2"/>
                <w:lang w:val="uk-UA"/>
              </w:rPr>
            </w:pPr>
            <w:r w:rsidRPr="00483F0D">
              <w:rPr>
                <w:spacing w:val="-2"/>
                <w:lang w:val="uk-UA"/>
              </w:rPr>
              <w:t>-</w:t>
            </w:r>
          </w:p>
        </w:tc>
        <w:tc>
          <w:tcPr>
            <w:tcW w:w="2693" w:type="dxa"/>
          </w:tcPr>
          <w:p w:rsidR="00EC680A" w:rsidRPr="00483F0D" w:rsidRDefault="00EC680A" w:rsidP="00C104E4">
            <w:pPr>
              <w:widowControl w:val="0"/>
              <w:jc w:val="center"/>
              <w:rPr>
                <w:spacing w:val="-2"/>
                <w:lang w:val="uk-UA"/>
              </w:rPr>
            </w:pPr>
            <w:r w:rsidRPr="00483F0D">
              <w:rPr>
                <w:spacing w:val="-2"/>
                <w:lang w:val="uk-UA"/>
              </w:rPr>
              <w:t>-</w:t>
            </w:r>
          </w:p>
        </w:tc>
        <w:tc>
          <w:tcPr>
            <w:tcW w:w="2552" w:type="dxa"/>
          </w:tcPr>
          <w:p w:rsidR="00EC680A" w:rsidRPr="00483F0D" w:rsidRDefault="00EC680A" w:rsidP="00C104E4">
            <w:pPr>
              <w:widowControl w:val="0"/>
              <w:jc w:val="center"/>
              <w:rPr>
                <w:spacing w:val="-2"/>
                <w:lang w:val="uk-UA"/>
              </w:rPr>
            </w:pPr>
            <w:r w:rsidRPr="00483F0D">
              <w:rPr>
                <w:spacing w:val="-2"/>
                <w:lang w:val="uk-UA"/>
              </w:rPr>
              <w:t>-</w:t>
            </w:r>
          </w:p>
        </w:tc>
        <w:tc>
          <w:tcPr>
            <w:tcW w:w="2268" w:type="dxa"/>
          </w:tcPr>
          <w:p w:rsidR="00EC680A" w:rsidRPr="00483F0D" w:rsidRDefault="00EC680A" w:rsidP="00C104E4">
            <w:pPr>
              <w:widowControl w:val="0"/>
              <w:jc w:val="center"/>
              <w:rPr>
                <w:spacing w:val="-2"/>
                <w:lang w:val="uk-UA"/>
              </w:rPr>
            </w:pPr>
            <w:r w:rsidRPr="00483F0D">
              <w:rPr>
                <w:spacing w:val="-2"/>
                <w:lang w:val="uk-UA"/>
              </w:rPr>
              <w:t>40000</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1</w:t>
            </w:r>
          </w:p>
        </w:tc>
        <w:tc>
          <w:tcPr>
            <w:tcW w:w="1577" w:type="dxa"/>
          </w:tcPr>
          <w:p w:rsidR="00EC680A" w:rsidRPr="00483F0D" w:rsidRDefault="00EC680A" w:rsidP="00C104E4">
            <w:pPr>
              <w:widowControl w:val="0"/>
              <w:jc w:val="both"/>
              <w:rPr>
                <w:spacing w:val="-2"/>
                <w:lang w:val="uk-UA"/>
              </w:rPr>
            </w:pPr>
            <w:r w:rsidRPr="00483F0D">
              <w:rPr>
                <w:spacing w:val="-2"/>
                <w:lang w:val="uk-UA"/>
              </w:rPr>
              <w:t>5200</w:t>
            </w:r>
          </w:p>
        </w:tc>
        <w:tc>
          <w:tcPr>
            <w:tcW w:w="2693" w:type="dxa"/>
          </w:tcPr>
          <w:p w:rsidR="00EC680A" w:rsidRPr="00483F0D" w:rsidRDefault="00EC680A" w:rsidP="00C104E4">
            <w:pPr>
              <w:widowControl w:val="0"/>
              <w:jc w:val="both"/>
              <w:rPr>
                <w:spacing w:val="-2"/>
                <w:lang w:val="uk-UA"/>
              </w:rPr>
            </w:pPr>
            <w:r w:rsidRPr="00483F0D">
              <w:rPr>
                <w:spacing w:val="-2"/>
                <w:lang w:val="uk-UA"/>
              </w:rPr>
              <w:t xml:space="preserve">5200 </w:t>
            </w:r>
            <w:r w:rsidRPr="00483F0D">
              <w:rPr>
                <w:spacing w:val="-2"/>
                <w:position w:val="-4"/>
                <w:lang w:val="uk-UA"/>
              </w:rPr>
              <w:object w:dxaOrig="180" w:dyaOrig="200">
                <v:shape id="_x0000_i1063" type="#_x0000_t75" style="width:8.65pt;height:9.8pt" o:ole="">
                  <v:imagedata r:id="rId36" o:title=""/>
                </v:shape>
                <o:OLEObject Type="Embed" ProgID="Equation.3" ShapeID="_x0000_i1063" DrawAspect="Content" ObjectID="_1646488247" r:id="rId66"/>
              </w:object>
            </w:r>
            <w:r w:rsidRPr="00483F0D">
              <w:rPr>
                <w:spacing w:val="-2"/>
                <w:lang w:val="uk-UA"/>
              </w:rPr>
              <w:t xml:space="preserve"> 1,25=6500</w:t>
            </w:r>
          </w:p>
        </w:tc>
        <w:tc>
          <w:tcPr>
            <w:tcW w:w="2552" w:type="dxa"/>
          </w:tcPr>
          <w:p w:rsidR="00EC680A" w:rsidRPr="00483F0D" w:rsidRDefault="00EC680A" w:rsidP="00C104E4">
            <w:pPr>
              <w:widowControl w:val="0"/>
              <w:jc w:val="center"/>
              <w:rPr>
                <w:spacing w:val="-2"/>
                <w:lang w:val="uk-UA"/>
              </w:rPr>
            </w:pPr>
            <w:r w:rsidRPr="00483F0D">
              <w:rPr>
                <w:spacing w:val="-2"/>
                <w:lang w:val="uk-UA"/>
              </w:rPr>
              <w:t>6500</w:t>
            </w:r>
          </w:p>
        </w:tc>
        <w:tc>
          <w:tcPr>
            <w:tcW w:w="2268" w:type="dxa"/>
          </w:tcPr>
          <w:p w:rsidR="00EC680A" w:rsidRPr="00483F0D" w:rsidRDefault="00EC680A" w:rsidP="00C104E4">
            <w:pPr>
              <w:widowControl w:val="0"/>
              <w:jc w:val="center"/>
              <w:rPr>
                <w:spacing w:val="-2"/>
                <w:lang w:val="uk-UA"/>
              </w:rPr>
            </w:pPr>
            <w:r w:rsidRPr="00483F0D">
              <w:rPr>
                <w:spacing w:val="-2"/>
                <w:lang w:val="uk-UA"/>
              </w:rPr>
              <w:t>33500</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2</w:t>
            </w:r>
          </w:p>
        </w:tc>
        <w:tc>
          <w:tcPr>
            <w:tcW w:w="1577" w:type="dxa"/>
          </w:tcPr>
          <w:p w:rsidR="00EC680A" w:rsidRPr="00483F0D" w:rsidRDefault="00EC680A" w:rsidP="00C104E4">
            <w:pPr>
              <w:widowControl w:val="0"/>
              <w:jc w:val="both"/>
              <w:rPr>
                <w:spacing w:val="-2"/>
                <w:lang w:val="uk-UA"/>
              </w:rPr>
            </w:pPr>
            <w:r w:rsidRPr="00483F0D">
              <w:rPr>
                <w:spacing w:val="-2"/>
                <w:lang w:val="uk-UA"/>
              </w:rPr>
              <w:t>6200</w:t>
            </w:r>
          </w:p>
        </w:tc>
        <w:tc>
          <w:tcPr>
            <w:tcW w:w="2693" w:type="dxa"/>
          </w:tcPr>
          <w:p w:rsidR="00EC680A" w:rsidRPr="00483F0D" w:rsidRDefault="00EC680A" w:rsidP="00C104E4">
            <w:pPr>
              <w:widowControl w:val="0"/>
              <w:jc w:val="both"/>
              <w:rPr>
                <w:spacing w:val="-2"/>
                <w:lang w:val="uk-UA"/>
              </w:rPr>
            </w:pPr>
            <w:r w:rsidRPr="00483F0D">
              <w:rPr>
                <w:spacing w:val="-2"/>
                <w:lang w:val="uk-UA"/>
              </w:rPr>
              <w:t xml:space="preserve">6200 </w:t>
            </w:r>
            <w:r w:rsidRPr="00483F0D">
              <w:rPr>
                <w:spacing w:val="-2"/>
                <w:position w:val="-4"/>
                <w:lang w:val="uk-UA"/>
              </w:rPr>
              <w:object w:dxaOrig="180" w:dyaOrig="200">
                <v:shape id="_x0000_i1064" type="#_x0000_t75" style="width:8.65pt;height:9.8pt" o:ole="">
                  <v:imagedata r:id="rId36" o:title=""/>
                </v:shape>
                <o:OLEObject Type="Embed" ProgID="Equation.3" ShapeID="_x0000_i1064" DrawAspect="Content" ObjectID="_1646488248" r:id="rId67"/>
              </w:object>
            </w:r>
            <w:r w:rsidRPr="00483F0D">
              <w:rPr>
                <w:spacing w:val="-2"/>
                <w:lang w:val="uk-UA"/>
              </w:rPr>
              <w:t xml:space="preserve"> 1,25=7750</w:t>
            </w:r>
          </w:p>
        </w:tc>
        <w:tc>
          <w:tcPr>
            <w:tcW w:w="2552" w:type="dxa"/>
          </w:tcPr>
          <w:p w:rsidR="00EC680A" w:rsidRPr="00483F0D" w:rsidRDefault="00EC680A" w:rsidP="00C104E4">
            <w:pPr>
              <w:widowControl w:val="0"/>
              <w:jc w:val="center"/>
              <w:rPr>
                <w:spacing w:val="-2"/>
                <w:lang w:val="uk-UA"/>
              </w:rPr>
            </w:pPr>
            <w:r w:rsidRPr="00483F0D">
              <w:rPr>
                <w:spacing w:val="-2"/>
                <w:lang w:val="uk-UA"/>
              </w:rPr>
              <w:t>14250</w:t>
            </w:r>
          </w:p>
        </w:tc>
        <w:tc>
          <w:tcPr>
            <w:tcW w:w="2268" w:type="dxa"/>
          </w:tcPr>
          <w:p w:rsidR="00EC680A" w:rsidRPr="00483F0D" w:rsidRDefault="00EC680A" w:rsidP="00C104E4">
            <w:pPr>
              <w:widowControl w:val="0"/>
              <w:jc w:val="center"/>
              <w:rPr>
                <w:spacing w:val="-2"/>
                <w:lang w:val="uk-UA"/>
              </w:rPr>
            </w:pPr>
            <w:r w:rsidRPr="00483F0D">
              <w:rPr>
                <w:spacing w:val="-2"/>
                <w:lang w:val="uk-UA"/>
              </w:rPr>
              <w:t>25750</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3</w:t>
            </w:r>
          </w:p>
        </w:tc>
        <w:tc>
          <w:tcPr>
            <w:tcW w:w="1577" w:type="dxa"/>
          </w:tcPr>
          <w:p w:rsidR="00EC680A" w:rsidRPr="00483F0D" w:rsidRDefault="00EC680A" w:rsidP="00C104E4">
            <w:pPr>
              <w:widowControl w:val="0"/>
              <w:jc w:val="both"/>
              <w:rPr>
                <w:spacing w:val="-2"/>
                <w:lang w:val="uk-UA"/>
              </w:rPr>
            </w:pPr>
            <w:r w:rsidRPr="00483F0D">
              <w:rPr>
                <w:spacing w:val="-2"/>
                <w:lang w:val="uk-UA"/>
              </w:rPr>
              <w:t>7000</w:t>
            </w:r>
          </w:p>
        </w:tc>
        <w:tc>
          <w:tcPr>
            <w:tcW w:w="2693" w:type="dxa"/>
          </w:tcPr>
          <w:p w:rsidR="00EC680A" w:rsidRPr="00483F0D" w:rsidRDefault="00EC680A" w:rsidP="00C104E4">
            <w:pPr>
              <w:widowControl w:val="0"/>
              <w:jc w:val="both"/>
              <w:rPr>
                <w:spacing w:val="-2"/>
                <w:lang w:val="uk-UA"/>
              </w:rPr>
            </w:pPr>
            <w:r w:rsidRPr="00483F0D">
              <w:rPr>
                <w:spacing w:val="-2"/>
                <w:lang w:val="uk-UA"/>
              </w:rPr>
              <w:t xml:space="preserve">7000 </w:t>
            </w:r>
            <w:r w:rsidRPr="00483F0D">
              <w:rPr>
                <w:spacing w:val="-2"/>
                <w:position w:val="-4"/>
                <w:lang w:val="uk-UA"/>
              </w:rPr>
              <w:object w:dxaOrig="180" w:dyaOrig="200">
                <v:shape id="_x0000_i1065" type="#_x0000_t75" style="width:8.65pt;height:9.8pt" o:ole="">
                  <v:imagedata r:id="rId36" o:title=""/>
                </v:shape>
                <o:OLEObject Type="Embed" ProgID="Equation.3" ShapeID="_x0000_i1065" DrawAspect="Content" ObjectID="_1646488249" r:id="rId68"/>
              </w:object>
            </w:r>
            <w:r w:rsidRPr="00483F0D">
              <w:rPr>
                <w:spacing w:val="-2"/>
                <w:lang w:val="uk-UA"/>
              </w:rPr>
              <w:t xml:space="preserve"> 1,25=8750</w:t>
            </w:r>
          </w:p>
        </w:tc>
        <w:tc>
          <w:tcPr>
            <w:tcW w:w="2552" w:type="dxa"/>
          </w:tcPr>
          <w:p w:rsidR="00EC680A" w:rsidRPr="00483F0D" w:rsidRDefault="00EC680A" w:rsidP="00C104E4">
            <w:pPr>
              <w:widowControl w:val="0"/>
              <w:jc w:val="center"/>
              <w:rPr>
                <w:spacing w:val="-2"/>
                <w:lang w:val="uk-UA"/>
              </w:rPr>
            </w:pPr>
            <w:r w:rsidRPr="00483F0D">
              <w:rPr>
                <w:spacing w:val="-2"/>
                <w:lang w:val="uk-UA"/>
              </w:rPr>
              <w:t>23000</w:t>
            </w:r>
          </w:p>
        </w:tc>
        <w:tc>
          <w:tcPr>
            <w:tcW w:w="2268" w:type="dxa"/>
          </w:tcPr>
          <w:p w:rsidR="00EC680A" w:rsidRPr="00483F0D" w:rsidRDefault="00EC680A" w:rsidP="00C104E4">
            <w:pPr>
              <w:widowControl w:val="0"/>
              <w:jc w:val="center"/>
              <w:rPr>
                <w:spacing w:val="-2"/>
                <w:lang w:val="uk-UA"/>
              </w:rPr>
            </w:pPr>
            <w:r w:rsidRPr="00483F0D">
              <w:rPr>
                <w:spacing w:val="-2"/>
                <w:lang w:val="uk-UA"/>
              </w:rPr>
              <w:t>17000</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4</w:t>
            </w:r>
          </w:p>
        </w:tc>
        <w:tc>
          <w:tcPr>
            <w:tcW w:w="1577" w:type="dxa"/>
          </w:tcPr>
          <w:p w:rsidR="00EC680A" w:rsidRPr="00483F0D" w:rsidRDefault="00EC680A" w:rsidP="00C104E4">
            <w:pPr>
              <w:widowControl w:val="0"/>
              <w:jc w:val="both"/>
              <w:rPr>
                <w:spacing w:val="-2"/>
                <w:lang w:val="uk-UA"/>
              </w:rPr>
            </w:pPr>
            <w:r w:rsidRPr="00483F0D">
              <w:rPr>
                <w:spacing w:val="-2"/>
                <w:lang w:val="uk-UA"/>
              </w:rPr>
              <w:t>6000</w:t>
            </w:r>
          </w:p>
        </w:tc>
        <w:tc>
          <w:tcPr>
            <w:tcW w:w="2693" w:type="dxa"/>
          </w:tcPr>
          <w:p w:rsidR="00EC680A" w:rsidRPr="00483F0D" w:rsidRDefault="00EC680A" w:rsidP="00C104E4">
            <w:pPr>
              <w:widowControl w:val="0"/>
              <w:jc w:val="both"/>
              <w:rPr>
                <w:spacing w:val="-2"/>
                <w:lang w:val="uk-UA"/>
              </w:rPr>
            </w:pPr>
            <w:r w:rsidRPr="00483F0D">
              <w:rPr>
                <w:spacing w:val="-2"/>
                <w:lang w:val="uk-UA"/>
              </w:rPr>
              <w:t xml:space="preserve">6000 </w:t>
            </w:r>
            <w:r w:rsidRPr="00483F0D">
              <w:rPr>
                <w:spacing w:val="-2"/>
                <w:position w:val="-4"/>
                <w:lang w:val="uk-UA"/>
              </w:rPr>
              <w:object w:dxaOrig="180" w:dyaOrig="200">
                <v:shape id="_x0000_i1066" type="#_x0000_t75" style="width:8.65pt;height:9.8pt" o:ole="">
                  <v:imagedata r:id="rId36" o:title=""/>
                </v:shape>
                <o:OLEObject Type="Embed" ProgID="Equation.3" ShapeID="_x0000_i1066" DrawAspect="Content" ObjectID="_1646488250" r:id="rId69"/>
              </w:object>
            </w:r>
            <w:r w:rsidRPr="00483F0D">
              <w:rPr>
                <w:spacing w:val="-2"/>
                <w:lang w:val="uk-UA"/>
              </w:rPr>
              <w:t xml:space="preserve"> 1,25=7500</w:t>
            </w:r>
          </w:p>
        </w:tc>
        <w:tc>
          <w:tcPr>
            <w:tcW w:w="2552" w:type="dxa"/>
          </w:tcPr>
          <w:p w:rsidR="00EC680A" w:rsidRPr="00483F0D" w:rsidRDefault="00EC680A" w:rsidP="00C104E4">
            <w:pPr>
              <w:widowControl w:val="0"/>
              <w:jc w:val="center"/>
              <w:rPr>
                <w:spacing w:val="-2"/>
                <w:lang w:val="uk-UA"/>
              </w:rPr>
            </w:pPr>
            <w:r w:rsidRPr="00483F0D">
              <w:rPr>
                <w:spacing w:val="-2"/>
                <w:lang w:val="uk-UA"/>
              </w:rPr>
              <w:t>30500</w:t>
            </w:r>
          </w:p>
        </w:tc>
        <w:tc>
          <w:tcPr>
            <w:tcW w:w="2268" w:type="dxa"/>
          </w:tcPr>
          <w:p w:rsidR="00EC680A" w:rsidRPr="00483F0D" w:rsidRDefault="00EC680A" w:rsidP="00C104E4">
            <w:pPr>
              <w:widowControl w:val="0"/>
              <w:jc w:val="center"/>
              <w:rPr>
                <w:spacing w:val="-2"/>
                <w:lang w:val="uk-UA"/>
              </w:rPr>
            </w:pPr>
            <w:r w:rsidRPr="00483F0D">
              <w:rPr>
                <w:spacing w:val="-2"/>
                <w:lang w:val="uk-UA"/>
              </w:rPr>
              <w:t>9500</w:t>
            </w:r>
          </w:p>
        </w:tc>
      </w:tr>
      <w:tr w:rsidR="00EC680A" w:rsidRPr="00483F0D" w:rsidTr="00592A2A">
        <w:tc>
          <w:tcPr>
            <w:tcW w:w="720" w:type="dxa"/>
          </w:tcPr>
          <w:p w:rsidR="00EC680A" w:rsidRPr="00483F0D" w:rsidRDefault="00EC680A" w:rsidP="00C104E4">
            <w:pPr>
              <w:widowControl w:val="0"/>
              <w:jc w:val="center"/>
              <w:rPr>
                <w:spacing w:val="-2"/>
                <w:lang w:val="uk-UA"/>
              </w:rPr>
            </w:pPr>
            <w:r w:rsidRPr="00483F0D">
              <w:rPr>
                <w:spacing w:val="-2"/>
                <w:lang w:val="uk-UA"/>
              </w:rPr>
              <w:t>5</w:t>
            </w:r>
          </w:p>
        </w:tc>
        <w:tc>
          <w:tcPr>
            <w:tcW w:w="1577" w:type="dxa"/>
          </w:tcPr>
          <w:p w:rsidR="00EC680A" w:rsidRPr="00483F0D" w:rsidRDefault="00EC680A" w:rsidP="00C104E4">
            <w:pPr>
              <w:widowControl w:val="0"/>
              <w:jc w:val="both"/>
              <w:rPr>
                <w:spacing w:val="-2"/>
                <w:lang w:val="uk-UA"/>
              </w:rPr>
            </w:pPr>
            <w:r w:rsidRPr="00483F0D">
              <w:rPr>
                <w:spacing w:val="-2"/>
                <w:lang w:val="uk-UA"/>
              </w:rPr>
              <w:t>4400</w:t>
            </w:r>
          </w:p>
        </w:tc>
        <w:tc>
          <w:tcPr>
            <w:tcW w:w="2693" w:type="dxa"/>
          </w:tcPr>
          <w:p w:rsidR="00EC680A" w:rsidRPr="00483F0D" w:rsidRDefault="00EC680A" w:rsidP="00C104E4">
            <w:pPr>
              <w:widowControl w:val="0"/>
              <w:jc w:val="both"/>
              <w:rPr>
                <w:spacing w:val="-2"/>
                <w:lang w:val="uk-UA"/>
              </w:rPr>
            </w:pPr>
            <w:r w:rsidRPr="00483F0D">
              <w:rPr>
                <w:spacing w:val="-2"/>
                <w:lang w:val="uk-UA"/>
              </w:rPr>
              <w:t xml:space="preserve">4400 </w:t>
            </w:r>
            <w:r w:rsidRPr="00483F0D">
              <w:rPr>
                <w:spacing w:val="-2"/>
                <w:position w:val="-4"/>
                <w:lang w:val="uk-UA"/>
              </w:rPr>
              <w:object w:dxaOrig="180" w:dyaOrig="200">
                <v:shape id="_x0000_i1067" type="#_x0000_t75" style="width:8.65pt;height:9.8pt" o:ole="">
                  <v:imagedata r:id="rId36" o:title=""/>
                </v:shape>
                <o:OLEObject Type="Embed" ProgID="Equation.3" ShapeID="_x0000_i1067" DrawAspect="Content" ObjectID="_1646488251" r:id="rId70"/>
              </w:object>
            </w:r>
            <w:r w:rsidRPr="00483F0D">
              <w:rPr>
                <w:spacing w:val="-2"/>
                <w:lang w:val="uk-UA"/>
              </w:rPr>
              <w:t xml:space="preserve"> 1,25=5500</w:t>
            </w:r>
          </w:p>
        </w:tc>
        <w:tc>
          <w:tcPr>
            <w:tcW w:w="2552" w:type="dxa"/>
          </w:tcPr>
          <w:p w:rsidR="00EC680A" w:rsidRPr="00483F0D" w:rsidRDefault="00EC680A" w:rsidP="00C104E4">
            <w:pPr>
              <w:widowControl w:val="0"/>
              <w:jc w:val="center"/>
              <w:rPr>
                <w:spacing w:val="-2"/>
                <w:lang w:val="uk-UA"/>
              </w:rPr>
            </w:pPr>
            <w:r w:rsidRPr="00483F0D">
              <w:rPr>
                <w:spacing w:val="-2"/>
                <w:lang w:val="uk-UA"/>
              </w:rPr>
              <w:t>36000</w:t>
            </w:r>
          </w:p>
        </w:tc>
        <w:tc>
          <w:tcPr>
            <w:tcW w:w="2268" w:type="dxa"/>
          </w:tcPr>
          <w:p w:rsidR="00EC680A" w:rsidRPr="00483F0D" w:rsidRDefault="00EC680A" w:rsidP="00C104E4">
            <w:pPr>
              <w:widowControl w:val="0"/>
              <w:jc w:val="center"/>
              <w:rPr>
                <w:spacing w:val="-2"/>
                <w:lang w:val="uk-UA"/>
              </w:rPr>
            </w:pPr>
            <w:r w:rsidRPr="00483F0D">
              <w:rPr>
                <w:spacing w:val="-2"/>
                <w:lang w:val="uk-UA"/>
              </w:rPr>
              <w:t>4000</w:t>
            </w:r>
          </w:p>
        </w:tc>
      </w:tr>
    </w:tbl>
    <w:p w:rsidR="00EC680A" w:rsidRPr="00483F0D" w:rsidRDefault="00EC680A" w:rsidP="00EC680A">
      <w:pPr>
        <w:pStyle w:val="12"/>
        <w:shd w:val="clear" w:color="auto" w:fill="FFFFFF"/>
        <w:ind w:firstLine="360"/>
        <w:jc w:val="both"/>
        <w:rPr>
          <w:spacing w:val="-2"/>
          <w:sz w:val="24"/>
          <w:szCs w:val="24"/>
          <w:lang w:val="uk-UA"/>
        </w:rPr>
      </w:pPr>
      <w:r w:rsidRPr="00483F0D">
        <w:rPr>
          <w:color w:val="000000"/>
          <w:spacing w:val="-2"/>
          <w:sz w:val="24"/>
          <w:szCs w:val="24"/>
          <w:lang w:val="uk-UA"/>
        </w:rPr>
        <w:t xml:space="preserve">При використанні цього методу амортизація виробничого обладнання розглядається як </w:t>
      </w:r>
      <w:r w:rsidRPr="00483F0D">
        <w:rPr>
          <w:b/>
          <w:i/>
          <w:color w:val="000000"/>
          <w:spacing w:val="-2"/>
          <w:sz w:val="24"/>
          <w:szCs w:val="24"/>
          <w:lang w:val="uk-UA"/>
        </w:rPr>
        <w:t xml:space="preserve">змінні витрати, </w:t>
      </w:r>
      <w:r w:rsidRPr="00483F0D">
        <w:rPr>
          <w:color w:val="000000"/>
          <w:spacing w:val="-2"/>
          <w:sz w:val="24"/>
          <w:szCs w:val="24"/>
          <w:lang w:val="uk-UA"/>
        </w:rPr>
        <w:t>оскільки її сума змінюється прямо пропорційно до прийнятої бази — кількості одиниць виготовленої продукції (або до відпрацьованих годин).</w:t>
      </w:r>
    </w:p>
    <w:p w:rsidR="00EC680A" w:rsidRPr="00483F0D" w:rsidRDefault="00EC680A" w:rsidP="00EC680A">
      <w:pPr>
        <w:widowControl w:val="0"/>
        <w:ind w:firstLine="340"/>
        <w:jc w:val="both"/>
        <w:rPr>
          <w:color w:val="000000"/>
          <w:spacing w:val="-2"/>
          <w:lang w:val="uk-UA"/>
        </w:rPr>
      </w:pPr>
      <w:r w:rsidRPr="00483F0D">
        <w:rPr>
          <w:color w:val="000000"/>
          <w:spacing w:val="-2"/>
          <w:lang w:val="uk-UA"/>
        </w:rPr>
        <w:t>Теоретично простий і раціональний виробничий метод застосовувався в Україні головним чином на підприємствах автомобільного транспорту, в гірничо-добувних галузях, у важкому машинобудуванні тощо. Однак, він не набув значного поширення на практиці, оскільки важко встановити конкретний обсяг продукції, яка буде вироблена з використанням об'єкта основних засобів протягом строку його корисного використання, або кількість відпрацьованих годин. Цей метод виправдав себе на підприємствах, що спеціалізуються на виробництві одного виду продукту або послуг.</w:t>
      </w:r>
    </w:p>
    <w:p w:rsidR="00EC680A" w:rsidRPr="00483F0D" w:rsidRDefault="00EC680A" w:rsidP="00EC680A">
      <w:pPr>
        <w:pStyle w:val="12"/>
        <w:shd w:val="clear" w:color="auto" w:fill="FFFFFF"/>
        <w:ind w:firstLine="340"/>
        <w:jc w:val="both"/>
        <w:rPr>
          <w:spacing w:val="-2"/>
          <w:sz w:val="24"/>
          <w:szCs w:val="24"/>
          <w:lang w:val="uk-UA"/>
        </w:rPr>
      </w:pPr>
      <w:r w:rsidRPr="00483F0D">
        <w:rPr>
          <w:b/>
          <w:color w:val="000000"/>
          <w:spacing w:val="-2"/>
          <w:sz w:val="24"/>
          <w:szCs w:val="24"/>
          <w:lang w:val="uk-UA"/>
        </w:rPr>
        <w:t xml:space="preserve">Методи зменшення залишкової вартості, прискореного зменшення залишкової вартості та кумулятивний є методами прискореної амортизації основних засобів, </w:t>
      </w:r>
      <w:r w:rsidRPr="00483F0D">
        <w:rPr>
          <w:bCs/>
          <w:color w:val="000000"/>
          <w:spacing w:val="-2"/>
          <w:sz w:val="24"/>
          <w:szCs w:val="24"/>
          <w:lang w:val="uk-UA"/>
        </w:rPr>
        <w:t>вони</w:t>
      </w:r>
      <w:r w:rsidRPr="00483F0D">
        <w:rPr>
          <w:color w:val="000000"/>
          <w:spacing w:val="-2"/>
          <w:sz w:val="24"/>
          <w:szCs w:val="24"/>
          <w:lang w:val="uk-UA"/>
        </w:rPr>
        <w:t xml:space="preserve"> сприяють прискоренню процесу їх оновлення. Порівняно з прямолінійним методом </w:t>
      </w:r>
      <w:r w:rsidRPr="00483F0D">
        <w:rPr>
          <w:b/>
          <w:i/>
          <w:color w:val="000000"/>
          <w:spacing w:val="-2"/>
          <w:sz w:val="24"/>
          <w:szCs w:val="24"/>
          <w:lang w:val="uk-UA"/>
        </w:rPr>
        <w:t xml:space="preserve">вони передбачають більші розміри амортизації у перші роки експлуатації активів, ніж у останні, </w:t>
      </w:r>
      <w:r w:rsidRPr="00483F0D">
        <w:rPr>
          <w:color w:val="000000"/>
          <w:spacing w:val="-2"/>
          <w:sz w:val="24"/>
          <w:szCs w:val="24"/>
          <w:lang w:val="uk-UA"/>
        </w:rPr>
        <w:t>із зменшенням амортизаційних відрахувань з періоду в період впродовж строку корисного використання. Дегресивні методи ґрунтуються на таких аргументах. З одного боку, в перші роки експлуатації актив є технічно і фізично новим, потребує незначних витрат на ремонт та утримання і може принести більший дохід, ніж у наступні роки, тому за принципом відповідності доцільно в ці роки більшу частину його первісної вартості відносити на поточні витрати. З іншого боку, ефективність використання основних засобів зменшується з року в рік, а витрати на ремонт відповідно зростають. Тому загальна сума річних витрат, пов'язаних з експлуатацією основних засобів, залишається приблизно однаковою протягом життєвого циклу об'єкта.</w:t>
      </w:r>
    </w:p>
    <w:p w:rsidR="00F53E2F" w:rsidRPr="00483F0D" w:rsidRDefault="00F53E2F" w:rsidP="00F53E2F">
      <w:pPr>
        <w:shd w:val="clear" w:color="auto" w:fill="FFFFFF"/>
        <w:ind w:firstLine="300"/>
        <w:textAlignment w:val="baseline"/>
        <w:rPr>
          <w:b/>
          <w:bCs/>
          <w:color w:val="000000"/>
          <w:bdr w:val="none" w:sz="0" w:space="0" w:color="auto" w:frame="1"/>
          <w:lang w:val="uk-UA"/>
        </w:rPr>
      </w:pPr>
      <w:r w:rsidRPr="00483F0D">
        <w:rPr>
          <w:b/>
          <w:bCs/>
          <w:color w:val="000000"/>
          <w:bdr w:val="none" w:sz="0" w:space="0" w:color="auto" w:frame="1"/>
          <w:lang w:val="uk-UA"/>
        </w:rPr>
        <w:lastRenderedPageBreak/>
        <w:t xml:space="preserve">Приклад 2. </w:t>
      </w:r>
    </w:p>
    <w:p w:rsidR="00F53E2F" w:rsidRPr="00483F0D" w:rsidRDefault="00592A2A" w:rsidP="00592A2A">
      <w:pPr>
        <w:shd w:val="clear" w:color="auto" w:fill="FFFFFF"/>
        <w:ind w:firstLine="300"/>
        <w:jc w:val="both"/>
        <w:textAlignment w:val="baseline"/>
        <w:rPr>
          <w:color w:val="000000"/>
          <w:lang w:val="uk-UA"/>
        </w:rPr>
      </w:pPr>
      <w:r w:rsidRPr="00483F0D">
        <w:rPr>
          <w:b/>
          <w:bCs/>
          <w:color w:val="000000"/>
          <w:bdr w:val="none" w:sz="0" w:space="0" w:color="auto" w:frame="1"/>
          <w:lang w:val="uk-UA"/>
        </w:rPr>
        <w:t xml:space="preserve">2.1. </w:t>
      </w:r>
      <w:r w:rsidR="00F53E2F" w:rsidRPr="00483F0D">
        <w:rPr>
          <w:b/>
          <w:bCs/>
          <w:color w:val="000000"/>
          <w:bdr w:val="none" w:sz="0" w:space="0" w:color="auto" w:frame="1"/>
          <w:lang w:val="uk-UA"/>
        </w:rPr>
        <w:t>Прямолінійний метод.</w:t>
      </w:r>
      <w:r w:rsidR="00F53E2F" w:rsidRPr="00483F0D">
        <w:rPr>
          <w:color w:val="000000"/>
          <w:lang w:val="uk-UA"/>
        </w:rPr>
        <w:t> </w:t>
      </w:r>
      <w:r w:rsidR="00F53E2F" w:rsidRPr="00483F0D">
        <w:rPr>
          <w:iCs/>
          <w:color w:val="000000"/>
          <w:bdr w:val="none" w:sz="0" w:space="0" w:color="auto" w:frame="1"/>
          <w:lang w:val="uk-UA"/>
        </w:rPr>
        <w:t>Підприємством придбано об’єкт ОЗ — сейф офісни</w:t>
      </w:r>
      <w:r w:rsidRPr="00483F0D">
        <w:rPr>
          <w:iCs/>
          <w:color w:val="000000"/>
          <w:bdr w:val="none" w:sz="0" w:space="0" w:color="auto" w:frame="1"/>
          <w:lang w:val="uk-UA"/>
        </w:rPr>
        <w:t>й, первісна вартість якого 7220 </w:t>
      </w:r>
      <w:r w:rsidR="00F53E2F" w:rsidRPr="00483F0D">
        <w:rPr>
          <w:iCs/>
          <w:color w:val="000000"/>
          <w:bdr w:val="none" w:sz="0" w:space="0" w:color="auto" w:frame="1"/>
          <w:lang w:val="uk-UA"/>
        </w:rPr>
        <w:t>грн.</w:t>
      </w:r>
    </w:p>
    <w:p w:rsidR="00F53E2F" w:rsidRPr="00483F0D" w:rsidRDefault="00F53E2F" w:rsidP="00592A2A">
      <w:pPr>
        <w:shd w:val="clear" w:color="auto" w:fill="FFFFFF"/>
        <w:ind w:firstLine="300"/>
        <w:jc w:val="both"/>
        <w:textAlignment w:val="baseline"/>
        <w:rPr>
          <w:color w:val="000000"/>
          <w:lang w:val="uk-UA"/>
        </w:rPr>
      </w:pPr>
      <w:r w:rsidRPr="00483F0D">
        <w:rPr>
          <w:iCs/>
          <w:color w:val="000000"/>
          <w:bdr w:val="none" w:sz="0" w:space="0" w:color="auto" w:frame="1"/>
          <w:lang w:val="uk-UA"/>
        </w:rPr>
        <w:t>Підприємством установлені:</w:t>
      </w:r>
    </w:p>
    <w:p w:rsidR="00F53E2F" w:rsidRPr="00483F0D" w:rsidRDefault="00F53E2F" w:rsidP="00592A2A">
      <w:pPr>
        <w:shd w:val="clear" w:color="auto" w:fill="FFFFFF"/>
        <w:ind w:firstLine="300"/>
        <w:jc w:val="both"/>
        <w:textAlignment w:val="baseline"/>
        <w:rPr>
          <w:color w:val="000000"/>
          <w:lang w:val="uk-UA"/>
        </w:rPr>
      </w:pPr>
      <w:r w:rsidRPr="00483F0D">
        <w:rPr>
          <w:iCs/>
          <w:color w:val="000000"/>
          <w:bdr w:val="none" w:sz="0" w:space="0" w:color="auto" w:frame="1"/>
          <w:lang w:val="uk-UA"/>
        </w:rPr>
        <w:t>— строк корисного використання — 10 років;</w:t>
      </w:r>
    </w:p>
    <w:p w:rsidR="00F53E2F" w:rsidRPr="00483F0D" w:rsidRDefault="00F53E2F" w:rsidP="00592A2A">
      <w:pPr>
        <w:shd w:val="clear" w:color="auto" w:fill="FFFFFF"/>
        <w:ind w:firstLine="300"/>
        <w:jc w:val="both"/>
        <w:textAlignment w:val="baseline"/>
        <w:rPr>
          <w:color w:val="000000"/>
          <w:lang w:val="uk-UA"/>
        </w:rPr>
      </w:pPr>
      <w:r w:rsidRPr="00483F0D">
        <w:rPr>
          <w:iCs/>
          <w:color w:val="000000"/>
          <w:bdr w:val="none" w:sz="0" w:space="0" w:color="auto" w:frame="1"/>
          <w:lang w:val="uk-UA"/>
        </w:rPr>
        <w:t>— ліквідаційна вартість — 200 грн.;</w:t>
      </w:r>
    </w:p>
    <w:p w:rsidR="00F53E2F" w:rsidRPr="00483F0D" w:rsidRDefault="00F53E2F" w:rsidP="00592A2A">
      <w:pPr>
        <w:shd w:val="clear" w:color="auto" w:fill="FFFFFF"/>
        <w:ind w:firstLine="300"/>
        <w:jc w:val="both"/>
        <w:textAlignment w:val="baseline"/>
        <w:rPr>
          <w:color w:val="000000"/>
          <w:lang w:val="uk-UA"/>
        </w:rPr>
      </w:pPr>
      <w:r w:rsidRPr="00483F0D">
        <w:rPr>
          <w:iCs/>
          <w:color w:val="000000"/>
          <w:bdr w:val="none" w:sz="0" w:space="0" w:color="auto" w:frame="1"/>
          <w:lang w:val="uk-UA"/>
        </w:rPr>
        <w:t>— метод амортизації — прямолінійний.</w:t>
      </w:r>
    </w:p>
    <w:p w:rsidR="00F53E2F" w:rsidRPr="00483F0D" w:rsidRDefault="00F53E2F" w:rsidP="00592A2A">
      <w:pPr>
        <w:shd w:val="clear" w:color="auto" w:fill="FFFFFF"/>
        <w:ind w:firstLine="300"/>
        <w:jc w:val="both"/>
        <w:textAlignment w:val="baseline"/>
        <w:rPr>
          <w:color w:val="000000"/>
          <w:lang w:val="uk-UA"/>
        </w:rPr>
      </w:pPr>
      <w:r w:rsidRPr="00483F0D">
        <w:rPr>
          <w:color w:val="000000"/>
          <w:lang w:val="uk-UA"/>
        </w:rPr>
        <w:t>Вартість, що амортизується, складає:</w:t>
      </w:r>
    </w:p>
    <w:p w:rsidR="00F53E2F" w:rsidRPr="00483F0D" w:rsidRDefault="00F53E2F" w:rsidP="00A22C08">
      <w:pPr>
        <w:shd w:val="clear" w:color="auto" w:fill="FFFFFF"/>
        <w:ind w:firstLine="300"/>
        <w:jc w:val="center"/>
        <w:textAlignment w:val="baseline"/>
        <w:rPr>
          <w:color w:val="000000"/>
          <w:lang w:val="uk-UA"/>
        </w:rPr>
      </w:pPr>
      <w:r w:rsidRPr="00483F0D">
        <w:rPr>
          <w:color w:val="000000"/>
          <w:lang w:val="uk-UA"/>
        </w:rPr>
        <w:t>7220 грн. - 200 грн. = 7020 грн.</w:t>
      </w:r>
    </w:p>
    <w:p w:rsidR="00F53E2F" w:rsidRPr="00483F0D" w:rsidRDefault="00F53E2F" w:rsidP="00592A2A">
      <w:pPr>
        <w:shd w:val="clear" w:color="auto" w:fill="FFFFFF"/>
        <w:ind w:firstLine="300"/>
        <w:jc w:val="both"/>
        <w:textAlignment w:val="baseline"/>
        <w:rPr>
          <w:color w:val="000000"/>
          <w:lang w:val="uk-UA"/>
        </w:rPr>
      </w:pPr>
      <w:r w:rsidRPr="00483F0D">
        <w:rPr>
          <w:color w:val="000000"/>
          <w:lang w:val="uk-UA"/>
        </w:rPr>
        <w:t>Розрахуємо річну суму амортизації, використовуючи прямолінійний метод:</w:t>
      </w:r>
    </w:p>
    <w:p w:rsidR="00F53E2F" w:rsidRPr="00483F0D" w:rsidRDefault="00F53E2F" w:rsidP="00A22C08">
      <w:pPr>
        <w:shd w:val="clear" w:color="auto" w:fill="FFFFFF"/>
        <w:ind w:firstLine="300"/>
        <w:jc w:val="center"/>
        <w:textAlignment w:val="baseline"/>
        <w:rPr>
          <w:color w:val="000000"/>
          <w:lang w:val="uk-UA"/>
        </w:rPr>
      </w:pPr>
      <w:r w:rsidRPr="00483F0D">
        <w:rPr>
          <w:color w:val="000000"/>
          <w:lang w:val="uk-UA"/>
        </w:rPr>
        <w:t>7020 грн. : 10 років = 702 грн.</w:t>
      </w:r>
    </w:p>
    <w:p w:rsidR="00F53E2F" w:rsidRPr="00483F0D" w:rsidRDefault="00F53E2F" w:rsidP="00592A2A">
      <w:pPr>
        <w:shd w:val="clear" w:color="auto" w:fill="FFFFFF"/>
        <w:ind w:firstLine="300"/>
        <w:jc w:val="both"/>
        <w:textAlignment w:val="baseline"/>
        <w:rPr>
          <w:color w:val="000000"/>
          <w:lang w:val="uk-UA"/>
        </w:rPr>
      </w:pPr>
      <w:r w:rsidRPr="00483F0D">
        <w:rPr>
          <w:color w:val="000000"/>
          <w:lang w:val="uk-UA"/>
        </w:rPr>
        <w:t>Щомісячна сума амортизації складе: 702 грн. : : 12 міс. = 58,50 грн./міс.</w:t>
      </w:r>
    </w:p>
    <w:p w:rsidR="00FF4919" w:rsidRPr="00483F0D" w:rsidRDefault="00FF4919" w:rsidP="00592A2A">
      <w:pPr>
        <w:shd w:val="clear" w:color="auto" w:fill="FFFFFF"/>
        <w:ind w:firstLine="300"/>
        <w:jc w:val="both"/>
        <w:textAlignment w:val="baseline"/>
        <w:rPr>
          <w:b/>
          <w:bCs/>
          <w:color w:val="000000"/>
          <w:bdr w:val="none" w:sz="0" w:space="0" w:color="auto" w:frame="1"/>
          <w:lang w:val="uk-UA"/>
        </w:rPr>
      </w:pPr>
    </w:p>
    <w:p w:rsidR="00F53E2F" w:rsidRPr="00483F0D" w:rsidRDefault="00592A2A" w:rsidP="00592A2A">
      <w:pPr>
        <w:shd w:val="clear" w:color="auto" w:fill="FFFFFF"/>
        <w:ind w:firstLine="300"/>
        <w:jc w:val="both"/>
        <w:textAlignment w:val="baseline"/>
        <w:rPr>
          <w:color w:val="000000"/>
          <w:lang w:val="uk-UA"/>
        </w:rPr>
      </w:pPr>
      <w:r w:rsidRPr="00483F0D">
        <w:rPr>
          <w:b/>
          <w:bCs/>
          <w:color w:val="000000"/>
          <w:bdr w:val="none" w:sz="0" w:space="0" w:color="auto" w:frame="1"/>
          <w:lang w:val="uk-UA"/>
        </w:rPr>
        <w:t xml:space="preserve">2.2. </w:t>
      </w:r>
      <w:r w:rsidR="00F53E2F" w:rsidRPr="00483F0D">
        <w:rPr>
          <w:b/>
          <w:bCs/>
          <w:color w:val="000000"/>
          <w:bdr w:val="none" w:sz="0" w:space="0" w:color="auto" w:frame="1"/>
          <w:lang w:val="uk-UA"/>
        </w:rPr>
        <w:t>Метод зменшення залишкової вартості.</w:t>
      </w:r>
      <w:r w:rsidR="00F53E2F" w:rsidRPr="00483F0D">
        <w:rPr>
          <w:color w:val="000000"/>
          <w:lang w:val="uk-UA"/>
        </w:rPr>
        <w:t> </w:t>
      </w:r>
      <w:r w:rsidR="00F53E2F" w:rsidRPr="00483F0D">
        <w:rPr>
          <w:iCs/>
          <w:color w:val="000000"/>
          <w:bdr w:val="none" w:sz="0" w:space="0" w:color="auto" w:frame="1"/>
          <w:lang w:val="uk-UA"/>
        </w:rPr>
        <w:t>Підприємство придбало устаткування, первісна вартість якого 50000 грн. Строк корисного використання устаткування — 5 років, а ліквідаційна вартість</w:t>
      </w:r>
      <w:r w:rsidR="00F53E2F" w:rsidRPr="00483F0D">
        <w:rPr>
          <w:color w:val="000000"/>
          <w:lang w:val="uk-UA"/>
        </w:rPr>
        <w:t> — </w:t>
      </w:r>
      <w:r w:rsidR="00F53E2F" w:rsidRPr="00483F0D">
        <w:rPr>
          <w:iCs/>
          <w:color w:val="000000"/>
          <w:bdr w:val="none" w:sz="0" w:space="0" w:color="auto" w:frame="1"/>
          <w:lang w:val="uk-UA"/>
        </w:rPr>
        <w:t>2000 грн. Для нарахування амортизації підприємство застосовує метод зменшення залишкової вартості.</w:t>
      </w:r>
    </w:p>
    <w:p w:rsidR="00F53E2F" w:rsidRPr="00483F0D" w:rsidRDefault="00F53E2F" w:rsidP="00592A2A">
      <w:pPr>
        <w:shd w:val="clear" w:color="auto" w:fill="FFFFFF"/>
        <w:ind w:firstLine="300"/>
        <w:jc w:val="both"/>
        <w:textAlignment w:val="baseline"/>
        <w:rPr>
          <w:color w:val="000000"/>
          <w:lang w:val="uk-UA"/>
        </w:rPr>
      </w:pPr>
      <w:r w:rsidRPr="00483F0D">
        <w:rPr>
          <w:color w:val="000000"/>
          <w:lang w:val="uk-UA"/>
        </w:rPr>
        <w:t>За даними прикладу норма амортизації устаткування складе:</w:t>
      </w:r>
    </w:p>
    <w:p w:rsidR="00F53E2F" w:rsidRPr="00483F0D" w:rsidRDefault="00F53E2F" w:rsidP="00592A2A">
      <w:pPr>
        <w:jc w:val="center"/>
        <w:rPr>
          <w:lang w:val="uk-UA"/>
        </w:rPr>
      </w:pPr>
      <w:r w:rsidRPr="00483F0D">
        <w:rPr>
          <w:noProof/>
          <w:color w:val="333333"/>
          <w:bdr w:val="none" w:sz="0" w:space="0" w:color="auto" w:frame="1"/>
          <w:shd w:val="clear" w:color="auto" w:fill="FFFFFF"/>
          <w:lang w:val="uk-UA"/>
        </w:rPr>
        <w:drawing>
          <wp:inline distT="0" distB="0" distL="0" distR="0">
            <wp:extent cx="2501900" cy="572135"/>
            <wp:effectExtent l="0" t="0" r="0" b="0"/>
            <wp:docPr id="1" name="Рисунок 1" descr="https://i.factor.ua/cache/image/real/55/555393f1d317eacfe0c96da6361114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i.factor.ua/cache/image/real/55/555393f1d317eacfe0c96da636111456.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501900" cy="572135"/>
                    </a:xfrm>
                    <a:prstGeom prst="rect">
                      <a:avLst/>
                    </a:prstGeom>
                    <a:noFill/>
                    <a:ln>
                      <a:noFill/>
                    </a:ln>
                  </pic:spPr>
                </pic:pic>
              </a:graphicData>
            </a:graphic>
          </wp:inline>
        </w:drawing>
      </w:r>
    </w:p>
    <w:p w:rsidR="00F53E2F" w:rsidRPr="00483F0D" w:rsidRDefault="00F53E2F" w:rsidP="00F53E2F">
      <w:pPr>
        <w:shd w:val="clear" w:color="auto" w:fill="FFFFFF"/>
        <w:ind w:firstLine="300"/>
        <w:textAlignment w:val="baseline"/>
        <w:rPr>
          <w:color w:val="000000"/>
          <w:lang w:val="uk-UA"/>
        </w:rPr>
      </w:pPr>
      <w:r w:rsidRPr="00483F0D">
        <w:rPr>
          <w:color w:val="000000"/>
          <w:lang w:val="uk-UA"/>
        </w:rPr>
        <w:t xml:space="preserve">Застосувавши цю норму, отримаємо розрахунок амортизаційних відрахувань </w:t>
      </w:r>
      <w:r w:rsidR="00592A2A" w:rsidRPr="00483F0D">
        <w:rPr>
          <w:color w:val="000000"/>
          <w:lang w:val="uk-UA"/>
        </w:rPr>
        <w:t>у розрізі років (див. табл. 6)</w:t>
      </w:r>
      <w:r w:rsidRPr="00483F0D">
        <w:rPr>
          <w:color w:val="000000"/>
          <w:lang w:val="uk-UA"/>
        </w:rPr>
        <w:t>.</w:t>
      </w:r>
    </w:p>
    <w:p w:rsidR="00592A2A" w:rsidRPr="00483F0D" w:rsidRDefault="00592A2A" w:rsidP="00592A2A">
      <w:pPr>
        <w:shd w:val="clear" w:color="auto" w:fill="FFFFFF"/>
        <w:jc w:val="right"/>
        <w:textAlignment w:val="baseline"/>
        <w:rPr>
          <w:bCs/>
          <w:color w:val="000000"/>
          <w:lang w:val="uk-UA"/>
        </w:rPr>
      </w:pPr>
      <w:r w:rsidRPr="00483F0D">
        <w:rPr>
          <w:bCs/>
          <w:color w:val="000000"/>
          <w:lang w:val="uk-UA"/>
        </w:rPr>
        <w:t>Таблиця 6</w:t>
      </w:r>
    </w:p>
    <w:p w:rsidR="00F53E2F" w:rsidRPr="00483F0D" w:rsidRDefault="00F53E2F" w:rsidP="00592A2A">
      <w:pPr>
        <w:shd w:val="clear" w:color="auto" w:fill="FFFFFF"/>
        <w:jc w:val="center"/>
        <w:textAlignment w:val="baseline"/>
        <w:rPr>
          <w:b/>
          <w:bCs/>
          <w:i/>
          <w:color w:val="000000"/>
          <w:lang w:val="uk-UA"/>
        </w:rPr>
      </w:pPr>
      <w:r w:rsidRPr="00483F0D">
        <w:rPr>
          <w:b/>
          <w:bCs/>
          <w:i/>
          <w:color w:val="000000"/>
          <w:lang w:val="uk-UA"/>
        </w:rPr>
        <w:t>Метод зменшення залишкової вартості</w:t>
      </w:r>
    </w:p>
    <w:tbl>
      <w:tblPr>
        <w:tblStyle w:val="af7"/>
        <w:tblW w:w="10059" w:type="dxa"/>
        <w:tblLayout w:type="fixed"/>
        <w:tblLook w:val="04A0" w:firstRow="1" w:lastRow="0" w:firstColumn="1" w:lastColumn="0" w:noHBand="0" w:noVBand="1"/>
      </w:tblPr>
      <w:tblGrid>
        <w:gridCol w:w="563"/>
        <w:gridCol w:w="2124"/>
        <w:gridCol w:w="1135"/>
        <w:gridCol w:w="1135"/>
        <w:gridCol w:w="2551"/>
        <w:gridCol w:w="2551"/>
      </w:tblGrid>
      <w:tr w:rsidR="00F53E2F" w:rsidRPr="00483F0D" w:rsidTr="00FF4919">
        <w:tc>
          <w:tcPr>
            <w:tcW w:w="280"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Рік</w:t>
            </w:r>
          </w:p>
        </w:tc>
        <w:tc>
          <w:tcPr>
            <w:tcW w:w="1056"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Розрахунок</w:t>
            </w:r>
          </w:p>
        </w:tc>
        <w:tc>
          <w:tcPr>
            <w:tcW w:w="1128" w:type="pct"/>
            <w:gridSpan w:val="2"/>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Сума амортизації, грн.</w:t>
            </w:r>
          </w:p>
        </w:tc>
        <w:tc>
          <w:tcPr>
            <w:tcW w:w="1268"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Усього сума нарахованого зносу, грн.</w:t>
            </w:r>
          </w:p>
        </w:tc>
        <w:tc>
          <w:tcPr>
            <w:tcW w:w="1268"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Залишкова вартість об’єкта ОЗ, грн.</w:t>
            </w:r>
          </w:p>
        </w:tc>
      </w:tr>
      <w:tr w:rsidR="00F53E2F" w:rsidRPr="00483F0D" w:rsidTr="00FF4919">
        <w:tc>
          <w:tcPr>
            <w:tcW w:w="280" w:type="pct"/>
            <w:vMerge/>
            <w:hideMark/>
          </w:tcPr>
          <w:p w:rsidR="00F53E2F" w:rsidRPr="00483F0D" w:rsidRDefault="00F53E2F" w:rsidP="00F53E2F">
            <w:pPr>
              <w:rPr>
                <w:color w:val="000000"/>
                <w:lang w:val="uk-UA"/>
              </w:rPr>
            </w:pPr>
          </w:p>
        </w:tc>
        <w:tc>
          <w:tcPr>
            <w:tcW w:w="1056" w:type="pct"/>
            <w:vMerge/>
            <w:hideMark/>
          </w:tcPr>
          <w:p w:rsidR="00F53E2F" w:rsidRPr="00483F0D" w:rsidRDefault="00F53E2F" w:rsidP="00F53E2F">
            <w:pPr>
              <w:rPr>
                <w:color w:val="000000"/>
                <w:lang w:val="uk-UA"/>
              </w:rPr>
            </w:pPr>
          </w:p>
        </w:tc>
        <w:tc>
          <w:tcPr>
            <w:tcW w:w="564"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річна</w:t>
            </w:r>
          </w:p>
        </w:tc>
        <w:tc>
          <w:tcPr>
            <w:tcW w:w="564"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місячна</w:t>
            </w:r>
          </w:p>
        </w:tc>
        <w:tc>
          <w:tcPr>
            <w:tcW w:w="1268" w:type="pct"/>
            <w:vMerge/>
            <w:hideMark/>
          </w:tcPr>
          <w:p w:rsidR="00F53E2F" w:rsidRPr="00483F0D" w:rsidRDefault="00F53E2F" w:rsidP="00F53E2F">
            <w:pPr>
              <w:rPr>
                <w:color w:val="000000"/>
                <w:lang w:val="uk-UA"/>
              </w:rPr>
            </w:pPr>
          </w:p>
        </w:tc>
        <w:tc>
          <w:tcPr>
            <w:tcW w:w="1268" w:type="pct"/>
            <w:vMerge/>
            <w:hideMark/>
          </w:tcPr>
          <w:p w:rsidR="00F53E2F" w:rsidRPr="00483F0D" w:rsidRDefault="00F53E2F" w:rsidP="00F53E2F">
            <w:pPr>
              <w:rPr>
                <w:color w:val="000000"/>
                <w:lang w:val="uk-UA"/>
              </w:rPr>
            </w:pPr>
          </w:p>
        </w:tc>
      </w:tr>
      <w:tr w:rsidR="00F53E2F" w:rsidRPr="00483F0D" w:rsidTr="00FF4919">
        <w:tc>
          <w:tcPr>
            <w:tcW w:w="280" w:type="pct"/>
            <w:hideMark/>
          </w:tcPr>
          <w:p w:rsidR="00F53E2F" w:rsidRPr="00483F0D" w:rsidRDefault="00F53E2F" w:rsidP="00F53E2F">
            <w:pPr>
              <w:jc w:val="center"/>
              <w:textAlignment w:val="baseline"/>
              <w:rPr>
                <w:color w:val="000000"/>
                <w:lang w:val="uk-UA"/>
              </w:rPr>
            </w:pPr>
            <w:r w:rsidRPr="00483F0D">
              <w:rPr>
                <w:color w:val="000000"/>
                <w:lang w:val="uk-UA"/>
              </w:rPr>
              <w:t>1</w:t>
            </w:r>
          </w:p>
        </w:tc>
        <w:tc>
          <w:tcPr>
            <w:tcW w:w="1056" w:type="pct"/>
            <w:hideMark/>
          </w:tcPr>
          <w:p w:rsidR="00F53E2F" w:rsidRPr="00483F0D" w:rsidRDefault="00F53E2F" w:rsidP="00F53E2F">
            <w:pPr>
              <w:textAlignment w:val="baseline"/>
              <w:rPr>
                <w:color w:val="000000"/>
                <w:lang w:val="uk-UA"/>
              </w:rPr>
            </w:pPr>
            <w:r w:rsidRPr="00483F0D">
              <w:rPr>
                <w:color w:val="000000"/>
                <w:lang w:val="uk-UA"/>
              </w:rPr>
              <w:t>50000,00 х 0,4747</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23735,00</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1977,92</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23735,00</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26265,00</w:t>
            </w:r>
          </w:p>
        </w:tc>
      </w:tr>
      <w:tr w:rsidR="00F53E2F" w:rsidRPr="00483F0D" w:rsidTr="00FF4919">
        <w:tc>
          <w:tcPr>
            <w:tcW w:w="280" w:type="pct"/>
            <w:hideMark/>
          </w:tcPr>
          <w:p w:rsidR="00F53E2F" w:rsidRPr="00483F0D" w:rsidRDefault="00F53E2F" w:rsidP="00F53E2F">
            <w:pPr>
              <w:jc w:val="center"/>
              <w:textAlignment w:val="baseline"/>
              <w:rPr>
                <w:color w:val="000000"/>
                <w:lang w:val="uk-UA"/>
              </w:rPr>
            </w:pPr>
            <w:r w:rsidRPr="00483F0D">
              <w:rPr>
                <w:color w:val="000000"/>
                <w:lang w:val="uk-UA"/>
              </w:rPr>
              <w:t>2</w:t>
            </w:r>
          </w:p>
        </w:tc>
        <w:tc>
          <w:tcPr>
            <w:tcW w:w="1056" w:type="pct"/>
            <w:hideMark/>
          </w:tcPr>
          <w:p w:rsidR="00F53E2F" w:rsidRPr="00483F0D" w:rsidRDefault="00F53E2F" w:rsidP="00F53E2F">
            <w:pPr>
              <w:textAlignment w:val="baseline"/>
              <w:rPr>
                <w:color w:val="000000"/>
                <w:lang w:val="uk-UA"/>
              </w:rPr>
            </w:pPr>
            <w:r w:rsidRPr="00483F0D">
              <w:rPr>
                <w:color w:val="000000"/>
                <w:lang w:val="uk-UA"/>
              </w:rPr>
              <w:t>26265,00 х 0,4747</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12468,00</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1039,00</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36203,00</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13797,00</w:t>
            </w:r>
          </w:p>
        </w:tc>
      </w:tr>
      <w:tr w:rsidR="00F53E2F" w:rsidRPr="00483F0D" w:rsidTr="00FF4919">
        <w:tc>
          <w:tcPr>
            <w:tcW w:w="280" w:type="pct"/>
            <w:hideMark/>
          </w:tcPr>
          <w:p w:rsidR="00F53E2F" w:rsidRPr="00483F0D" w:rsidRDefault="00F53E2F" w:rsidP="00F53E2F">
            <w:pPr>
              <w:jc w:val="center"/>
              <w:textAlignment w:val="baseline"/>
              <w:rPr>
                <w:color w:val="000000"/>
                <w:lang w:val="uk-UA"/>
              </w:rPr>
            </w:pPr>
            <w:r w:rsidRPr="00483F0D">
              <w:rPr>
                <w:color w:val="000000"/>
                <w:lang w:val="uk-UA"/>
              </w:rPr>
              <w:t>3</w:t>
            </w:r>
          </w:p>
        </w:tc>
        <w:tc>
          <w:tcPr>
            <w:tcW w:w="1056" w:type="pct"/>
            <w:hideMark/>
          </w:tcPr>
          <w:p w:rsidR="00F53E2F" w:rsidRPr="00483F0D" w:rsidRDefault="00F53E2F" w:rsidP="00F53E2F">
            <w:pPr>
              <w:textAlignment w:val="baseline"/>
              <w:rPr>
                <w:color w:val="000000"/>
                <w:lang w:val="uk-UA"/>
              </w:rPr>
            </w:pPr>
            <w:r w:rsidRPr="00483F0D">
              <w:rPr>
                <w:color w:val="000000"/>
                <w:lang w:val="uk-UA"/>
              </w:rPr>
              <w:t>13797,00 х 0,4747</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6549,44</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545,79</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42752,44</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7247,56</w:t>
            </w:r>
          </w:p>
        </w:tc>
      </w:tr>
      <w:tr w:rsidR="00F53E2F" w:rsidRPr="00483F0D" w:rsidTr="00FF4919">
        <w:tc>
          <w:tcPr>
            <w:tcW w:w="280" w:type="pct"/>
            <w:hideMark/>
          </w:tcPr>
          <w:p w:rsidR="00F53E2F" w:rsidRPr="00483F0D" w:rsidRDefault="00F53E2F" w:rsidP="00F53E2F">
            <w:pPr>
              <w:jc w:val="center"/>
              <w:textAlignment w:val="baseline"/>
              <w:rPr>
                <w:color w:val="000000"/>
                <w:lang w:val="uk-UA"/>
              </w:rPr>
            </w:pPr>
            <w:r w:rsidRPr="00483F0D">
              <w:rPr>
                <w:color w:val="000000"/>
                <w:lang w:val="uk-UA"/>
              </w:rPr>
              <w:t>4</w:t>
            </w:r>
          </w:p>
        </w:tc>
        <w:tc>
          <w:tcPr>
            <w:tcW w:w="1056" w:type="pct"/>
            <w:hideMark/>
          </w:tcPr>
          <w:p w:rsidR="00F53E2F" w:rsidRPr="00483F0D" w:rsidRDefault="00F53E2F" w:rsidP="00F53E2F">
            <w:pPr>
              <w:textAlignment w:val="baseline"/>
              <w:rPr>
                <w:color w:val="000000"/>
                <w:lang w:val="uk-UA"/>
              </w:rPr>
            </w:pPr>
            <w:r w:rsidRPr="00483F0D">
              <w:rPr>
                <w:color w:val="000000"/>
                <w:lang w:val="uk-UA"/>
              </w:rPr>
              <w:t>7247,56 х 0,4747</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3440,42</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286,70</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46192,86</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3807,14</w:t>
            </w:r>
          </w:p>
        </w:tc>
      </w:tr>
      <w:tr w:rsidR="00F53E2F" w:rsidRPr="00483F0D" w:rsidTr="00FF4919">
        <w:tc>
          <w:tcPr>
            <w:tcW w:w="280" w:type="pct"/>
            <w:hideMark/>
          </w:tcPr>
          <w:p w:rsidR="00F53E2F" w:rsidRPr="00483F0D" w:rsidRDefault="00F53E2F" w:rsidP="00F53E2F">
            <w:pPr>
              <w:jc w:val="center"/>
              <w:textAlignment w:val="baseline"/>
              <w:rPr>
                <w:color w:val="000000"/>
                <w:lang w:val="uk-UA"/>
              </w:rPr>
            </w:pPr>
            <w:r w:rsidRPr="00483F0D">
              <w:rPr>
                <w:color w:val="000000"/>
                <w:lang w:val="uk-UA"/>
              </w:rPr>
              <w:t>5</w:t>
            </w:r>
          </w:p>
        </w:tc>
        <w:tc>
          <w:tcPr>
            <w:tcW w:w="1056" w:type="pct"/>
            <w:hideMark/>
          </w:tcPr>
          <w:p w:rsidR="00F53E2F" w:rsidRPr="00483F0D" w:rsidRDefault="00F53E2F" w:rsidP="00F53E2F">
            <w:pPr>
              <w:textAlignment w:val="baseline"/>
              <w:rPr>
                <w:color w:val="000000"/>
                <w:lang w:val="uk-UA"/>
              </w:rPr>
            </w:pPr>
            <w:r w:rsidRPr="00483F0D">
              <w:rPr>
                <w:color w:val="000000"/>
                <w:lang w:val="uk-UA"/>
              </w:rPr>
              <w:t>3807,14 х 0,4747</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1807,14*</w:t>
            </w:r>
          </w:p>
        </w:tc>
        <w:tc>
          <w:tcPr>
            <w:tcW w:w="564" w:type="pct"/>
            <w:hideMark/>
          </w:tcPr>
          <w:p w:rsidR="00F53E2F" w:rsidRPr="00483F0D" w:rsidRDefault="00F53E2F" w:rsidP="00F53E2F">
            <w:pPr>
              <w:jc w:val="center"/>
              <w:textAlignment w:val="baseline"/>
              <w:rPr>
                <w:color w:val="000000"/>
                <w:lang w:val="uk-UA"/>
              </w:rPr>
            </w:pPr>
            <w:r w:rsidRPr="00483F0D">
              <w:rPr>
                <w:color w:val="000000"/>
                <w:lang w:val="uk-UA"/>
              </w:rPr>
              <w:t>150,59</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48000,00</w:t>
            </w:r>
          </w:p>
        </w:tc>
        <w:tc>
          <w:tcPr>
            <w:tcW w:w="1268" w:type="pct"/>
            <w:hideMark/>
          </w:tcPr>
          <w:p w:rsidR="00F53E2F" w:rsidRPr="00483F0D" w:rsidRDefault="00F53E2F" w:rsidP="00F53E2F">
            <w:pPr>
              <w:jc w:val="center"/>
              <w:textAlignment w:val="baseline"/>
              <w:rPr>
                <w:color w:val="000000"/>
                <w:lang w:val="uk-UA"/>
              </w:rPr>
            </w:pPr>
            <w:r w:rsidRPr="00483F0D">
              <w:rPr>
                <w:color w:val="000000"/>
                <w:lang w:val="uk-UA"/>
              </w:rPr>
              <w:t>2000,00</w:t>
            </w:r>
          </w:p>
        </w:tc>
      </w:tr>
      <w:tr w:rsidR="00FF4919" w:rsidRPr="00483F0D" w:rsidTr="00FF4919">
        <w:tc>
          <w:tcPr>
            <w:tcW w:w="5000" w:type="pct"/>
            <w:gridSpan w:val="6"/>
            <w:hideMark/>
          </w:tcPr>
          <w:p w:rsidR="00F53E2F" w:rsidRPr="00483F0D" w:rsidRDefault="00F53E2F" w:rsidP="00F53E2F">
            <w:pPr>
              <w:textAlignment w:val="baseline"/>
              <w:rPr>
                <w:color w:val="000000"/>
                <w:lang w:val="uk-UA"/>
              </w:rPr>
            </w:pPr>
            <w:r w:rsidRPr="00483F0D">
              <w:rPr>
                <w:i/>
                <w:iCs/>
                <w:color w:val="000000"/>
                <w:bdr w:val="none" w:sz="0" w:space="0" w:color="auto" w:frame="1"/>
                <w:lang w:val="uk-UA"/>
              </w:rPr>
              <w:t>* Незначні арифметичні розбіжності, що виникають за рахунок округлень, можна компенсувати при нарахуванні амортизації за останній рік використання об’єкта.</w:t>
            </w:r>
          </w:p>
        </w:tc>
      </w:tr>
    </w:tbl>
    <w:p w:rsidR="00FF4919" w:rsidRPr="00483F0D" w:rsidRDefault="00FF4919" w:rsidP="00F53E2F">
      <w:pPr>
        <w:shd w:val="clear" w:color="auto" w:fill="FFFFFF"/>
        <w:ind w:firstLine="300"/>
        <w:textAlignment w:val="baseline"/>
        <w:rPr>
          <w:color w:val="000000"/>
          <w:lang w:val="uk-UA"/>
        </w:rPr>
      </w:pPr>
    </w:p>
    <w:p w:rsidR="00F53E2F" w:rsidRPr="00483F0D" w:rsidRDefault="00FF4919" w:rsidP="00F53E2F">
      <w:pPr>
        <w:shd w:val="clear" w:color="auto" w:fill="FFFFFF"/>
        <w:ind w:firstLine="300"/>
        <w:textAlignment w:val="baseline"/>
        <w:rPr>
          <w:color w:val="000000"/>
          <w:lang w:val="uk-UA"/>
        </w:rPr>
      </w:pPr>
      <w:r w:rsidRPr="00483F0D">
        <w:rPr>
          <w:color w:val="000000"/>
          <w:lang w:val="uk-UA"/>
        </w:rPr>
        <w:t>Як видно з табл. 6</w:t>
      </w:r>
      <w:r w:rsidR="00F53E2F" w:rsidRPr="00483F0D">
        <w:rPr>
          <w:color w:val="000000"/>
          <w:lang w:val="uk-UA"/>
        </w:rPr>
        <w:t>, наприкінці строку експлуатації устаткування воно обліковується на балансі підприємства за ліквідаційною вартістю.</w:t>
      </w:r>
    </w:p>
    <w:p w:rsidR="00FF4919" w:rsidRPr="00483F0D" w:rsidRDefault="00FF4919" w:rsidP="00F53E2F">
      <w:pPr>
        <w:shd w:val="clear" w:color="auto" w:fill="FFFFFF"/>
        <w:ind w:firstLine="300"/>
        <w:textAlignment w:val="baseline"/>
        <w:rPr>
          <w:color w:val="000000"/>
          <w:lang w:val="uk-UA"/>
        </w:rPr>
      </w:pPr>
    </w:p>
    <w:p w:rsidR="00F53E2F" w:rsidRPr="00483F0D" w:rsidRDefault="00FF4919" w:rsidP="00F53E2F">
      <w:pPr>
        <w:shd w:val="clear" w:color="auto" w:fill="FFFFFF"/>
        <w:ind w:firstLine="300"/>
        <w:textAlignment w:val="baseline"/>
        <w:rPr>
          <w:color w:val="000000"/>
          <w:lang w:val="uk-UA"/>
        </w:rPr>
      </w:pPr>
      <w:r w:rsidRPr="00483F0D">
        <w:rPr>
          <w:b/>
          <w:bCs/>
          <w:color w:val="000000"/>
          <w:bdr w:val="none" w:sz="0" w:space="0" w:color="auto" w:frame="1"/>
          <w:lang w:val="uk-UA"/>
        </w:rPr>
        <w:t>2</w:t>
      </w:r>
      <w:r w:rsidR="00F53E2F" w:rsidRPr="00483F0D">
        <w:rPr>
          <w:b/>
          <w:bCs/>
          <w:color w:val="000000"/>
          <w:bdr w:val="none" w:sz="0" w:space="0" w:color="auto" w:frame="1"/>
          <w:lang w:val="uk-UA"/>
        </w:rPr>
        <w:t>.3. Метод прискореного зменшення залишкової вартості.</w:t>
      </w:r>
      <w:r w:rsidR="00F53E2F" w:rsidRPr="00483F0D">
        <w:rPr>
          <w:color w:val="000000"/>
          <w:lang w:val="uk-UA"/>
        </w:rPr>
        <w:t> </w:t>
      </w:r>
      <w:r w:rsidR="00F53E2F" w:rsidRPr="00483F0D">
        <w:rPr>
          <w:iCs/>
          <w:color w:val="000000"/>
          <w:bdr w:val="none" w:sz="0" w:space="0" w:color="auto" w:frame="1"/>
          <w:lang w:val="uk-UA"/>
        </w:rPr>
        <w:t>Підприємство придбало ноутбук. Первісна вартість об’єкта ОЗ становить 24600 грн., а строк корисного використання — 4 роки. Ліквідаційна вартість об’єкта ОЗ</w:t>
      </w:r>
      <w:r w:rsidR="00F53E2F" w:rsidRPr="00483F0D">
        <w:rPr>
          <w:color w:val="000000"/>
          <w:lang w:val="uk-UA"/>
        </w:rPr>
        <w:t> — </w:t>
      </w:r>
      <w:r w:rsidR="00F53E2F" w:rsidRPr="00483F0D">
        <w:rPr>
          <w:iCs/>
          <w:color w:val="000000"/>
          <w:bdr w:val="none" w:sz="0" w:space="0" w:color="auto" w:frame="1"/>
          <w:lang w:val="uk-UA"/>
        </w:rPr>
        <w:t>300 грн. При нарахуванні амортизації підприємство застосовує метод прискореного зменшення залишкової вартості.</w:t>
      </w:r>
    </w:p>
    <w:p w:rsidR="00F53E2F" w:rsidRPr="00483F0D" w:rsidRDefault="00F53E2F" w:rsidP="00F53E2F">
      <w:pPr>
        <w:shd w:val="clear" w:color="auto" w:fill="FFFFFF"/>
        <w:ind w:firstLine="300"/>
        <w:textAlignment w:val="baseline"/>
        <w:rPr>
          <w:color w:val="000000"/>
          <w:lang w:val="uk-UA"/>
        </w:rPr>
      </w:pPr>
      <w:r w:rsidRPr="00483F0D">
        <w:rPr>
          <w:color w:val="000000"/>
          <w:lang w:val="uk-UA"/>
        </w:rPr>
        <w:t>За даними прикладу норма амортизації об’єкта ОЗ складе:</w:t>
      </w:r>
    </w:p>
    <w:p w:rsidR="00F53E2F" w:rsidRPr="00483F0D" w:rsidRDefault="00F53E2F" w:rsidP="00F53E2F">
      <w:pPr>
        <w:shd w:val="clear" w:color="auto" w:fill="FFFFFF"/>
        <w:jc w:val="center"/>
        <w:textAlignment w:val="baseline"/>
        <w:rPr>
          <w:color w:val="000000"/>
          <w:lang w:val="uk-UA"/>
        </w:rPr>
      </w:pPr>
      <w:r w:rsidRPr="00483F0D">
        <w:rPr>
          <w:color w:val="000000"/>
          <w:lang w:val="uk-UA"/>
        </w:rPr>
        <w:t>2 : 4 = 0,5.</w:t>
      </w:r>
    </w:p>
    <w:p w:rsidR="00FF4919" w:rsidRPr="00483F0D" w:rsidRDefault="00F53E2F" w:rsidP="00154336">
      <w:pPr>
        <w:shd w:val="clear" w:color="auto" w:fill="FFFFFF"/>
        <w:ind w:firstLine="300"/>
        <w:textAlignment w:val="baseline"/>
        <w:rPr>
          <w:b/>
          <w:bCs/>
          <w:color w:val="000000"/>
          <w:lang w:val="uk-UA"/>
        </w:rPr>
      </w:pPr>
      <w:r w:rsidRPr="00483F0D">
        <w:rPr>
          <w:color w:val="000000"/>
          <w:lang w:val="uk-UA"/>
        </w:rPr>
        <w:t>Розрахунок суми амортизаційних відрахувань протягом строку корисного використання</w:t>
      </w:r>
      <w:r w:rsidR="00FF4919" w:rsidRPr="00483F0D">
        <w:rPr>
          <w:color w:val="000000"/>
          <w:lang w:val="uk-UA"/>
        </w:rPr>
        <w:t xml:space="preserve"> об’єкта ОЗ наведемо в табл. 7</w:t>
      </w:r>
      <w:r w:rsidRPr="00483F0D">
        <w:rPr>
          <w:color w:val="000000"/>
          <w:lang w:val="uk-UA"/>
        </w:rPr>
        <w:t>.</w:t>
      </w: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1D6F50" w:rsidRDefault="001D6F50" w:rsidP="00FF4919">
      <w:pPr>
        <w:shd w:val="clear" w:color="auto" w:fill="FFFFFF"/>
        <w:jc w:val="right"/>
        <w:textAlignment w:val="baseline"/>
        <w:rPr>
          <w:bCs/>
          <w:color w:val="000000"/>
          <w:lang w:val="uk-UA"/>
        </w:rPr>
      </w:pPr>
    </w:p>
    <w:p w:rsidR="00FF4919" w:rsidRPr="00483F0D" w:rsidRDefault="00FF4919" w:rsidP="00FF4919">
      <w:pPr>
        <w:shd w:val="clear" w:color="auto" w:fill="FFFFFF"/>
        <w:jc w:val="right"/>
        <w:textAlignment w:val="baseline"/>
        <w:rPr>
          <w:bCs/>
          <w:color w:val="000000"/>
          <w:lang w:val="uk-UA"/>
        </w:rPr>
      </w:pPr>
      <w:r w:rsidRPr="00483F0D">
        <w:rPr>
          <w:bCs/>
          <w:color w:val="000000"/>
          <w:lang w:val="uk-UA"/>
        </w:rPr>
        <w:lastRenderedPageBreak/>
        <w:t>Таблиця 7</w:t>
      </w:r>
      <w:r w:rsidR="00F53E2F" w:rsidRPr="00483F0D">
        <w:rPr>
          <w:bCs/>
          <w:color w:val="000000"/>
          <w:lang w:val="uk-UA"/>
        </w:rPr>
        <w:t>.</w:t>
      </w:r>
    </w:p>
    <w:p w:rsidR="00F53E2F" w:rsidRPr="00483F0D" w:rsidRDefault="00F53E2F" w:rsidP="00FF4919">
      <w:pPr>
        <w:shd w:val="clear" w:color="auto" w:fill="FFFFFF"/>
        <w:jc w:val="center"/>
        <w:textAlignment w:val="baseline"/>
        <w:rPr>
          <w:b/>
          <w:bCs/>
          <w:i/>
          <w:color w:val="000000"/>
          <w:lang w:val="uk-UA"/>
        </w:rPr>
      </w:pPr>
      <w:r w:rsidRPr="00483F0D">
        <w:rPr>
          <w:b/>
          <w:bCs/>
          <w:i/>
          <w:color w:val="000000"/>
          <w:lang w:val="uk-UA"/>
        </w:rPr>
        <w:t>Метод прискореного зменшення залишкової вартості</w:t>
      </w:r>
    </w:p>
    <w:tbl>
      <w:tblPr>
        <w:tblStyle w:val="af7"/>
        <w:tblW w:w="9918" w:type="dxa"/>
        <w:tblLook w:val="04A0" w:firstRow="1" w:lastRow="0" w:firstColumn="1" w:lastColumn="0" w:noHBand="0" w:noVBand="1"/>
      </w:tblPr>
      <w:tblGrid>
        <w:gridCol w:w="642"/>
        <w:gridCol w:w="2031"/>
        <w:gridCol w:w="1289"/>
        <w:gridCol w:w="1986"/>
        <w:gridCol w:w="1986"/>
        <w:gridCol w:w="1984"/>
      </w:tblGrid>
      <w:tr w:rsidR="00FF4919" w:rsidRPr="00483F0D" w:rsidTr="00FF4919">
        <w:tc>
          <w:tcPr>
            <w:tcW w:w="324"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Рік</w:t>
            </w:r>
          </w:p>
        </w:tc>
        <w:tc>
          <w:tcPr>
            <w:tcW w:w="1024"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Розрахунок</w:t>
            </w:r>
          </w:p>
        </w:tc>
        <w:tc>
          <w:tcPr>
            <w:tcW w:w="1651" w:type="pct"/>
            <w:gridSpan w:val="2"/>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Сума амортизації, грн.</w:t>
            </w:r>
          </w:p>
        </w:tc>
        <w:tc>
          <w:tcPr>
            <w:tcW w:w="1001"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Усього сума нарахованого зносу, грн.</w:t>
            </w:r>
          </w:p>
        </w:tc>
        <w:tc>
          <w:tcPr>
            <w:tcW w:w="1000"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Залишкова вартість об’єкта ОЗ, грн.</w:t>
            </w:r>
          </w:p>
        </w:tc>
      </w:tr>
      <w:tr w:rsidR="00FF4919" w:rsidRPr="00483F0D" w:rsidTr="00FF4919">
        <w:tc>
          <w:tcPr>
            <w:tcW w:w="324" w:type="pct"/>
            <w:vMerge/>
            <w:hideMark/>
          </w:tcPr>
          <w:p w:rsidR="00F53E2F" w:rsidRPr="00483F0D" w:rsidRDefault="00F53E2F" w:rsidP="00F53E2F">
            <w:pPr>
              <w:rPr>
                <w:color w:val="000000"/>
                <w:lang w:val="uk-UA"/>
              </w:rPr>
            </w:pPr>
          </w:p>
        </w:tc>
        <w:tc>
          <w:tcPr>
            <w:tcW w:w="1024" w:type="pct"/>
            <w:vMerge/>
            <w:hideMark/>
          </w:tcPr>
          <w:p w:rsidR="00F53E2F" w:rsidRPr="00483F0D" w:rsidRDefault="00F53E2F" w:rsidP="00F53E2F">
            <w:pPr>
              <w:rPr>
                <w:color w:val="000000"/>
                <w:lang w:val="uk-UA"/>
              </w:rPr>
            </w:pPr>
          </w:p>
        </w:tc>
        <w:tc>
          <w:tcPr>
            <w:tcW w:w="650"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річна</w:t>
            </w:r>
          </w:p>
        </w:tc>
        <w:tc>
          <w:tcPr>
            <w:tcW w:w="1001"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місячна</w:t>
            </w:r>
          </w:p>
        </w:tc>
        <w:tc>
          <w:tcPr>
            <w:tcW w:w="1001" w:type="pct"/>
            <w:vMerge/>
            <w:hideMark/>
          </w:tcPr>
          <w:p w:rsidR="00F53E2F" w:rsidRPr="00483F0D" w:rsidRDefault="00F53E2F" w:rsidP="00F53E2F">
            <w:pPr>
              <w:rPr>
                <w:color w:val="000000"/>
                <w:lang w:val="uk-UA"/>
              </w:rPr>
            </w:pPr>
          </w:p>
        </w:tc>
        <w:tc>
          <w:tcPr>
            <w:tcW w:w="1000" w:type="pct"/>
            <w:vMerge/>
            <w:hideMark/>
          </w:tcPr>
          <w:p w:rsidR="00F53E2F" w:rsidRPr="00483F0D" w:rsidRDefault="00F53E2F" w:rsidP="00F53E2F">
            <w:pPr>
              <w:rPr>
                <w:color w:val="000000"/>
                <w:lang w:val="uk-UA"/>
              </w:rPr>
            </w:pPr>
          </w:p>
        </w:tc>
      </w:tr>
      <w:tr w:rsidR="00FF4919" w:rsidRPr="00483F0D" w:rsidTr="00FF4919">
        <w:tc>
          <w:tcPr>
            <w:tcW w:w="324" w:type="pct"/>
            <w:hideMark/>
          </w:tcPr>
          <w:p w:rsidR="00F53E2F" w:rsidRPr="00483F0D" w:rsidRDefault="00F53E2F" w:rsidP="00F53E2F">
            <w:pPr>
              <w:jc w:val="center"/>
              <w:textAlignment w:val="baseline"/>
              <w:rPr>
                <w:color w:val="000000"/>
                <w:lang w:val="uk-UA"/>
              </w:rPr>
            </w:pPr>
            <w:r w:rsidRPr="00483F0D">
              <w:rPr>
                <w:color w:val="000000"/>
                <w:lang w:val="uk-UA"/>
              </w:rPr>
              <w:t>1</w:t>
            </w:r>
          </w:p>
        </w:tc>
        <w:tc>
          <w:tcPr>
            <w:tcW w:w="1024" w:type="pct"/>
            <w:hideMark/>
          </w:tcPr>
          <w:p w:rsidR="00F53E2F" w:rsidRPr="00483F0D" w:rsidRDefault="00F53E2F" w:rsidP="00F53E2F">
            <w:pPr>
              <w:textAlignment w:val="baseline"/>
              <w:rPr>
                <w:color w:val="000000"/>
                <w:lang w:val="uk-UA"/>
              </w:rPr>
            </w:pPr>
            <w:r w:rsidRPr="00483F0D">
              <w:rPr>
                <w:color w:val="000000"/>
                <w:lang w:val="uk-UA"/>
              </w:rPr>
              <w:t>24600,00 х 0,5</w:t>
            </w:r>
          </w:p>
        </w:tc>
        <w:tc>
          <w:tcPr>
            <w:tcW w:w="650" w:type="pct"/>
            <w:hideMark/>
          </w:tcPr>
          <w:p w:rsidR="00F53E2F" w:rsidRPr="00483F0D" w:rsidRDefault="00F53E2F" w:rsidP="00F53E2F">
            <w:pPr>
              <w:jc w:val="center"/>
              <w:textAlignment w:val="baseline"/>
              <w:rPr>
                <w:color w:val="000000"/>
                <w:lang w:val="uk-UA"/>
              </w:rPr>
            </w:pPr>
            <w:r w:rsidRPr="00483F0D">
              <w:rPr>
                <w:color w:val="000000"/>
                <w:lang w:val="uk-UA"/>
              </w:rPr>
              <w:t>12300,00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1025,00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12300,00</w:t>
            </w:r>
          </w:p>
        </w:tc>
        <w:tc>
          <w:tcPr>
            <w:tcW w:w="1000" w:type="pct"/>
            <w:hideMark/>
          </w:tcPr>
          <w:p w:rsidR="00F53E2F" w:rsidRPr="00483F0D" w:rsidRDefault="00F53E2F" w:rsidP="00F53E2F">
            <w:pPr>
              <w:jc w:val="center"/>
              <w:textAlignment w:val="baseline"/>
              <w:rPr>
                <w:color w:val="000000"/>
                <w:lang w:val="uk-UA"/>
              </w:rPr>
            </w:pPr>
            <w:r w:rsidRPr="00483F0D">
              <w:rPr>
                <w:color w:val="000000"/>
                <w:lang w:val="uk-UA"/>
              </w:rPr>
              <w:t>12300,00</w:t>
            </w:r>
          </w:p>
        </w:tc>
      </w:tr>
      <w:tr w:rsidR="00FF4919" w:rsidRPr="00483F0D" w:rsidTr="00FF4919">
        <w:tc>
          <w:tcPr>
            <w:tcW w:w="324" w:type="pct"/>
            <w:hideMark/>
          </w:tcPr>
          <w:p w:rsidR="00F53E2F" w:rsidRPr="00483F0D" w:rsidRDefault="00F53E2F" w:rsidP="00F53E2F">
            <w:pPr>
              <w:jc w:val="center"/>
              <w:textAlignment w:val="baseline"/>
              <w:rPr>
                <w:color w:val="000000"/>
                <w:lang w:val="uk-UA"/>
              </w:rPr>
            </w:pPr>
            <w:r w:rsidRPr="00483F0D">
              <w:rPr>
                <w:color w:val="000000"/>
                <w:lang w:val="uk-UA"/>
              </w:rPr>
              <w:t>2</w:t>
            </w:r>
          </w:p>
        </w:tc>
        <w:tc>
          <w:tcPr>
            <w:tcW w:w="1024" w:type="pct"/>
            <w:hideMark/>
          </w:tcPr>
          <w:p w:rsidR="00F53E2F" w:rsidRPr="00483F0D" w:rsidRDefault="00F53E2F" w:rsidP="00F53E2F">
            <w:pPr>
              <w:textAlignment w:val="baseline"/>
              <w:rPr>
                <w:color w:val="000000"/>
                <w:lang w:val="uk-UA"/>
              </w:rPr>
            </w:pPr>
            <w:r w:rsidRPr="00483F0D">
              <w:rPr>
                <w:color w:val="000000"/>
                <w:lang w:val="uk-UA"/>
              </w:rPr>
              <w:t>12300,00 х 0,5</w:t>
            </w:r>
          </w:p>
        </w:tc>
        <w:tc>
          <w:tcPr>
            <w:tcW w:w="650" w:type="pct"/>
            <w:hideMark/>
          </w:tcPr>
          <w:p w:rsidR="00F53E2F" w:rsidRPr="00483F0D" w:rsidRDefault="00F53E2F" w:rsidP="00F53E2F">
            <w:pPr>
              <w:jc w:val="center"/>
              <w:textAlignment w:val="baseline"/>
              <w:rPr>
                <w:color w:val="000000"/>
                <w:lang w:val="uk-UA"/>
              </w:rPr>
            </w:pPr>
            <w:r w:rsidRPr="00483F0D">
              <w:rPr>
                <w:color w:val="000000"/>
                <w:lang w:val="uk-UA"/>
              </w:rPr>
              <w:t>6150,00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512,50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18450,00</w:t>
            </w:r>
          </w:p>
        </w:tc>
        <w:tc>
          <w:tcPr>
            <w:tcW w:w="1000" w:type="pct"/>
            <w:hideMark/>
          </w:tcPr>
          <w:p w:rsidR="00F53E2F" w:rsidRPr="00483F0D" w:rsidRDefault="00F53E2F" w:rsidP="00F53E2F">
            <w:pPr>
              <w:jc w:val="center"/>
              <w:textAlignment w:val="baseline"/>
              <w:rPr>
                <w:color w:val="000000"/>
                <w:lang w:val="uk-UA"/>
              </w:rPr>
            </w:pPr>
            <w:r w:rsidRPr="00483F0D">
              <w:rPr>
                <w:color w:val="000000"/>
                <w:lang w:val="uk-UA"/>
              </w:rPr>
              <w:t>6150,00</w:t>
            </w:r>
          </w:p>
        </w:tc>
      </w:tr>
      <w:tr w:rsidR="00FF4919" w:rsidRPr="00483F0D" w:rsidTr="00FF4919">
        <w:tc>
          <w:tcPr>
            <w:tcW w:w="324" w:type="pct"/>
            <w:hideMark/>
          </w:tcPr>
          <w:p w:rsidR="00F53E2F" w:rsidRPr="00483F0D" w:rsidRDefault="00F53E2F" w:rsidP="00F53E2F">
            <w:pPr>
              <w:jc w:val="center"/>
              <w:textAlignment w:val="baseline"/>
              <w:rPr>
                <w:color w:val="000000"/>
                <w:lang w:val="uk-UA"/>
              </w:rPr>
            </w:pPr>
            <w:r w:rsidRPr="00483F0D">
              <w:rPr>
                <w:color w:val="000000"/>
                <w:lang w:val="uk-UA"/>
              </w:rPr>
              <w:t>3</w:t>
            </w:r>
          </w:p>
        </w:tc>
        <w:tc>
          <w:tcPr>
            <w:tcW w:w="1024" w:type="pct"/>
            <w:hideMark/>
          </w:tcPr>
          <w:p w:rsidR="00F53E2F" w:rsidRPr="00483F0D" w:rsidRDefault="00F53E2F" w:rsidP="00F53E2F">
            <w:pPr>
              <w:textAlignment w:val="baseline"/>
              <w:rPr>
                <w:color w:val="000000"/>
                <w:lang w:val="uk-UA"/>
              </w:rPr>
            </w:pPr>
            <w:r w:rsidRPr="00483F0D">
              <w:rPr>
                <w:color w:val="000000"/>
                <w:lang w:val="uk-UA"/>
              </w:rPr>
              <w:t>6150,00 х 0,5</w:t>
            </w:r>
          </w:p>
        </w:tc>
        <w:tc>
          <w:tcPr>
            <w:tcW w:w="650" w:type="pct"/>
            <w:hideMark/>
          </w:tcPr>
          <w:p w:rsidR="00F53E2F" w:rsidRPr="00483F0D" w:rsidRDefault="00F53E2F" w:rsidP="00F53E2F">
            <w:pPr>
              <w:jc w:val="center"/>
              <w:textAlignment w:val="baseline"/>
              <w:rPr>
                <w:color w:val="000000"/>
                <w:lang w:val="uk-UA"/>
              </w:rPr>
            </w:pPr>
            <w:r w:rsidRPr="00483F0D">
              <w:rPr>
                <w:color w:val="000000"/>
                <w:lang w:val="uk-UA"/>
              </w:rPr>
              <w:t>3075,00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256,25</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21525,00</w:t>
            </w:r>
          </w:p>
        </w:tc>
        <w:tc>
          <w:tcPr>
            <w:tcW w:w="1000" w:type="pct"/>
            <w:hideMark/>
          </w:tcPr>
          <w:p w:rsidR="00F53E2F" w:rsidRPr="00483F0D" w:rsidRDefault="00F53E2F" w:rsidP="00F53E2F">
            <w:pPr>
              <w:jc w:val="center"/>
              <w:textAlignment w:val="baseline"/>
              <w:rPr>
                <w:color w:val="000000"/>
                <w:lang w:val="uk-UA"/>
              </w:rPr>
            </w:pPr>
            <w:r w:rsidRPr="00483F0D">
              <w:rPr>
                <w:color w:val="000000"/>
                <w:lang w:val="uk-UA"/>
              </w:rPr>
              <w:t>3075,00</w:t>
            </w:r>
          </w:p>
        </w:tc>
      </w:tr>
      <w:tr w:rsidR="00FF4919" w:rsidRPr="00483F0D" w:rsidTr="00FF4919">
        <w:tc>
          <w:tcPr>
            <w:tcW w:w="324" w:type="pct"/>
            <w:hideMark/>
          </w:tcPr>
          <w:p w:rsidR="00F53E2F" w:rsidRPr="00483F0D" w:rsidRDefault="00F53E2F" w:rsidP="00F53E2F">
            <w:pPr>
              <w:jc w:val="center"/>
              <w:textAlignment w:val="baseline"/>
              <w:rPr>
                <w:color w:val="000000"/>
                <w:lang w:val="uk-UA"/>
              </w:rPr>
            </w:pPr>
            <w:r w:rsidRPr="00483F0D">
              <w:rPr>
                <w:color w:val="000000"/>
                <w:lang w:val="uk-UA"/>
              </w:rPr>
              <w:t>4</w:t>
            </w:r>
          </w:p>
        </w:tc>
        <w:tc>
          <w:tcPr>
            <w:tcW w:w="1024" w:type="pct"/>
            <w:hideMark/>
          </w:tcPr>
          <w:p w:rsidR="00F53E2F" w:rsidRPr="00483F0D" w:rsidRDefault="00F53E2F" w:rsidP="00F53E2F">
            <w:pPr>
              <w:textAlignment w:val="baseline"/>
              <w:rPr>
                <w:color w:val="000000"/>
                <w:lang w:val="uk-UA"/>
              </w:rPr>
            </w:pPr>
            <w:r w:rsidRPr="00483F0D">
              <w:rPr>
                <w:color w:val="000000"/>
                <w:lang w:val="uk-UA"/>
              </w:rPr>
              <w:t>3075,00 - 300,00</w:t>
            </w:r>
          </w:p>
        </w:tc>
        <w:tc>
          <w:tcPr>
            <w:tcW w:w="650" w:type="pct"/>
            <w:hideMark/>
          </w:tcPr>
          <w:p w:rsidR="00F53E2F" w:rsidRPr="00483F0D" w:rsidRDefault="00F53E2F" w:rsidP="00F53E2F">
            <w:pPr>
              <w:jc w:val="center"/>
              <w:textAlignment w:val="baseline"/>
              <w:rPr>
                <w:color w:val="000000"/>
                <w:lang w:val="uk-UA"/>
              </w:rPr>
            </w:pPr>
            <w:r w:rsidRPr="00483F0D">
              <w:rPr>
                <w:color w:val="000000"/>
                <w:lang w:val="uk-UA"/>
              </w:rPr>
              <w:t>2775,00*</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231,25</w:t>
            </w:r>
          </w:p>
        </w:tc>
        <w:tc>
          <w:tcPr>
            <w:tcW w:w="1001" w:type="pct"/>
            <w:hideMark/>
          </w:tcPr>
          <w:p w:rsidR="00F53E2F" w:rsidRPr="00483F0D" w:rsidRDefault="00F53E2F" w:rsidP="00F53E2F">
            <w:pPr>
              <w:jc w:val="center"/>
              <w:textAlignment w:val="baseline"/>
              <w:rPr>
                <w:color w:val="000000"/>
                <w:lang w:val="uk-UA"/>
              </w:rPr>
            </w:pPr>
            <w:r w:rsidRPr="00483F0D">
              <w:rPr>
                <w:color w:val="000000"/>
                <w:lang w:val="uk-UA"/>
              </w:rPr>
              <w:t>24300,00</w:t>
            </w:r>
          </w:p>
        </w:tc>
        <w:tc>
          <w:tcPr>
            <w:tcW w:w="1000" w:type="pct"/>
            <w:hideMark/>
          </w:tcPr>
          <w:p w:rsidR="00F53E2F" w:rsidRPr="00483F0D" w:rsidRDefault="00F53E2F" w:rsidP="00F53E2F">
            <w:pPr>
              <w:jc w:val="center"/>
              <w:textAlignment w:val="baseline"/>
              <w:rPr>
                <w:color w:val="000000"/>
                <w:lang w:val="uk-UA"/>
              </w:rPr>
            </w:pPr>
            <w:r w:rsidRPr="00483F0D">
              <w:rPr>
                <w:color w:val="000000"/>
                <w:lang w:val="uk-UA"/>
              </w:rPr>
              <w:t>300,00</w:t>
            </w:r>
          </w:p>
        </w:tc>
      </w:tr>
      <w:tr w:rsidR="00F53E2F" w:rsidRPr="00483F0D" w:rsidTr="00FF4919">
        <w:tc>
          <w:tcPr>
            <w:tcW w:w="5000" w:type="pct"/>
            <w:gridSpan w:val="6"/>
            <w:hideMark/>
          </w:tcPr>
          <w:p w:rsidR="00F53E2F" w:rsidRPr="00483F0D" w:rsidRDefault="00F53E2F" w:rsidP="00F53E2F">
            <w:pPr>
              <w:textAlignment w:val="baseline"/>
              <w:rPr>
                <w:color w:val="000000"/>
                <w:lang w:val="uk-UA"/>
              </w:rPr>
            </w:pPr>
            <w:r w:rsidRPr="00483F0D">
              <w:rPr>
                <w:i/>
                <w:iCs/>
                <w:color w:val="000000"/>
                <w:bdr w:val="none" w:sz="0" w:space="0" w:color="auto" w:frame="1"/>
                <w:lang w:val="uk-UA"/>
              </w:rPr>
              <w:t>* Річну суму амортизації за останній рік використання об’єкта ОЗ слід визначати як різницю між залишковою вартістю такого об’єкта на початок року і його ліквідаційною вартістю.</w:t>
            </w:r>
          </w:p>
        </w:tc>
      </w:tr>
    </w:tbl>
    <w:p w:rsidR="00FF4919" w:rsidRPr="00483F0D" w:rsidRDefault="00FF4919" w:rsidP="00F53E2F">
      <w:pPr>
        <w:shd w:val="clear" w:color="auto" w:fill="FFFFFF"/>
        <w:ind w:firstLine="300"/>
        <w:textAlignment w:val="baseline"/>
        <w:rPr>
          <w:b/>
          <w:bCs/>
          <w:color w:val="000000"/>
          <w:bdr w:val="none" w:sz="0" w:space="0" w:color="auto" w:frame="1"/>
          <w:lang w:val="uk-UA"/>
        </w:rPr>
      </w:pPr>
    </w:p>
    <w:p w:rsidR="00F53E2F" w:rsidRPr="00483F0D" w:rsidRDefault="00FF4919" w:rsidP="00DB478D">
      <w:pPr>
        <w:shd w:val="clear" w:color="auto" w:fill="FFFFFF"/>
        <w:ind w:firstLine="300"/>
        <w:jc w:val="both"/>
        <w:textAlignment w:val="baseline"/>
        <w:rPr>
          <w:color w:val="000000"/>
          <w:lang w:val="uk-UA"/>
        </w:rPr>
      </w:pPr>
      <w:r w:rsidRPr="00483F0D">
        <w:rPr>
          <w:b/>
          <w:bCs/>
          <w:color w:val="000000"/>
          <w:bdr w:val="none" w:sz="0" w:space="0" w:color="auto" w:frame="1"/>
          <w:lang w:val="uk-UA"/>
        </w:rPr>
        <w:t>2</w:t>
      </w:r>
      <w:r w:rsidR="00F53E2F" w:rsidRPr="00483F0D">
        <w:rPr>
          <w:b/>
          <w:bCs/>
          <w:color w:val="000000"/>
          <w:bdr w:val="none" w:sz="0" w:space="0" w:color="auto" w:frame="1"/>
          <w:lang w:val="uk-UA"/>
        </w:rPr>
        <w:t>.4. Кумулятивний метод.</w:t>
      </w:r>
      <w:r w:rsidR="00F53E2F" w:rsidRPr="00483F0D">
        <w:rPr>
          <w:color w:val="000000"/>
          <w:lang w:val="uk-UA"/>
        </w:rPr>
        <w:t> </w:t>
      </w:r>
      <w:r w:rsidR="00F53E2F" w:rsidRPr="00483F0D">
        <w:rPr>
          <w:i/>
          <w:iCs/>
          <w:color w:val="000000"/>
          <w:bdr w:val="none" w:sz="0" w:space="0" w:color="auto" w:frame="1"/>
          <w:lang w:val="uk-UA"/>
        </w:rPr>
        <w:t>Підприємство придбало устаткування первісною вартістю 70000 грн. При зарахуванні устаткування на баланс наказом по підприємству встановлено:</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w:t>
      </w:r>
      <w:r w:rsidRPr="00483F0D">
        <w:rPr>
          <w:i/>
          <w:iCs/>
          <w:color w:val="000000"/>
          <w:bdr w:val="none" w:sz="0" w:space="0" w:color="auto" w:frame="1"/>
          <w:lang w:val="uk-UA"/>
        </w:rPr>
        <w:t>строк корисного використання устаткування</w:t>
      </w:r>
      <w:r w:rsidRPr="00483F0D">
        <w:rPr>
          <w:color w:val="000000"/>
          <w:lang w:val="uk-UA"/>
        </w:rPr>
        <w:t> — </w:t>
      </w:r>
      <w:r w:rsidRPr="00483F0D">
        <w:rPr>
          <w:i/>
          <w:iCs/>
          <w:color w:val="000000"/>
          <w:bdr w:val="none" w:sz="0" w:space="0" w:color="auto" w:frame="1"/>
          <w:lang w:val="uk-UA"/>
        </w:rPr>
        <w:t>5 років;</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w:t>
      </w:r>
      <w:r w:rsidRPr="00483F0D">
        <w:rPr>
          <w:i/>
          <w:iCs/>
          <w:color w:val="000000"/>
          <w:bdr w:val="none" w:sz="0" w:space="0" w:color="auto" w:frame="1"/>
          <w:lang w:val="uk-UA"/>
        </w:rPr>
        <w:t>ліквідаційна вартість</w:t>
      </w:r>
      <w:r w:rsidRPr="00483F0D">
        <w:rPr>
          <w:color w:val="000000"/>
          <w:lang w:val="uk-UA"/>
        </w:rPr>
        <w:t> — </w:t>
      </w:r>
      <w:r w:rsidRPr="00483F0D">
        <w:rPr>
          <w:i/>
          <w:iCs/>
          <w:color w:val="000000"/>
          <w:bdr w:val="none" w:sz="0" w:space="0" w:color="auto" w:frame="1"/>
          <w:lang w:val="uk-UA"/>
        </w:rPr>
        <w:t>2500 грн.;</w:t>
      </w:r>
    </w:p>
    <w:p w:rsidR="00F53E2F" w:rsidRPr="00483F0D" w:rsidRDefault="00F53E2F" w:rsidP="00DB478D">
      <w:pPr>
        <w:shd w:val="clear" w:color="auto" w:fill="FFFFFF"/>
        <w:ind w:firstLine="300"/>
        <w:jc w:val="both"/>
        <w:textAlignment w:val="baseline"/>
        <w:rPr>
          <w:color w:val="000000"/>
          <w:lang w:val="uk-UA"/>
        </w:rPr>
      </w:pPr>
      <w:r w:rsidRPr="00483F0D">
        <w:rPr>
          <w:i/>
          <w:iCs/>
          <w:color w:val="000000"/>
          <w:bdr w:val="none" w:sz="0" w:space="0" w:color="auto" w:frame="1"/>
          <w:lang w:val="uk-UA"/>
        </w:rPr>
        <w:t>— метод нарахування амортизації</w:t>
      </w:r>
      <w:r w:rsidRPr="00483F0D">
        <w:rPr>
          <w:color w:val="000000"/>
          <w:lang w:val="uk-UA"/>
        </w:rPr>
        <w:t> — </w:t>
      </w:r>
      <w:r w:rsidRPr="00483F0D">
        <w:rPr>
          <w:i/>
          <w:iCs/>
          <w:color w:val="000000"/>
          <w:bdr w:val="none" w:sz="0" w:space="0" w:color="auto" w:frame="1"/>
          <w:lang w:val="uk-UA"/>
        </w:rPr>
        <w:t>кумулятивний.</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Розрахуємо суму амортизації.</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Оскільки очікуваний строк використання об’єкта ОЗ становить 5 років, то сума чисел років використання об’єкта ОЗ визначається так:</w:t>
      </w:r>
    </w:p>
    <w:p w:rsidR="00F53E2F" w:rsidRPr="00483F0D" w:rsidRDefault="00F53E2F" w:rsidP="00A22C08">
      <w:pPr>
        <w:shd w:val="clear" w:color="auto" w:fill="FFFFFF"/>
        <w:ind w:firstLine="300"/>
        <w:jc w:val="center"/>
        <w:textAlignment w:val="baseline"/>
        <w:rPr>
          <w:color w:val="000000"/>
          <w:lang w:val="uk-UA"/>
        </w:rPr>
      </w:pPr>
      <w:r w:rsidRPr="00483F0D">
        <w:rPr>
          <w:color w:val="000000"/>
          <w:lang w:val="uk-UA"/>
        </w:rPr>
        <w:t>1 + 2 + 3 + 4 + 5 = 15 або (5 + 1) х 5 : 2 = 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Кумулятивний коефіцієнт дорівнює:</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у перший рік експлуатації — 5/15;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у другий рік — 4/15;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у третій рік — 3/15;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у четвертий рік — 2/15;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у п’ятий рік — 1/15.</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Вартість устаткування, яка амортизується: 70000 грн. - 2500 грн. = 67500 грн.</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Розподіл сум амортизаційних відрахувань за роками у результаті застосування кумулятив</w:t>
      </w:r>
      <w:r w:rsidR="00DB478D" w:rsidRPr="00483F0D">
        <w:rPr>
          <w:color w:val="000000"/>
          <w:lang w:val="uk-UA"/>
        </w:rPr>
        <w:t>ного методу покажемо в табл. 8</w:t>
      </w:r>
      <w:r w:rsidRPr="00483F0D">
        <w:rPr>
          <w:color w:val="000000"/>
          <w:lang w:val="uk-UA"/>
        </w:rPr>
        <w:t>.</w:t>
      </w:r>
    </w:p>
    <w:p w:rsidR="00DB478D" w:rsidRPr="00483F0D" w:rsidRDefault="00DB478D" w:rsidP="00DB478D">
      <w:pPr>
        <w:shd w:val="clear" w:color="auto" w:fill="FFFFFF"/>
        <w:jc w:val="right"/>
        <w:textAlignment w:val="baseline"/>
        <w:rPr>
          <w:bCs/>
          <w:color w:val="000000"/>
          <w:lang w:val="uk-UA"/>
        </w:rPr>
      </w:pPr>
      <w:r w:rsidRPr="00483F0D">
        <w:rPr>
          <w:bCs/>
          <w:color w:val="000000"/>
          <w:lang w:val="uk-UA"/>
        </w:rPr>
        <w:t>Таблиця 8</w:t>
      </w:r>
      <w:r w:rsidR="00F53E2F" w:rsidRPr="00483F0D">
        <w:rPr>
          <w:bCs/>
          <w:color w:val="000000"/>
          <w:lang w:val="uk-UA"/>
        </w:rPr>
        <w:t xml:space="preserve">. </w:t>
      </w:r>
    </w:p>
    <w:p w:rsidR="00F53E2F" w:rsidRPr="00483F0D" w:rsidRDefault="00F53E2F" w:rsidP="00DB478D">
      <w:pPr>
        <w:shd w:val="clear" w:color="auto" w:fill="FFFFFF"/>
        <w:jc w:val="center"/>
        <w:textAlignment w:val="baseline"/>
        <w:rPr>
          <w:b/>
          <w:bCs/>
          <w:i/>
          <w:color w:val="000000"/>
          <w:lang w:val="uk-UA"/>
        </w:rPr>
      </w:pPr>
      <w:r w:rsidRPr="00483F0D">
        <w:rPr>
          <w:b/>
          <w:bCs/>
          <w:i/>
          <w:color w:val="000000"/>
          <w:lang w:val="uk-UA"/>
        </w:rPr>
        <w:t>Амортизація кумулятивним методом</w:t>
      </w:r>
    </w:p>
    <w:tbl>
      <w:tblPr>
        <w:tblStyle w:val="af7"/>
        <w:tblW w:w="10046" w:type="dxa"/>
        <w:tblLayout w:type="fixed"/>
        <w:tblLook w:val="04A0" w:firstRow="1" w:lastRow="0" w:firstColumn="1" w:lastColumn="0" w:noHBand="0" w:noVBand="1"/>
      </w:tblPr>
      <w:tblGrid>
        <w:gridCol w:w="645"/>
        <w:gridCol w:w="2186"/>
        <w:gridCol w:w="1416"/>
        <w:gridCol w:w="1278"/>
        <w:gridCol w:w="2401"/>
        <w:gridCol w:w="2120"/>
      </w:tblGrid>
      <w:tr w:rsidR="00DB478D" w:rsidRPr="00483F0D" w:rsidTr="0069398A">
        <w:tc>
          <w:tcPr>
            <w:tcW w:w="321"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Рік</w:t>
            </w:r>
          </w:p>
        </w:tc>
        <w:tc>
          <w:tcPr>
            <w:tcW w:w="1088"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Розрахунок</w:t>
            </w:r>
          </w:p>
        </w:tc>
        <w:tc>
          <w:tcPr>
            <w:tcW w:w="1340" w:type="pct"/>
            <w:gridSpan w:val="2"/>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Сума амортизації, грн.</w:t>
            </w:r>
          </w:p>
        </w:tc>
        <w:tc>
          <w:tcPr>
            <w:tcW w:w="1195"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Усього сума нарахованого зносу, грн.</w:t>
            </w:r>
          </w:p>
        </w:tc>
        <w:tc>
          <w:tcPr>
            <w:tcW w:w="1055" w:type="pct"/>
            <w:vMerge w:val="restar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Залишкова вартість об’єкта ОЗ, грн.</w:t>
            </w:r>
          </w:p>
        </w:tc>
      </w:tr>
      <w:tr w:rsidR="00DB478D" w:rsidRPr="00483F0D" w:rsidTr="0069398A">
        <w:tc>
          <w:tcPr>
            <w:tcW w:w="321" w:type="pct"/>
            <w:vMerge/>
            <w:hideMark/>
          </w:tcPr>
          <w:p w:rsidR="00F53E2F" w:rsidRPr="00483F0D" w:rsidRDefault="00F53E2F" w:rsidP="00F53E2F">
            <w:pPr>
              <w:rPr>
                <w:color w:val="000000"/>
                <w:lang w:val="uk-UA"/>
              </w:rPr>
            </w:pPr>
          </w:p>
        </w:tc>
        <w:tc>
          <w:tcPr>
            <w:tcW w:w="1088" w:type="pct"/>
            <w:vMerge/>
            <w:hideMark/>
          </w:tcPr>
          <w:p w:rsidR="00F53E2F" w:rsidRPr="00483F0D" w:rsidRDefault="00F53E2F" w:rsidP="00F53E2F">
            <w:pPr>
              <w:rPr>
                <w:color w:val="000000"/>
                <w:lang w:val="uk-UA"/>
              </w:rPr>
            </w:pPr>
          </w:p>
        </w:tc>
        <w:tc>
          <w:tcPr>
            <w:tcW w:w="705"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річна</w:t>
            </w:r>
          </w:p>
        </w:tc>
        <w:tc>
          <w:tcPr>
            <w:tcW w:w="636"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місячна</w:t>
            </w:r>
          </w:p>
        </w:tc>
        <w:tc>
          <w:tcPr>
            <w:tcW w:w="1195" w:type="pct"/>
            <w:vMerge/>
            <w:hideMark/>
          </w:tcPr>
          <w:p w:rsidR="00F53E2F" w:rsidRPr="00483F0D" w:rsidRDefault="00F53E2F" w:rsidP="00F53E2F">
            <w:pPr>
              <w:rPr>
                <w:color w:val="000000"/>
                <w:lang w:val="uk-UA"/>
              </w:rPr>
            </w:pPr>
          </w:p>
        </w:tc>
        <w:tc>
          <w:tcPr>
            <w:tcW w:w="1055" w:type="pct"/>
            <w:vMerge/>
            <w:hideMark/>
          </w:tcPr>
          <w:p w:rsidR="00F53E2F" w:rsidRPr="00483F0D" w:rsidRDefault="00F53E2F" w:rsidP="00F53E2F">
            <w:pPr>
              <w:rPr>
                <w:color w:val="000000"/>
                <w:lang w:val="uk-UA"/>
              </w:rPr>
            </w:pPr>
          </w:p>
        </w:tc>
      </w:tr>
      <w:tr w:rsidR="00DB478D" w:rsidRPr="00483F0D" w:rsidTr="0069398A">
        <w:tc>
          <w:tcPr>
            <w:tcW w:w="321" w:type="pct"/>
            <w:hideMark/>
          </w:tcPr>
          <w:p w:rsidR="00F53E2F" w:rsidRPr="00483F0D" w:rsidRDefault="00F53E2F" w:rsidP="00F53E2F">
            <w:pPr>
              <w:jc w:val="center"/>
              <w:textAlignment w:val="baseline"/>
              <w:rPr>
                <w:color w:val="000000"/>
                <w:lang w:val="uk-UA"/>
              </w:rPr>
            </w:pPr>
            <w:r w:rsidRPr="00483F0D">
              <w:rPr>
                <w:color w:val="000000"/>
                <w:lang w:val="uk-UA"/>
              </w:rPr>
              <w:t>1</w:t>
            </w:r>
          </w:p>
        </w:tc>
        <w:tc>
          <w:tcPr>
            <w:tcW w:w="1088" w:type="pct"/>
            <w:hideMark/>
          </w:tcPr>
          <w:p w:rsidR="00F53E2F" w:rsidRPr="00483F0D" w:rsidRDefault="00F53E2F" w:rsidP="00F53E2F">
            <w:pPr>
              <w:textAlignment w:val="baseline"/>
              <w:rPr>
                <w:color w:val="000000"/>
                <w:lang w:val="uk-UA"/>
              </w:rPr>
            </w:pPr>
            <w:r w:rsidRPr="00483F0D">
              <w:rPr>
                <w:color w:val="000000"/>
                <w:lang w:val="uk-UA"/>
              </w:rPr>
              <w:t>67500,00 х 5/15</w:t>
            </w:r>
          </w:p>
        </w:tc>
        <w:tc>
          <w:tcPr>
            <w:tcW w:w="705" w:type="pct"/>
            <w:hideMark/>
          </w:tcPr>
          <w:p w:rsidR="00F53E2F" w:rsidRPr="00483F0D" w:rsidRDefault="00F53E2F" w:rsidP="00F53E2F">
            <w:pPr>
              <w:jc w:val="center"/>
              <w:textAlignment w:val="baseline"/>
              <w:rPr>
                <w:color w:val="000000"/>
                <w:lang w:val="uk-UA"/>
              </w:rPr>
            </w:pPr>
            <w:r w:rsidRPr="00483F0D">
              <w:rPr>
                <w:color w:val="000000"/>
                <w:lang w:val="uk-UA"/>
              </w:rPr>
              <w:t>22500,00</w:t>
            </w:r>
          </w:p>
        </w:tc>
        <w:tc>
          <w:tcPr>
            <w:tcW w:w="636" w:type="pct"/>
            <w:hideMark/>
          </w:tcPr>
          <w:p w:rsidR="00F53E2F" w:rsidRPr="00483F0D" w:rsidRDefault="00F53E2F" w:rsidP="00F53E2F">
            <w:pPr>
              <w:jc w:val="center"/>
              <w:textAlignment w:val="baseline"/>
              <w:rPr>
                <w:color w:val="000000"/>
                <w:lang w:val="uk-UA"/>
              </w:rPr>
            </w:pPr>
            <w:r w:rsidRPr="00483F0D">
              <w:rPr>
                <w:color w:val="000000"/>
                <w:lang w:val="uk-UA"/>
              </w:rPr>
              <w:t>1875,00</w:t>
            </w:r>
          </w:p>
        </w:tc>
        <w:tc>
          <w:tcPr>
            <w:tcW w:w="1195" w:type="pct"/>
            <w:hideMark/>
          </w:tcPr>
          <w:p w:rsidR="00F53E2F" w:rsidRPr="00483F0D" w:rsidRDefault="00F53E2F" w:rsidP="00F53E2F">
            <w:pPr>
              <w:jc w:val="center"/>
              <w:textAlignment w:val="baseline"/>
              <w:rPr>
                <w:color w:val="000000"/>
                <w:lang w:val="uk-UA"/>
              </w:rPr>
            </w:pPr>
            <w:r w:rsidRPr="00483F0D">
              <w:rPr>
                <w:color w:val="000000"/>
                <w:lang w:val="uk-UA"/>
              </w:rPr>
              <w:t>22500,00</w:t>
            </w:r>
          </w:p>
        </w:tc>
        <w:tc>
          <w:tcPr>
            <w:tcW w:w="1055" w:type="pct"/>
            <w:hideMark/>
          </w:tcPr>
          <w:p w:rsidR="00F53E2F" w:rsidRPr="00483F0D" w:rsidRDefault="00F53E2F" w:rsidP="00F53E2F">
            <w:pPr>
              <w:jc w:val="center"/>
              <w:textAlignment w:val="baseline"/>
              <w:rPr>
                <w:color w:val="000000"/>
                <w:lang w:val="uk-UA"/>
              </w:rPr>
            </w:pPr>
            <w:r w:rsidRPr="00483F0D">
              <w:rPr>
                <w:color w:val="000000"/>
                <w:lang w:val="uk-UA"/>
              </w:rPr>
              <w:t>47500,00</w:t>
            </w:r>
          </w:p>
        </w:tc>
      </w:tr>
      <w:tr w:rsidR="00DB478D" w:rsidRPr="00483F0D" w:rsidTr="0069398A">
        <w:tc>
          <w:tcPr>
            <w:tcW w:w="321" w:type="pct"/>
            <w:hideMark/>
          </w:tcPr>
          <w:p w:rsidR="00F53E2F" w:rsidRPr="00483F0D" w:rsidRDefault="00F53E2F" w:rsidP="00F53E2F">
            <w:pPr>
              <w:jc w:val="center"/>
              <w:textAlignment w:val="baseline"/>
              <w:rPr>
                <w:color w:val="000000"/>
                <w:lang w:val="uk-UA"/>
              </w:rPr>
            </w:pPr>
            <w:r w:rsidRPr="00483F0D">
              <w:rPr>
                <w:color w:val="000000"/>
                <w:lang w:val="uk-UA"/>
              </w:rPr>
              <w:t>2</w:t>
            </w:r>
          </w:p>
        </w:tc>
        <w:tc>
          <w:tcPr>
            <w:tcW w:w="1088" w:type="pct"/>
            <w:hideMark/>
          </w:tcPr>
          <w:p w:rsidR="00F53E2F" w:rsidRPr="00483F0D" w:rsidRDefault="00F53E2F" w:rsidP="00F53E2F">
            <w:pPr>
              <w:textAlignment w:val="baseline"/>
              <w:rPr>
                <w:color w:val="000000"/>
                <w:lang w:val="uk-UA"/>
              </w:rPr>
            </w:pPr>
            <w:r w:rsidRPr="00483F0D">
              <w:rPr>
                <w:color w:val="000000"/>
                <w:lang w:val="uk-UA"/>
              </w:rPr>
              <w:t>67500,00 х 4/15</w:t>
            </w:r>
          </w:p>
        </w:tc>
        <w:tc>
          <w:tcPr>
            <w:tcW w:w="705" w:type="pct"/>
            <w:hideMark/>
          </w:tcPr>
          <w:p w:rsidR="00F53E2F" w:rsidRPr="00483F0D" w:rsidRDefault="00F53E2F" w:rsidP="00F53E2F">
            <w:pPr>
              <w:jc w:val="center"/>
              <w:textAlignment w:val="baseline"/>
              <w:rPr>
                <w:color w:val="000000"/>
                <w:lang w:val="uk-UA"/>
              </w:rPr>
            </w:pPr>
            <w:r w:rsidRPr="00483F0D">
              <w:rPr>
                <w:color w:val="000000"/>
                <w:lang w:val="uk-UA"/>
              </w:rPr>
              <w:t>18000,00</w:t>
            </w:r>
          </w:p>
        </w:tc>
        <w:tc>
          <w:tcPr>
            <w:tcW w:w="636" w:type="pct"/>
            <w:hideMark/>
          </w:tcPr>
          <w:p w:rsidR="00F53E2F" w:rsidRPr="00483F0D" w:rsidRDefault="00F53E2F" w:rsidP="00F53E2F">
            <w:pPr>
              <w:jc w:val="center"/>
              <w:textAlignment w:val="baseline"/>
              <w:rPr>
                <w:color w:val="000000"/>
                <w:lang w:val="uk-UA"/>
              </w:rPr>
            </w:pPr>
            <w:r w:rsidRPr="00483F0D">
              <w:rPr>
                <w:color w:val="000000"/>
                <w:lang w:val="uk-UA"/>
              </w:rPr>
              <w:t>1500,00</w:t>
            </w:r>
          </w:p>
        </w:tc>
        <w:tc>
          <w:tcPr>
            <w:tcW w:w="1195" w:type="pct"/>
            <w:hideMark/>
          </w:tcPr>
          <w:p w:rsidR="00F53E2F" w:rsidRPr="00483F0D" w:rsidRDefault="00F53E2F" w:rsidP="00F53E2F">
            <w:pPr>
              <w:jc w:val="center"/>
              <w:textAlignment w:val="baseline"/>
              <w:rPr>
                <w:color w:val="000000"/>
                <w:lang w:val="uk-UA"/>
              </w:rPr>
            </w:pPr>
            <w:r w:rsidRPr="00483F0D">
              <w:rPr>
                <w:color w:val="000000"/>
                <w:lang w:val="uk-UA"/>
              </w:rPr>
              <w:t>40500,00</w:t>
            </w:r>
          </w:p>
        </w:tc>
        <w:tc>
          <w:tcPr>
            <w:tcW w:w="1055" w:type="pct"/>
            <w:hideMark/>
          </w:tcPr>
          <w:p w:rsidR="00F53E2F" w:rsidRPr="00483F0D" w:rsidRDefault="00F53E2F" w:rsidP="00F53E2F">
            <w:pPr>
              <w:jc w:val="center"/>
              <w:textAlignment w:val="baseline"/>
              <w:rPr>
                <w:color w:val="000000"/>
                <w:lang w:val="uk-UA"/>
              </w:rPr>
            </w:pPr>
            <w:r w:rsidRPr="00483F0D">
              <w:rPr>
                <w:color w:val="000000"/>
                <w:lang w:val="uk-UA"/>
              </w:rPr>
              <w:t>29500,00</w:t>
            </w:r>
          </w:p>
        </w:tc>
      </w:tr>
      <w:tr w:rsidR="00DB478D" w:rsidRPr="00483F0D" w:rsidTr="0069398A">
        <w:tc>
          <w:tcPr>
            <w:tcW w:w="321" w:type="pct"/>
            <w:hideMark/>
          </w:tcPr>
          <w:p w:rsidR="00F53E2F" w:rsidRPr="00483F0D" w:rsidRDefault="00F53E2F" w:rsidP="00F53E2F">
            <w:pPr>
              <w:jc w:val="center"/>
              <w:textAlignment w:val="baseline"/>
              <w:rPr>
                <w:color w:val="000000"/>
                <w:lang w:val="uk-UA"/>
              </w:rPr>
            </w:pPr>
            <w:r w:rsidRPr="00483F0D">
              <w:rPr>
                <w:color w:val="000000"/>
                <w:lang w:val="uk-UA"/>
              </w:rPr>
              <w:t>3</w:t>
            </w:r>
          </w:p>
        </w:tc>
        <w:tc>
          <w:tcPr>
            <w:tcW w:w="1088" w:type="pct"/>
            <w:hideMark/>
          </w:tcPr>
          <w:p w:rsidR="00F53E2F" w:rsidRPr="00483F0D" w:rsidRDefault="00F53E2F" w:rsidP="00F53E2F">
            <w:pPr>
              <w:textAlignment w:val="baseline"/>
              <w:rPr>
                <w:color w:val="000000"/>
                <w:lang w:val="uk-UA"/>
              </w:rPr>
            </w:pPr>
            <w:r w:rsidRPr="00483F0D">
              <w:rPr>
                <w:color w:val="000000"/>
                <w:lang w:val="uk-UA"/>
              </w:rPr>
              <w:t>67500,00 х 3/15</w:t>
            </w:r>
          </w:p>
        </w:tc>
        <w:tc>
          <w:tcPr>
            <w:tcW w:w="705" w:type="pct"/>
            <w:hideMark/>
          </w:tcPr>
          <w:p w:rsidR="00F53E2F" w:rsidRPr="00483F0D" w:rsidRDefault="00F53E2F" w:rsidP="00F53E2F">
            <w:pPr>
              <w:jc w:val="center"/>
              <w:textAlignment w:val="baseline"/>
              <w:rPr>
                <w:color w:val="000000"/>
                <w:lang w:val="uk-UA"/>
              </w:rPr>
            </w:pPr>
            <w:r w:rsidRPr="00483F0D">
              <w:rPr>
                <w:color w:val="000000"/>
                <w:lang w:val="uk-UA"/>
              </w:rPr>
              <w:t>13500,00</w:t>
            </w:r>
          </w:p>
        </w:tc>
        <w:tc>
          <w:tcPr>
            <w:tcW w:w="636" w:type="pct"/>
            <w:hideMark/>
          </w:tcPr>
          <w:p w:rsidR="00F53E2F" w:rsidRPr="00483F0D" w:rsidRDefault="00F53E2F" w:rsidP="00F53E2F">
            <w:pPr>
              <w:jc w:val="center"/>
              <w:textAlignment w:val="baseline"/>
              <w:rPr>
                <w:color w:val="000000"/>
                <w:lang w:val="uk-UA"/>
              </w:rPr>
            </w:pPr>
            <w:r w:rsidRPr="00483F0D">
              <w:rPr>
                <w:color w:val="000000"/>
                <w:lang w:val="uk-UA"/>
              </w:rPr>
              <w:t>1125,00</w:t>
            </w:r>
          </w:p>
        </w:tc>
        <w:tc>
          <w:tcPr>
            <w:tcW w:w="1195" w:type="pct"/>
            <w:hideMark/>
          </w:tcPr>
          <w:p w:rsidR="00F53E2F" w:rsidRPr="00483F0D" w:rsidRDefault="00F53E2F" w:rsidP="00F53E2F">
            <w:pPr>
              <w:jc w:val="center"/>
              <w:textAlignment w:val="baseline"/>
              <w:rPr>
                <w:color w:val="000000"/>
                <w:lang w:val="uk-UA"/>
              </w:rPr>
            </w:pPr>
            <w:r w:rsidRPr="00483F0D">
              <w:rPr>
                <w:color w:val="000000"/>
                <w:lang w:val="uk-UA"/>
              </w:rPr>
              <w:t>54000,00</w:t>
            </w:r>
          </w:p>
        </w:tc>
        <w:tc>
          <w:tcPr>
            <w:tcW w:w="1055" w:type="pct"/>
            <w:hideMark/>
          </w:tcPr>
          <w:p w:rsidR="00F53E2F" w:rsidRPr="00483F0D" w:rsidRDefault="00F53E2F" w:rsidP="00F53E2F">
            <w:pPr>
              <w:jc w:val="center"/>
              <w:textAlignment w:val="baseline"/>
              <w:rPr>
                <w:color w:val="000000"/>
                <w:lang w:val="uk-UA"/>
              </w:rPr>
            </w:pPr>
            <w:r w:rsidRPr="00483F0D">
              <w:rPr>
                <w:color w:val="000000"/>
                <w:lang w:val="uk-UA"/>
              </w:rPr>
              <w:t>16000,00</w:t>
            </w:r>
          </w:p>
        </w:tc>
      </w:tr>
      <w:tr w:rsidR="00DB478D" w:rsidRPr="00483F0D" w:rsidTr="0069398A">
        <w:tc>
          <w:tcPr>
            <w:tcW w:w="321" w:type="pct"/>
            <w:hideMark/>
          </w:tcPr>
          <w:p w:rsidR="00F53E2F" w:rsidRPr="00483F0D" w:rsidRDefault="00F53E2F" w:rsidP="00F53E2F">
            <w:pPr>
              <w:jc w:val="center"/>
              <w:textAlignment w:val="baseline"/>
              <w:rPr>
                <w:color w:val="000000"/>
                <w:lang w:val="uk-UA"/>
              </w:rPr>
            </w:pPr>
            <w:r w:rsidRPr="00483F0D">
              <w:rPr>
                <w:color w:val="000000"/>
                <w:lang w:val="uk-UA"/>
              </w:rPr>
              <w:t>4</w:t>
            </w:r>
          </w:p>
        </w:tc>
        <w:tc>
          <w:tcPr>
            <w:tcW w:w="1088" w:type="pct"/>
            <w:hideMark/>
          </w:tcPr>
          <w:p w:rsidR="00F53E2F" w:rsidRPr="00483F0D" w:rsidRDefault="00F53E2F" w:rsidP="00F53E2F">
            <w:pPr>
              <w:textAlignment w:val="baseline"/>
              <w:rPr>
                <w:color w:val="000000"/>
                <w:lang w:val="uk-UA"/>
              </w:rPr>
            </w:pPr>
            <w:r w:rsidRPr="00483F0D">
              <w:rPr>
                <w:color w:val="000000"/>
                <w:lang w:val="uk-UA"/>
              </w:rPr>
              <w:t>67500,00 х 2/15</w:t>
            </w:r>
          </w:p>
        </w:tc>
        <w:tc>
          <w:tcPr>
            <w:tcW w:w="705" w:type="pct"/>
            <w:hideMark/>
          </w:tcPr>
          <w:p w:rsidR="00F53E2F" w:rsidRPr="00483F0D" w:rsidRDefault="00F53E2F" w:rsidP="00F53E2F">
            <w:pPr>
              <w:jc w:val="center"/>
              <w:textAlignment w:val="baseline"/>
              <w:rPr>
                <w:color w:val="000000"/>
                <w:lang w:val="uk-UA"/>
              </w:rPr>
            </w:pPr>
            <w:r w:rsidRPr="00483F0D">
              <w:rPr>
                <w:color w:val="000000"/>
                <w:lang w:val="uk-UA"/>
              </w:rPr>
              <w:t>9000,00</w:t>
            </w:r>
          </w:p>
        </w:tc>
        <w:tc>
          <w:tcPr>
            <w:tcW w:w="636" w:type="pct"/>
            <w:hideMark/>
          </w:tcPr>
          <w:p w:rsidR="00F53E2F" w:rsidRPr="00483F0D" w:rsidRDefault="00F53E2F" w:rsidP="00F53E2F">
            <w:pPr>
              <w:jc w:val="center"/>
              <w:textAlignment w:val="baseline"/>
              <w:rPr>
                <w:color w:val="000000"/>
                <w:lang w:val="uk-UA"/>
              </w:rPr>
            </w:pPr>
            <w:r w:rsidRPr="00483F0D">
              <w:rPr>
                <w:color w:val="000000"/>
                <w:lang w:val="uk-UA"/>
              </w:rPr>
              <w:t>750,00</w:t>
            </w:r>
          </w:p>
        </w:tc>
        <w:tc>
          <w:tcPr>
            <w:tcW w:w="1195" w:type="pct"/>
            <w:hideMark/>
          </w:tcPr>
          <w:p w:rsidR="00F53E2F" w:rsidRPr="00483F0D" w:rsidRDefault="00F53E2F" w:rsidP="00F53E2F">
            <w:pPr>
              <w:jc w:val="center"/>
              <w:textAlignment w:val="baseline"/>
              <w:rPr>
                <w:color w:val="000000"/>
                <w:lang w:val="uk-UA"/>
              </w:rPr>
            </w:pPr>
            <w:r w:rsidRPr="00483F0D">
              <w:rPr>
                <w:color w:val="000000"/>
                <w:lang w:val="uk-UA"/>
              </w:rPr>
              <w:t>63000,00</w:t>
            </w:r>
          </w:p>
        </w:tc>
        <w:tc>
          <w:tcPr>
            <w:tcW w:w="1055" w:type="pct"/>
            <w:hideMark/>
          </w:tcPr>
          <w:p w:rsidR="00F53E2F" w:rsidRPr="00483F0D" w:rsidRDefault="00F53E2F" w:rsidP="00F53E2F">
            <w:pPr>
              <w:jc w:val="center"/>
              <w:textAlignment w:val="baseline"/>
              <w:rPr>
                <w:color w:val="000000"/>
                <w:lang w:val="uk-UA"/>
              </w:rPr>
            </w:pPr>
            <w:r w:rsidRPr="00483F0D">
              <w:rPr>
                <w:color w:val="000000"/>
                <w:lang w:val="uk-UA"/>
              </w:rPr>
              <w:t>7000,00</w:t>
            </w:r>
          </w:p>
        </w:tc>
      </w:tr>
      <w:tr w:rsidR="00DB478D" w:rsidRPr="00483F0D" w:rsidTr="0069398A">
        <w:tc>
          <w:tcPr>
            <w:tcW w:w="321" w:type="pct"/>
            <w:hideMark/>
          </w:tcPr>
          <w:p w:rsidR="00F53E2F" w:rsidRPr="00483F0D" w:rsidRDefault="00F53E2F" w:rsidP="00F53E2F">
            <w:pPr>
              <w:jc w:val="center"/>
              <w:textAlignment w:val="baseline"/>
              <w:rPr>
                <w:color w:val="000000"/>
                <w:lang w:val="uk-UA"/>
              </w:rPr>
            </w:pPr>
            <w:r w:rsidRPr="00483F0D">
              <w:rPr>
                <w:color w:val="000000"/>
                <w:lang w:val="uk-UA"/>
              </w:rPr>
              <w:t>5</w:t>
            </w:r>
          </w:p>
        </w:tc>
        <w:tc>
          <w:tcPr>
            <w:tcW w:w="1088" w:type="pct"/>
            <w:hideMark/>
          </w:tcPr>
          <w:p w:rsidR="00F53E2F" w:rsidRPr="00483F0D" w:rsidRDefault="00F53E2F" w:rsidP="00F53E2F">
            <w:pPr>
              <w:textAlignment w:val="baseline"/>
              <w:rPr>
                <w:color w:val="000000"/>
                <w:lang w:val="uk-UA"/>
              </w:rPr>
            </w:pPr>
            <w:r w:rsidRPr="00483F0D">
              <w:rPr>
                <w:color w:val="000000"/>
                <w:lang w:val="uk-UA"/>
              </w:rPr>
              <w:t>67500,00 х 1/15</w:t>
            </w:r>
          </w:p>
        </w:tc>
        <w:tc>
          <w:tcPr>
            <w:tcW w:w="705" w:type="pct"/>
            <w:hideMark/>
          </w:tcPr>
          <w:p w:rsidR="00F53E2F" w:rsidRPr="00483F0D" w:rsidRDefault="00F53E2F" w:rsidP="00F53E2F">
            <w:pPr>
              <w:jc w:val="center"/>
              <w:textAlignment w:val="baseline"/>
              <w:rPr>
                <w:color w:val="000000"/>
                <w:lang w:val="uk-UA"/>
              </w:rPr>
            </w:pPr>
            <w:r w:rsidRPr="00483F0D">
              <w:rPr>
                <w:color w:val="000000"/>
                <w:lang w:val="uk-UA"/>
              </w:rPr>
              <w:t>4500,00</w:t>
            </w:r>
          </w:p>
        </w:tc>
        <w:tc>
          <w:tcPr>
            <w:tcW w:w="636" w:type="pct"/>
            <w:hideMark/>
          </w:tcPr>
          <w:p w:rsidR="00F53E2F" w:rsidRPr="00483F0D" w:rsidRDefault="00F53E2F" w:rsidP="00F53E2F">
            <w:pPr>
              <w:jc w:val="center"/>
              <w:textAlignment w:val="baseline"/>
              <w:rPr>
                <w:color w:val="000000"/>
                <w:lang w:val="uk-UA"/>
              </w:rPr>
            </w:pPr>
            <w:r w:rsidRPr="00483F0D">
              <w:rPr>
                <w:color w:val="000000"/>
                <w:lang w:val="uk-UA"/>
              </w:rPr>
              <w:t>375,00</w:t>
            </w:r>
          </w:p>
        </w:tc>
        <w:tc>
          <w:tcPr>
            <w:tcW w:w="1195" w:type="pct"/>
            <w:hideMark/>
          </w:tcPr>
          <w:p w:rsidR="00F53E2F" w:rsidRPr="00483F0D" w:rsidRDefault="00F53E2F" w:rsidP="00F53E2F">
            <w:pPr>
              <w:jc w:val="center"/>
              <w:textAlignment w:val="baseline"/>
              <w:rPr>
                <w:color w:val="000000"/>
                <w:lang w:val="uk-UA"/>
              </w:rPr>
            </w:pPr>
            <w:r w:rsidRPr="00483F0D">
              <w:rPr>
                <w:color w:val="000000"/>
                <w:lang w:val="uk-UA"/>
              </w:rPr>
              <w:t>67500,00</w:t>
            </w:r>
          </w:p>
        </w:tc>
        <w:tc>
          <w:tcPr>
            <w:tcW w:w="1055" w:type="pct"/>
            <w:hideMark/>
          </w:tcPr>
          <w:p w:rsidR="00F53E2F" w:rsidRPr="00483F0D" w:rsidRDefault="00F53E2F" w:rsidP="00F53E2F">
            <w:pPr>
              <w:jc w:val="center"/>
              <w:textAlignment w:val="baseline"/>
              <w:rPr>
                <w:color w:val="000000"/>
                <w:lang w:val="uk-UA"/>
              </w:rPr>
            </w:pPr>
            <w:r w:rsidRPr="00483F0D">
              <w:rPr>
                <w:color w:val="000000"/>
                <w:lang w:val="uk-UA"/>
              </w:rPr>
              <w:t>2500,00</w:t>
            </w:r>
          </w:p>
        </w:tc>
      </w:tr>
    </w:tbl>
    <w:p w:rsidR="00DB478D" w:rsidRPr="00483F0D" w:rsidRDefault="00DB478D" w:rsidP="00F53E2F">
      <w:pPr>
        <w:shd w:val="clear" w:color="auto" w:fill="FFFFFF"/>
        <w:ind w:firstLine="300"/>
        <w:textAlignment w:val="baseline"/>
        <w:rPr>
          <w:color w:val="000000"/>
          <w:lang w:val="uk-UA"/>
        </w:rPr>
      </w:pPr>
    </w:p>
    <w:p w:rsidR="00F53E2F" w:rsidRPr="00483F0D" w:rsidRDefault="00DB478D" w:rsidP="00F53E2F">
      <w:pPr>
        <w:shd w:val="clear" w:color="auto" w:fill="FFFFFF"/>
        <w:ind w:firstLine="300"/>
        <w:textAlignment w:val="baseline"/>
        <w:rPr>
          <w:color w:val="000000"/>
          <w:lang w:val="uk-UA"/>
        </w:rPr>
      </w:pPr>
      <w:r w:rsidRPr="00483F0D">
        <w:rPr>
          <w:color w:val="000000"/>
          <w:lang w:val="uk-UA"/>
        </w:rPr>
        <w:t>Як видно з табл. 8</w:t>
      </w:r>
      <w:r w:rsidR="00F53E2F" w:rsidRPr="00483F0D">
        <w:rPr>
          <w:color w:val="000000"/>
          <w:lang w:val="uk-UA"/>
        </w:rPr>
        <w:t>, наприкінці строку експлуатації устаткування воно обліковується на балансі підприємства за ліквідаційною вартістю.</w:t>
      </w:r>
    </w:p>
    <w:p w:rsidR="00DB478D" w:rsidRPr="00483F0D" w:rsidRDefault="00DB478D" w:rsidP="00F53E2F">
      <w:pPr>
        <w:shd w:val="clear" w:color="auto" w:fill="FFFFFF"/>
        <w:ind w:firstLine="300"/>
        <w:textAlignment w:val="baseline"/>
        <w:rPr>
          <w:b/>
          <w:bCs/>
          <w:color w:val="000000"/>
          <w:bdr w:val="none" w:sz="0" w:space="0" w:color="auto" w:frame="1"/>
          <w:lang w:val="uk-UA"/>
        </w:rPr>
      </w:pPr>
    </w:p>
    <w:p w:rsidR="00F53E2F" w:rsidRPr="00483F0D" w:rsidRDefault="00DB478D" w:rsidP="00DB478D">
      <w:pPr>
        <w:shd w:val="clear" w:color="auto" w:fill="FFFFFF"/>
        <w:ind w:firstLine="300"/>
        <w:jc w:val="both"/>
        <w:textAlignment w:val="baseline"/>
        <w:rPr>
          <w:color w:val="000000"/>
          <w:lang w:val="uk-UA"/>
        </w:rPr>
      </w:pPr>
      <w:r w:rsidRPr="00483F0D">
        <w:rPr>
          <w:b/>
          <w:bCs/>
          <w:color w:val="000000"/>
          <w:bdr w:val="none" w:sz="0" w:space="0" w:color="auto" w:frame="1"/>
          <w:lang w:val="uk-UA"/>
        </w:rPr>
        <w:t>2</w:t>
      </w:r>
      <w:r w:rsidR="00F53E2F" w:rsidRPr="00483F0D">
        <w:rPr>
          <w:b/>
          <w:bCs/>
          <w:color w:val="000000"/>
          <w:bdr w:val="none" w:sz="0" w:space="0" w:color="auto" w:frame="1"/>
          <w:lang w:val="uk-UA"/>
        </w:rPr>
        <w:t>.5. Виробничий метод.</w:t>
      </w:r>
      <w:r w:rsidR="00F53E2F" w:rsidRPr="00483F0D">
        <w:rPr>
          <w:color w:val="000000"/>
          <w:lang w:val="uk-UA"/>
        </w:rPr>
        <w:t> </w:t>
      </w:r>
      <w:r w:rsidR="00F53E2F" w:rsidRPr="00483F0D">
        <w:rPr>
          <w:iCs/>
          <w:color w:val="000000"/>
          <w:bdr w:val="none" w:sz="0" w:space="0" w:color="auto" w:frame="1"/>
          <w:lang w:val="uk-UA"/>
        </w:rPr>
        <w:t>Підприємство придбало верстат з первісною вартістю 120000 грн. Ліквідаційна вартість установлена підприємством на рівні 20000 грн. Підприємство використовує виробничий метод нарахування амортизації.</w:t>
      </w:r>
    </w:p>
    <w:p w:rsidR="00F53E2F" w:rsidRPr="00483F0D" w:rsidRDefault="00F53E2F" w:rsidP="00DB478D">
      <w:pPr>
        <w:shd w:val="clear" w:color="auto" w:fill="FFFFFF"/>
        <w:ind w:firstLine="300"/>
        <w:jc w:val="both"/>
        <w:textAlignment w:val="baseline"/>
        <w:rPr>
          <w:color w:val="000000"/>
          <w:lang w:val="uk-UA"/>
        </w:rPr>
      </w:pPr>
      <w:r w:rsidRPr="00483F0D">
        <w:rPr>
          <w:iCs/>
          <w:color w:val="000000"/>
          <w:bdr w:val="none" w:sz="0" w:space="0" w:color="auto" w:frame="1"/>
          <w:lang w:val="uk-UA"/>
        </w:rPr>
        <w:t>Устаткування передбачається використовувати для виробництва 500000 деталей.</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Виробнича ставка амортизації становить:</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(120000 грн. - 20000 грн.) : 500000 од. = 0,2 грн./од.</w:t>
      </w:r>
    </w:p>
    <w:p w:rsidR="00F53E2F" w:rsidRPr="00483F0D" w:rsidRDefault="00F53E2F" w:rsidP="00DB478D">
      <w:pPr>
        <w:shd w:val="clear" w:color="auto" w:fill="FFFFFF"/>
        <w:ind w:firstLine="300"/>
        <w:jc w:val="both"/>
        <w:textAlignment w:val="baseline"/>
        <w:rPr>
          <w:color w:val="000000"/>
          <w:lang w:val="uk-UA"/>
        </w:rPr>
      </w:pPr>
      <w:r w:rsidRPr="00483F0D">
        <w:rPr>
          <w:color w:val="000000"/>
          <w:lang w:val="uk-UA"/>
        </w:rPr>
        <w:t xml:space="preserve">Розподіл суми амортизаційних </w:t>
      </w:r>
      <w:r w:rsidR="00DB478D" w:rsidRPr="00483F0D">
        <w:rPr>
          <w:color w:val="000000"/>
          <w:lang w:val="uk-UA"/>
        </w:rPr>
        <w:t>відрахувань покажемо в табл. 9</w:t>
      </w:r>
      <w:r w:rsidRPr="00483F0D">
        <w:rPr>
          <w:color w:val="000000"/>
          <w:lang w:val="uk-UA"/>
        </w:rPr>
        <w:t>.</w:t>
      </w:r>
    </w:p>
    <w:p w:rsidR="001D6F50" w:rsidRDefault="001D6F50" w:rsidP="00DB478D">
      <w:pPr>
        <w:shd w:val="clear" w:color="auto" w:fill="FFFFFF"/>
        <w:jc w:val="right"/>
        <w:textAlignment w:val="baseline"/>
        <w:rPr>
          <w:bCs/>
          <w:color w:val="000000"/>
          <w:lang w:val="uk-UA"/>
        </w:rPr>
      </w:pPr>
    </w:p>
    <w:p w:rsidR="001D6F50" w:rsidRDefault="001D6F50" w:rsidP="00DB478D">
      <w:pPr>
        <w:shd w:val="clear" w:color="auto" w:fill="FFFFFF"/>
        <w:jc w:val="right"/>
        <w:textAlignment w:val="baseline"/>
        <w:rPr>
          <w:bCs/>
          <w:color w:val="000000"/>
          <w:lang w:val="uk-UA"/>
        </w:rPr>
      </w:pPr>
    </w:p>
    <w:p w:rsidR="00DB478D" w:rsidRPr="00483F0D" w:rsidRDefault="00DB478D" w:rsidP="00DB478D">
      <w:pPr>
        <w:shd w:val="clear" w:color="auto" w:fill="FFFFFF"/>
        <w:jc w:val="right"/>
        <w:textAlignment w:val="baseline"/>
        <w:rPr>
          <w:bCs/>
          <w:color w:val="000000"/>
          <w:lang w:val="uk-UA"/>
        </w:rPr>
      </w:pPr>
      <w:bookmarkStart w:id="6" w:name="_GoBack"/>
      <w:bookmarkEnd w:id="6"/>
      <w:r w:rsidRPr="00483F0D">
        <w:rPr>
          <w:bCs/>
          <w:color w:val="000000"/>
          <w:lang w:val="uk-UA"/>
        </w:rPr>
        <w:lastRenderedPageBreak/>
        <w:t>Таблиця 9</w:t>
      </w:r>
      <w:r w:rsidR="00F53E2F" w:rsidRPr="00483F0D">
        <w:rPr>
          <w:bCs/>
          <w:color w:val="000000"/>
          <w:lang w:val="uk-UA"/>
        </w:rPr>
        <w:t xml:space="preserve">. </w:t>
      </w:r>
    </w:p>
    <w:p w:rsidR="00F53E2F" w:rsidRPr="00483F0D" w:rsidRDefault="00F53E2F" w:rsidP="00A22C08">
      <w:pPr>
        <w:shd w:val="clear" w:color="auto" w:fill="FFFFFF"/>
        <w:jc w:val="center"/>
        <w:textAlignment w:val="baseline"/>
        <w:rPr>
          <w:b/>
          <w:bCs/>
          <w:i/>
          <w:color w:val="000000"/>
          <w:lang w:val="uk-UA"/>
        </w:rPr>
      </w:pPr>
      <w:r w:rsidRPr="00483F0D">
        <w:rPr>
          <w:b/>
          <w:bCs/>
          <w:i/>
          <w:color w:val="000000"/>
          <w:lang w:val="uk-UA"/>
        </w:rPr>
        <w:t>Виробничий метод</w:t>
      </w:r>
    </w:p>
    <w:tbl>
      <w:tblPr>
        <w:tblStyle w:val="af7"/>
        <w:tblW w:w="10108" w:type="dxa"/>
        <w:tblLook w:val="04A0" w:firstRow="1" w:lastRow="0" w:firstColumn="1" w:lastColumn="0" w:noHBand="0" w:noVBand="1"/>
      </w:tblPr>
      <w:tblGrid>
        <w:gridCol w:w="1650"/>
        <w:gridCol w:w="2352"/>
        <w:gridCol w:w="1751"/>
        <w:gridCol w:w="1958"/>
        <w:gridCol w:w="2397"/>
      </w:tblGrid>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Період експлуатації, міс.</w:t>
            </w:r>
          </w:p>
        </w:tc>
        <w:tc>
          <w:tcPr>
            <w:tcW w:w="1193"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Фактичний обсяг виготовленої продукції за місяць, од.</w:t>
            </w:r>
          </w:p>
        </w:tc>
        <w:tc>
          <w:tcPr>
            <w:tcW w:w="896"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Місячна сума амортизації, грн.</w:t>
            </w:r>
          </w:p>
        </w:tc>
        <w:tc>
          <w:tcPr>
            <w:tcW w:w="998"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Усього сума нарахованого зносу, грн.</w:t>
            </w:r>
          </w:p>
        </w:tc>
        <w:tc>
          <w:tcPr>
            <w:tcW w:w="1215" w:type="pct"/>
            <w:hideMark/>
          </w:tcPr>
          <w:p w:rsidR="00F53E2F" w:rsidRPr="00483F0D" w:rsidRDefault="00F53E2F" w:rsidP="00F53E2F">
            <w:pPr>
              <w:jc w:val="center"/>
              <w:textAlignment w:val="baseline"/>
              <w:rPr>
                <w:color w:val="000000"/>
                <w:lang w:val="uk-UA"/>
              </w:rPr>
            </w:pPr>
            <w:r w:rsidRPr="00483F0D">
              <w:rPr>
                <w:b/>
                <w:bCs/>
                <w:color w:val="000000"/>
                <w:bdr w:val="none" w:sz="0" w:space="0" w:color="auto" w:frame="1"/>
                <w:lang w:val="uk-UA"/>
              </w:rPr>
              <w:t>Залишкова вартість об’єкта ОЗ, грн.</w:t>
            </w:r>
          </w:p>
        </w:tc>
      </w:tr>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color w:val="000000"/>
                <w:lang w:val="uk-UA"/>
              </w:rPr>
              <w:t>1-й</w:t>
            </w:r>
          </w:p>
        </w:tc>
        <w:tc>
          <w:tcPr>
            <w:tcW w:w="1193" w:type="pct"/>
            <w:hideMark/>
          </w:tcPr>
          <w:p w:rsidR="00F53E2F" w:rsidRPr="00483F0D" w:rsidRDefault="00F53E2F" w:rsidP="00F53E2F">
            <w:pPr>
              <w:jc w:val="center"/>
              <w:textAlignment w:val="baseline"/>
              <w:rPr>
                <w:color w:val="000000"/>
                <w:lang w:val="uk-UA"/>
              </w:rPr>
            </w:pPr>
            <w:r w:rsidRPr="00483F0D">
              <w:rPr>
                <w:color w:val="000000"/>
                <w:lang w:val="uk-UA"/>
              </w:rPr>
              <w:t>12500</w:t>
            </w:r>
          </w:p>
        </w:tc>
        <w:tc>
          <w:tcPr>
            <w:tcW w:w="896" w:type="pct"/>
            <w:hideMark/>
          </w:tcPr>
          <w:p w:rsidR="00F53E2F" w:rsidRPr="00483F0D" w:rsidRDefault="00F53E2F" w:rsidP="00F53E2F">
            <w:pPr>
              <w:jc w:val="center"/>
              <w:textAlignment w:val="baseline"/>
              <w:rPr>
                <w:color w:val="000000"/>
                <w:lang w:val="uk-UA"/>
              </w:rPr>
            </w:pPr>
            <w:r w:rsidRPr="00483F0D">
              <w:rPr>
                <w:color w:val="000000"/>
                <w:lang w:val="uk-UA"/>
              </w:rPr>
              <w:t>2500*</w:t>
            </w:r>
          </w:p>
        </w:tc>
        <w:tc>
          <w:tcPr>
            <w:tcW w:w="998" w:type="pct"/>
            <w:hideMark/>
          </w:tcPr>
          <w:p w:rsidR="00F53E2F" w:rsidRPr="00483F0D" w:rsidRDefault="00F53E2F" w:rsidP="00F53E2F">
            <w:pPr>
              <w:jc w:val="center"/>
              <w:textAlignment w:val="baseline"/>
              <w:rPr>
                <w:color w:val="000000"/>
                <w:lang w:val="uk-UA"/>
              </w:rPr>
            </w:pPr>
            <w:r w:rsidRPr="00483F0D">
              <w:rPr>
                <w:color w:val="000000"/>
                <w:lang w:val="uk-UA"/>
              </w:rPr>
              <w:t>2500</w:t>
            </w:r>
          </w:p>
        </w:tc>
        <w:tc>
          <w:tcPr>
            <w:tcW w:w="1215" w:type="pct"/>
            <w:hideMark/>
          </w:tcPr>
          <w:p w:rsidR="00F53E2F" w:rsidRPr="00483F0D" w:rsidRDefault="00F53E2F" w:rsidP="00F53E2F">
            <w:pPr>
              <w:jc w:val="center"/>
              <w:textAlignment w:val="baseline"/>
              <w:rPr>
                <w:color w:val="000000"/>
                <w:lang w:val="uk-UA"/>
              </w:rPr>
            </w:pPr>
            <w:r w:rsidRPr="00483F0D">
              <w:rPr>
                <w:color w:val="000000"/>
                <w:lang w:val="uk-UA"/>
              </w:rPr>
              <w:t>117500</w:t>
            </w:r>
          </w:p>
        </w:tc>
      </w:tr>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color w:val="000000"/>
                <w:lang w:val="uk-UA"/>
              </w:rPr>
              <w:t>2-й</w:t>
            </w:r>
          </w:p>
        </w:tc>
        <w:tc>
          <w:tcPr>
            <w:tcW w:w="1193" w:type="pct"/>
            <w:hideMark/>
          </w:tcPr>
          <w:p w:rsidR="00F53E2F" w:rsidRPr="00483F0D" w:rsidRDefault="00F53E2F" w:rsidP="00F53E2F">
            <w:pPr>
              <w:jc w:val="center"/>
              <w:textAlignment w:val="baseline"/>
              <w:rPr>
                <w:color w:val="000000"/>
                <w:lang w:val="uk-UA"/>
              </w:rPr>
            </w:pPr>
            <w:r w:rsidRPr="00483F0D">
              <w:rPr>
                <w:color w:val="000000"/>
                <w:lang w:val="uk-UA"/>
              </w:rPr>
              <w:t>13000</w:t>
            </w:r>
          </w:p>
        </w:tc>
        <w:tc>
          <w:tcPr>
            <w:tcW w:w="896" w:type="pct"/>
            <w:hideMark/>
          </w:tcPr>
          <w:p w:rsidR="00F53E2F" w:rsidRPr="00483F0D" w:rsidRDefault="00F53E2F" w:rsidP="00F53E2F">
            <w:pPr>
              <w:jc w:val="center"/>
              <w:textAlignment w:val="baseline"/>
              <w:rPr>
                <w:color w:val="000000"/>
                <w:lang w:val="uk-UA"/>
              </w:rPr>
            </w:pPr>
            <w:r w:rsidRPr="00483F0D">
              <w:rPr>
                <w:color w:val="000000"/>
                <w:lang w:val="uk-UA"/>
              </w:rPr>
              <w:t>2600</w:t>
            </w:r>
          </w:p>
        </w:tc>
        <w:tc>
          <w:tcPr>
            <w:tcW w:w="998" w:type="pct"/>
            <w:hideMark/>
          </w:tcPr>
          <w:p w:rsidR="00F53E2F" w:rsidRPr="00483F0D" w:rsidRDefault="00F53E2F" w:rsidP="00F53E2F">
            <w:pPr>
              <w:jc w:val="center"/>
              <w:textAlignment w:val="baseline"/>
              <w:rPr>
                <w:color w:val="000000"/>
                <w:lang w:val="uk-UA"/>
              </w:rPr>
            </w:pPr>
            <w:r w:rsidRPr="00483F0D">
              <w:rPr>
                <w:color w:val="000000"/>
                <w:lang w:val="uk-UA"/>
              </w:rPr>
              <w:t>5100</w:t>
            </w:r>
          </w:p>
        </w:tc>
        <w:tc>
          <w:tcPr>
            <w:tcW w:w="1215" w:type="pct"/>
            <w:hideMark/>
          </w:tcPr>
          <w:p w:rsidR="00F53E2F" w:rsidRPr="00483F0D" w:rsidRDefault="00F53E2F" w:rsidP="00F53E2F">
            <w:pPr>
              <w:jc w:val="center"/>
              <w:textAlignment w:val="baseline"/>
              <w:rPr>
                <w:color w:val="000000"/>
                <w:lang w:val="uk-UA"/>
              </w:rPr>
            </w:pPr>
            <w:r w:rsidRPr="00483F0D">
              <w:rPr>
                <w:color w:val="000000"/>
                <w:lang w:val="uk-UA"/>
              </w:rPr>
              <w:t>114900</w:t>
            </w:r>
          </w:p>
        </w:tc>
      </w:tr>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color w:val="000000"/>
                <w:lang w:val="uk-UA"/>
              </w:rPr>
              <w:t>3-й</w:t>
            </w:r>
          </w:p>
        </w:tc>
        <w:tc>
          <w:tcPr>
            <w:tcW w:w="1193" w:type="pct"/>
            <w:hideMark/>
          </w:tcPr>
          <w:p w:rsidR="00F53E2F" w:rsidRPr="00483F0D" w:rsidRDefault="00F53E2F" w:rsidP="00F53E2F">
            <w:pPr>
              <w:jc w:val="center"/>
              <w:textAlignment w:val="baseline"/>
              <w:rPr>
                <w:color w:val="000000"/>
                <w:lang w:val="uk-UA"/>
              </w:rPr>
            </w:pPr>
            <w:r w:rsidRPr="00483F0D">
              <w:rPr>
                <w:color w:val="000000"/>
                <w:lang w:val="uk-UA"/>
              </w:rPr>
              <w:t>12000</w:t>
            </w:r>
          </w:p>
        </w:tc>
        <w:tc>
          <w:tcPr>
            <w:tcW w:w="896" w:type="pct"/>
            <w:hideMark/>
          </w:tcPr>
          <w:p w:rsidR="00F53E2F" w:rsidRPr="00483F0D" w:rsidRDefault="00F53E2F" w:rsidP="00F53E2F">
            <w:pPr>
              <w:jc w:val="center"/>
              <w:textAlignment w:val="baseline"/>
              <w:rPr>
                <w:color w:val="000000"/>
                <w:lang w:val="uk-UA"/>
              </w:rPr>
            </w:pPr>
            <w:r w:rsidRPr="00483F0D">
              <w:rPr>
                <w:color w:val="000000"/>
                <w:lang w:val="uk-UA"/>
              </w:rPr>
              <w:t>2400</w:t>
            </w:r>
          </w:p>
        </w:tc>
        <w:tc>
          <w:tcPr>
            <w:tcW w:w="998" w:type="pct"/>
            <w:hideMark/>
          </w:tcPr>
          <w:p w:rsidR="00F53E2F" w:rsidRPr="00483F0D" w:rsidRDefault="00F53E2F" w:rsidP="00F53E2F">
            <w:pPr>
              <w:jc w:val="center"/>
              <w:textAlignment w:val="baseline"/>
              <w:rPr>
                <w:color w:val="000000"/>
                <w:lang w:val="uk-UA"/>
              </w:rPr>
            </w:pPr>
            <w:r w:rsidRPr="00483F0D">
              <w:rPr>
                <w:color w:val="000000"/>
                <w:lang w:val="uk-UA"/>
              </w:rPr>
              <w:t>7500</w:t>
            </w:r>
          </w:p>
        </w:tc>
        <w:tc>
          <w:tcPr>
            <w:tcW w:w="1215" w:type="pct"/>
            <w:hideMark/>
          </w:tcPr>
          <w:p w:rsidR="00F53E2F" w:rsidRPr="00483F0D" w:rsidRDefault="00F53E2F" w:rsidP="00F53E2F">
            <w:pPr>
              <w:jc w:val="center"/>
              <w:textAlignment w:val="baseline"/>
              <w:rPr>
                <w:color w:val="000000"/>
                <w:lang w:val="uk-UA"/>
              </w:rPr>
            </w:pPr>
            <w:r w:rsidRPr="00483F0D">
              <w:rPr>
                <w:color w:val="000000"/>
                <w:lang w:val="uk-UA"/>
              </w:rPr>
              <w:t>112500</w:t>
            </w:r>
          </w:p>
        </w:tc>
      </w:tr>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color w:val="000000"/>
                <w:lang w:val="uk-UA"/>
              </w:rPr>
              <w:t>4-й</w:t>
            </w:r>
          </w:p>
        </w:tc>
        <w:tc>
          <w:tcPr>
            <w:tcW w:w="1193" w:type="pct"/>
            <w:hideMark/>
          </w:tcPr>
          <w:p w:rsidR="00F53E2F" w:rsidRPr="00483F0D" w:rsidRDefault="00F53E2F" w:rsidP="00F53E2F">
            <w:pPr>
              <w:jc w:val="center"/>
              <w:textAlignment w:val="baseline"/>
              <w:rPr>
                <w:color w:val="000000"/>
                <w:lang w:val="uk-UA"/>
              </w:rPr>
            </w:pPr>
            <w:r w:rsidRPr="00483F0D">
              <w:rPr>
                <w:color w:val="000000"/>
                <w:lang w:val="uk-UA"/>
              </w:rPr>
              <w:t>11850</w:t>
            </w:r>
          </w:p>
        </w:tc>
        <w:tc>
          <w:tcPr>
            <w:tcW w:w="896" w:type="pct"/>
            <w:hideMark/>
          </w:tcPr>
          <w:p w:rsidR="00F53E2F" w:rsidRPr="00483F0D" w:rsidRDefault="00F53E2F" w:rsidP="00F53E2F">
            <w:pPr>
              <w:jc w:val="center"/>
              <w:textAlignment w:val="baseline"/>
              <w:rPr>
                <w:color w:val="000000"/>
                <w:lang w:val="uk-UA"/>
              </w:rPr>
            </w:pPr>
            <w:r w:rsidRPr="00483F0D">
              <w:rPr>
                <w:color w:val="000000"/>
                <w:lang w:val="uk-UA"/>
              </w:rPr>
              <w:t>2370</w:t>
            </w:r>
          </w:p>
        </w:tc>
        <w:tc>
          <w:tcPr>
            <w:tcW w:w="998" w:type="pct"/>
            <w:hideMark/>
          </w:tcPr>
          <w:p w:rsidR="00F53E2F" w:rsidRPr="00483F0D" w:rsidRDefault="00F53E2F" w:rsidP="00F53E2F">
            <w:pPr>
              <w:jc w:val="center"/>
              <w:textAlignment w:val="baseline"/>
              <w:rPr>
                <w:color w:val="000000"/>
                <w:lang w:val="uk-UA"/>
              </w:rPr>
            </w:pPr>
            <w:r w:rsidRPr="00483F0D">
              <w:rPr>
                <w:color w:val="000000"/>
                <w:lang w:val="uk-UA"/>
              </w:rPr>
              <w:t>9870</w:t>
            </w:r>
          </w:p>
        </w:tc>
        <w:tc>
          <w:tcPr>
            <w:tcW w:w="1215" w:type="pct"/>
            <w:hideMark/>
          </w:tcPr>
          <w:p w:rsidR="00F53E2F" w:rsidRPr="00483F0D" w:rsidRDefault="00F53E2F" w:rsidP="00F53E2F">
            <w:pPr>
              <w:jc w:val="center"/>
              <w:textAlignment w:val="baseline"/>
              <w:rPr>
                <w:color w:val="000000"/>
                <w:lang w:val="uk-UA"/>
              </w:rPr>
            </w:pPr>
            <w:r w:rsidRPr="00483F0D">
              <w:rPr>
                <w:color w:val="000000"/>
                <w:lang w:val="uk-UA"/>
              </w:rPr>
              <w:t>110130</w:t>
            </w:r>
          </w:p>
        </w:tc>
      </w:tr>
      <w:tr w:rsidR="00F53E2F" w:rsidRPr="00483F0D" w:rsidTr="00DB478D">
        <w:tc>
          <w:tcPr>
            <w:tcW w:w="5000" w:type="pct"/>
            <w:gridSpan w:val="5"/>
            <w:hideMark/>
          </w:tcPr>
          <w:p w:rsidR="00F53E2F" w:rsidRPr="00483F0D" w:rsidRDefault="00F53E2F" w:rsidP="00F53E2F">
            <w:pPr>
              <w:jc w:val="center"/>
              <w:textAlignment w:val="baseline"/>
              <w:rPr>
                <w:color w:val="000000"/>
                <w:lang w:val="uk-UA"/>
              </w:rPr>
            </w:pPr>
            <w:r w:rsidRPr="00483F0D">
              <w:rPr>
                <w:color w:val="000000"/>
                <w:lang w:val="uk-UA"/>
              </w:rPr>
              <w:t>&lt;...&gt;</w:t>
            </w:r>
          </w:p>
        </w:tc>
      </w:tr>
      <w:tr w:rsidR="00DB478D" w:rsidRPr="00483F0D" w:rsidTr="00DB478D">
        <w:tc>
          <w:tcPr>
            <w:tcW w:w="698" w:type="pct"/>
            <w:hideMark/>
          </w:tcPr>
          <w:p w:rsidR="00F53E2F" w:rsidRPr="00483F0D" w:rsidRDefault="00F53E2F" w:rsidP="00F53E2F">
            <w:pPr>
              <w:jc w:val="center"/>
              <w:textAlignment w:val="baseline"/>
              <w:rPr>
                <w:color w:val="000000"/>
                <w:lang w:val="uk-UA"/>
              </w:rPr>
            </w:pPr>
            <w:r w:rsidRPr="00483F0D">
              <w:rPr>
                <w:color w:val="000000"/>
                <w:lang w:val="uk-UA"/>
              </w:rPr>
              <w:t>n</w:t>
            </w:r>
          </w:p>
        </w:tc>
        <w:tc>
          <w:tcPr>
            <w:tcW w:w="1193" w:type="pct"/>
            <w:hideMark/>
          </w:tcPr>
          <w:p w:rsidR="00F53E2F" w:rsidRPr="00483F0D" w:rsidRDefault="00F53E2F" w:rsidP="00F53E2F">
            <w:pPr>
              <w:jc w:val="center"/>
              <w:textAlignment w:val="baseline"/>
              <w:rPr>
                <w:color w:val="000000"/>
                <w:lang w:val="uk-UA"/>
              </w:rPr>
            </w:pPr>
            <w:r w:rsidRPr="00483F0D">
              <w:rPr>
                <w:color w:val="000000"/>
                <w:lang w:val="uk-UA"/>
              </w:rPr>
              <w:t>12750</w:t>
            </w:r>
          </w:p>
        </w:tc>
        <w:tc>
          <w:tcPr>
            <w:tcW w:w="896" w:type="pct"/>
            <w:hideMark/>
          </w:tcPr>
          <w:p w:rsidR="00F53E2F" w:rsidRPr="00483F0D" w:rsidRDefault="00F53E2F" w:rsidP="00F53E2F">
            <w:pPr>
              <w:jc w:val="center"/>
              <w:textAlignment w:val="baseline"/>
              <w:rPr>
                <w:color w:val="000000"/>
                <w:lang w:val="uk-UA"/>
              </w:rPr>
            </w:pPr>
            <w:r w:rsidRPr="00483F0D">
              <w:rPr>
                <w:color w:val="000000"/>
                <w:lang w:val="uk-UA"/>
              </w:rPr>
              <w:t>2550</w:t>
            </w:r>
          </w:p>
        </w:tc>
        <w:tc>
          <w:tcPr>
            <w:tcW w:w="998" w:type="pct"/>
            <w:hideMark/>
          </w:tcPr>
          <w:p w:rsidR="00F53E2F" w:rsidRPr="00483F0D" w:rsidRDefault="00F53E2F" w:rsidP="00F53E2F">
            <w:pPr>
              <w:jc w:val="center"/>
              <w:textAlignment w:val="baseline"/>
              <w:rPr>
                <w:color w:val="000000"/>
                <w:lang w:val="uk-UA"/>
              </w:rPr>
            </w:pPr>
            <w:r w:rsidRPr="00483F0D">
              <w:rPr>
                <w:color w:val="000000"/>
                <w:lang w:val="uk-UA"/>
              </w:rPr>
              <w:t>100000</w:t>
            </w:r>
          </w:p>
        </w:tc>
        <w:tc>
          <w:tcPr>
            <w:tcW w:w="1215" w:type="pct"/>
            <w:hideMark/>
          </w:tcPr>
          <w:p w:rsidR="00F53E2F" w:rsidRPr="00483F0D" w:rsidRDefault="00F53E2F" w:rsidP="00F53E2F">
            <w:pPr>
              <w:jc w:val="center"/>
              <w:textAlignment w:val="baseline"/>
              <w:rPr>
                <w:color w:val="000000"/>
                <w:lang w:val="uk-UA"/>
              </w:rPr>
            </w:pPr>
            <w:r w:rsidRPr="00483F0D">
              <w:rPr>
                <w:color w:val="000000"/>
                <w:lang w:val="uk-UA"/>
              </w:rPr>
              <w:t>20000</w:t>
            </w:r>
          </w:p>
        </w:tc>
      </w:tr>
      <w:tr w:rsidR="00F53E2F" w:rsidRPr="00483F0D" w:rsidTr="00DB478D">
        <w:tc>
          <w:tcPr>
            <w:tcW w:w="5000" w:type="pct"/>
            <w:gridSpan w:val="5"/>
            <w:hideMark/>
          </w:tcPr>
          <w:p w:rsidR="00F53E2F" w:rsidRPr="00483F0D" w:rsidRDefault="00F53E2F" w:rsidP="00F53E2F">
            <w:pPr>
              <w:textAlignment w:val="baseline"/>
              <w:rPr>
                <w:color w:val="000000"/>
                <w:lang w:val="uk-UA"/>
              </w:rPr>
            </w:pPr>
            <w:r w:rsidRPr="00483F0D">
              <w:rPr>
                <w:i/>
                <w:iCs/>
                <w:color w:val="000000"/>
                <w:bdr w:val="none" w:sz="0" w:space="0" w:color="auto" w:frame="1"/>
                <w:lang w:val="uk-UA"/>
              </w:rPr>
              <w:t>* Визначають таким чином: 12500 од.</w:t>
            </w:r>
            <w:r w:rsidRPr="00483F0D">
              <w:rPr>
                <w:color w:val="000000"/>
                <w:lang w:val="uk-UA"/>
              </w:rPr>
              <w:t> х </w:t>
            </w:r>
            <w:r w:rsidRPr="00483F0D">
              <w:rPr>
                <w:i/>
                <w:iCs/>
                <w:color w:val="000000"/>
                <w:bdr w:val="none" w:sz="0" w:space="0" w:color="auto" w:frame="1"/>
                <w:lang w:val="uk-UA"/>
              </w:rPr>
              <w:t>0,2 грн./од. = 2500 грн. і т. д.</w:t>
            </w:r>
          </w:p>
        </w:tc>
      </w:tr>
    </w:tbl>
    <w:p w:rsidR="00F53E2F" w:rsidRPr="00483F0D" w:rsidRDefault="00F53E2F" w:rsidP="00EC680A">
      <w:pPr>
        <w:pStyle w:val="a"/>
        <w:numPr>
          <w:ilvl w:val="0"/>
          <w:numId w:val="0"/>
        </w:numPr>
        <w:tabs>
          <w:tab w:val="clear" w:pos="567"/>
        </w:tabs>
        <w:ind w:firstLine="340"/>
        <w:rPr>
          <w:bCs w:val="0"/>
          <w:spacing w:val="-2"/>
          <w:sz w:val="24"/>
        </w:rPr>
      </w:pPr>
    </w:p>
    <w:p w:rsidR="00DB478D" w:rsidRPr="00483F0D" w:rsidRDefault="00DB478D" w:rsidP="00EC680A">
      <w:pPr>
        <w:pStyle w:val="a"/>
        <w:numPr>
          <w:ilvl w:val="0"/>
          <w:numId w:val="0"/>
        </w:numPr>
        <w:tabs>
          <w:tab w:val="clear" w:pos="567"/>
        </w:tabs>
        <w:ind w:firstLine="340"/>
        <w:rPr>
          <w:bCs w:val="0"/>
          <w:spacing w:val="-2"/>
          <w:sz w:val="24"/>
        </w:rPr>
      </w:pPr>
    </w:p>
    <w:p w:rsidR="00EC680A" w:rsidRPr="00483F0D" w:rsidRDefault="00EC680A" w:rsidP="00EC680A">
      <w:pPr>
        <w:pStyle w:val="22"/>
        <w:widowControl w:val="0"/>
        <w:spacing w:after="0" w:line="240" w:lineRule="auto"/>
        <w:ind w:left="0" w:firstLine="340"/>
        <w:jc w:val="both"/>
        <w:rPr>
          <w:spacing w:val="-2"/>
          <w:lang w:val="uk-UA"/>
        </w:rPr>
      </w:pPr>
      <w:r w:rsidRPr="00483F0D">
        <w:rPr>
          <w:spacing w:val="-2"/>
          <w:lang w:val="uk-UA"/>
        </w:rPr>
        <w:t>Ми розглянули всі методи нарахування амортизації основних засобів, які рекомендовані Положенням (стандартом) бухгалтерського обліку 7 “Основні засоби”</w:t>
      </w:r>
      <w:r w:rsidR="009A27A4" w:rsidRPr="00483F0D">
        <w:rPr>
          <w:spacing w:val="-2"/>
          <w:lang w:val="uk-UA"/>
        </w:rPr>
        <w:t>.</w:t>
      </w:r>
      <w:r w:rsidRPr="00483F0D">
        <w:rPr>
          <w:spacing w:val="-2"/>
          <w:lang w:val="uk-UA"/>
        </w:rPr>
        <w:t xml:space="preserve"> Виходячи з цього можна зробити висновки, що кожному методу нарахування амортизації відповідають наступні фактори, що впливають на очікуваний спосіб отримання економічних вигод: </w:t>
      </w:r>
    </w:p>
    <w:p w:rsidR="00EC680A" w:rsidRPr="00483F0D" w:rsidRDefault="00EC680A" w:rsidP="00EC680A">
      <w:pPr>
        <w:widowControl w:val="0"/>
        <w:ind w:firstLine="360"/>
        <w:jc w:val="both"/>
        <w:rPr>
          <w:spacing w:val="-2"/>
          <w:lang w:val="uk-UA"/>
        </w:rPr>
      </w:pPr>
      <w:r w:rsidRPr="00483F0D">
        <w:rPr>
          <w:b/>
          <w:bCs/>
          <w:i/>
          <w:iCs/>
          <w:spacing w:val="-2"/>
          <w:lang w:val="uk-UA"/>
        </w:rPr>
        <w:sym w:font="Wingdings" w:char="F0FC"/>
      </w:r>
      <w:r w:rsidRPr="00483F0D">
        <w:rPr>
          <w:b/>
          <w:bCs/>
          <w:i/>
          <w:iCs/>
          <w:spacing w:val="-2"/>
          <w:lang w:val="uk-UA"/>
        </w:rPr>
        <w:t xml:space="preserve"> прямолінійному методу:</w:t>
      </w:r>
    </w:p>
    <w:p w:rsidR="00EC680A" w:rsidRPr="00483F0D" w:rsidRDefault="00EC680A" w:rsidP="00EC680A">
      <w:pPr>
        <w:widowControl w:val="0"/>
        <w:ind w:firstLine="360"/>
        <w:jc w:val="both"/>
        <w:rPr>
          <w:spacing w:val="-2"/>
          <w:lang w:val="uk-UA"/>
        </w:rPr>
      </w:pPr>
      <w:r w:rsidRPr="00483F0D">
        <w:rPr>
          <w:spacing w:val="-2"/>
          <w:lang w:val="uk-UA"/>
        </w:rPr>
        <w:t>а) виробництво різнорідної продукції,</w:t>
      </w:r>
    </w:p>
    <w:p w:rsidR="00EC680A" w:rsidRPr="00483F0D" w:rsidRDefault="00EC680A" w:rsidP="00EC680A">
      <w:pPr>
        <w:widowControl w:val="0"/>
        <w:ind w:firstLine="360"/>
        <w:jc w:val="both"/>
        <w:rPr>
          <w:spacing w:val="-2"/>
          <w:lang w:val="uk-UA"/>
        </w:rPr>
      </w:pPr>
      <w:r w:rsidRPr="00483F0D">
        <w:rPr>
          <w:spacing w:val="-2"/>
          <w:lang w:val="uk-UA"/>
        </w:rPr>
        <w:t xml:space="preserve">б) рівномірна експлуатація об’єкта, </w:t>
      </w:r>
    </w:p>
    <w:p w:rsidR="00EC680A" w:rsidRPr="00483F0D" w:rsidRDefault="00EC680A" w:rsidP="00EC680A">
      <w:pPr>
        <w:pStyle w:val="a7"/>
        <w:tabs>
          <w:tab w:val="clear" w:pos="4677"/>
          <w:tab w:val="clear" w:pos="9355"/>
        </w:tabs>
        <w:ind w:firstLine="360"/>
        <w:rPr>
          <w:spacing w:val="-2"/>
          <w:sz w:val="24"/>
        </w:rPr>
      </w:pPr>
      <w:r w:rsidRPr="00483F0D">
        <w:rPr>
          <w:spacing w:val="-2"/>
          <w:sz w:val="24"/>
        </w:rPr>
        <w:t>в) незначний моральний знос;</w:t>
      </w:r>
    </w:p>
    <w:p w:rsidR="00EC680A" w:rsidRPr="00483F0D" w:rsidRDefault="00EC680A" w:rsidP="00EC680A">
      <w:pPr>
        <w:widowControl w:val="0"/>
        <w:tabs>
          <w:tab w:val="left" w:pos="8931"/>
        </w:tabs>
        <w:ind w:firstLine="360"/>
        <w:jc w:val="both"/>
        <w:rPr>
          <w:b/>
          <w:bCs/>
          <w:i/>
          <w:spacing w:val="-2"/>
          <w:lang w:val="uk-UA"/>
        </w:rPr>
      </w:pPr>
      <w:r w:rsidRPr="00483F0D">
        <w:rPr>
          <w:b/>
          <w:bCs/>
          <w:i/>
          <w:iCs/>
          <w:spacing w:val="-2"/>
          <w:lang w:val="uk-UA"/>
        </w:rPr>
        <w:sym w:font="Wingdings" w:char="F0FC"/>
      </w:r>
      <w:r w:rsidRPr="00483F0D">
        <w:rPr>
          <w:spacing w:val="-2"/>
          <w:lang w:val="uk-UA"/>
        </w:rPr>
        <w:t xml:space="preserve"> </w:t>
      </w:r>
      <w:r w:rsidRPr="00483F0D">
        <w:rPr>
          <w:b/>
          <w:bCs/>
          <w:i/>
          <w:iCs/>
          <w:spacing w:val="-2"/>
          <w:lang w:val="uk-UA"/>
        </w:rPr>
        <w:t>методу зменшення залишкової вартості</w:t>
      </w:r>
      <w:r w:rsidRPr="00483F0D">
        <w:rPr>
          <w:b/>
          <w:bCs/>
          <w:spacing w:val="-2"/>
          <w:lang w:val="uk-UA"/>
        </w:rPr>
        <w:t>,</w:t>
      </w:r>
      <w:r w:rsidRPr="00483F0D">
        <w:rPr>
          <w:spacing w:val="-2"/>
          <w:lang w:val="uk-UA"/>
        </w:rPr>
        <w:t xml:space="preserve"> </w:t>
      </w:r>
      <w:r w:rsidRPr="00483F0D">
        <w:rPr>
          <w:b/>
          <w:bCs/>
          <w:i/>
          <w:iCs/>
          <w:spacing w:val="-2"/>
          <w:lang w:val="uk-UA"/>
        </w:rPr>
        <w:t xml:space="preserve"> методу прискореного зменшення залишкової вартості</w:t>
      </w:r>
      <w:r w:rsidRPr="00483F0D">
        <w:rPr>
          <w:b/>
          <w:bCs/>
          <w:spacing w:val="-2"/>
          <w:lang w:val="uk-UA"/>
        </w:rPr>
        <w:t xml:space="preserve"> </w:t>
      </w:r>
      <w:r w:rsidRPr="00483F0D">
        <w:rPr>
          <w:b/>
          <w:bCs/>
          <w:i/>
          <w:spacing w:val="-2"/>
          <w:lang w:val="uk-UA"/>
        </w:rPr>
        <w:t>та кумулятивному методу:</w:t>
      </w:r>
    </w:p>
    <w:p w:rsidR="00EC680A" w:rsidRPr="00483F0D" w:rsidRDefault="00EC680A" w:rsidP="00EC680A">
      <w:pPr>
        <w:widowControl w:val="0"/>
        <w:ind w:firstLine="360"/>
        <w:jc w:val="both"/>
        <w:rPr>
          <w:spacing w:val="-2"/>
          <w:lang w:val="uk-UA"/>
        </w:rPr>
      </w:pPr>
      <w:r w:rsidRPr="00483F0D">
        <w:rPr>
          <w:spacing w:val="-2"/>
          <w:lang w:val="uk-UA"/>
        </w:rPr>
        <w:t xml:space="preserve">а) об’єкт використовується у виробництві різнорідної продукції, </w:t>
      </w:r>
    </w:p>
    <w:p w:rsidR="00EC680A" w:rsidRPr="00483F0D" w:rsidRDefault="00EC680A" w:rsidP="00EC680A">
      <w:pPr>
        <w:widowControl w:val="0"/>
        <w:ind w:firstLine="360"/>
        <w:jc w:val="both"/>
        <w:rPr>
          <w:spacing w:val="-2"/>
          <w:lang w:val="uk-UA"/>
        </w:rPr>
      </w:pPr>
      <w:r w:rsidRPr="00483F0D">
        <w:rPr>
          <w:spacing w:val="-2"/>
          <w:lang w:val="uk-UA"/>
        </w:rPr>
        <w:t xml:space="preserve">б) швидкий фізичний і моральний знос, </w:t>
      </w:r>
    </w:p>
    <w:p w:rsidR="00EC680A" w:rsidRPr="00483F0D" w:rsidRDefault="00EC680A" w:rsidP="00EC680A">
      <w:pPr>
        <w:widowControl w:val="0"/>
        <w:ind w:firstLine="360"/>
        <w:jc w:val="both"/>
        <w:rPr>
          <w:spacing w:val="-2"/>
          <w:lang w:val="uk-UA"/>
        </w:rPr>
      </w:pPr>
      <w:r w:rsidRPr="00483F0D">
        <w:rPr>
          <w:spacing w:val="-2"/>
          <w:lang w:val="uk-UA"/>
        </w:rPr>
        <w:t>в) необхідність швидкого накопичення коштів для прискореного відновлення основних засобів;</w:t>
      </w:r>
    </w:p>
    <w:p w:rsidR="00EC680A" w:rsidRPr="00483F0D" w:rsidRDefault="00EC680A" w:rsidP="00EC680A">
      <w:pPr>
        <w:widowControl w:val="0"/>
        <w:tabs>
          <w:tab w:val="left" w:pos="8931"/>
        </w:tabs>
        <w:ind w:firstLine="360"/>
        <w:jc w:val="both"/>
        <w:rPr>
          <w:spacing w:val="-2"/>
          <w:lang w:val="uk-UA"/>
        </w:rPr>
      </w:pPr>
      <w:r w:rsidRPr="00483F0D">
        <w:rPr>
          <w:b/>
          <w:bCs/>
          <w:i/>
          <w:iCs/>
          <w:spacing w:val="-2"/>
          <w:lang w:val="uk-UA"/>
        </w:rPr>
        <w:sym w:font="Wingdings" w:char="F0FC"/>
      </w:r>
      <w:r w:rsidRPr="00483F0D">
        <w:rPr>
          <w:b/>
          <w:bCs/>
          <w:i/>
          <w:iCs/>
          <w:spacing w:val="-2"/>
          <w:lang w:val="uk-UA"/>
        </w:rPr>
        <w:t xml:space="preserve"> виробничому методу</w:t>
      </w:r>
      <w:r w:rsidRPr="00483F0D">
        <w:rPr>
          <w:spacing w:val="-2"/>
          <w:lang w:val="uk-UA"/>
        </w:rPr>
        <w:t>:</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а) об’єкт використовується для виробництва одного виду продукції або надання однорідних послуг,</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б) строк корисного використання об’єкта безпосередньо визначається його ресурсом: кількістю випущених за його допомогою одиниць продукції тощо;</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в) нерівномірність експлуатації об’єкта,</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г) точний розрахунок планової і фактично випущеної продукції,</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д) роль морального зносу незначна;</w:t>
      </w:r>
    </w:p>
    <w:p w:rsidR="00EC680A" w:rsidRPr="00483F0D" w:rsidRDefault="00EC680A" w:rsidP="00EC680A">
      <w:pPr>
        <w:widowControl w:val="0"/>
        <w:tabs>
          <w:tab w:val="left" w:pos="8931"/>
        </w:tabs>
        <w:ind w:firstLine="360"/>
        <w:jc w:val="both"/>
        <w:rPr>
          <w:spacing w:val="-2"/>
          <w:lang w:val="uk-UA"/>
        </w:rPr>
      </w:pPr>
      <w:r w:rsidRPr="00483F0D">
        <w:rPr>
          <w:b/>
          <w:bCs/>
          <w:i/>
          <w:iCs/>
          <w:spacing w:val="-2"/>
          <w:lang w:val="uk-UA"/>
        </w:rPr>
        <w:sym w:font="Wingdings" w:char="F0FC"/>
      </w:r>
      <w:r w:rsidRPr="00483F0D">
        <w:rPr>
          <w:b/>
          <w:bCs/>
          <w:i/>
          <w:iCs/>
          <w:spacing w:val="-2"/>
          <w:lang w:val="uk-UA"/>
        </w:rPr>
        <w:t xml:space="preserve"> методу зменшення залишкової вартості (податковому</w:t>
      </w:r>
      <w:r w:rsidRPr="00483F0D">
        <w:rPr>
          <w:spacing w:val="-2"/>
          <w:lang w:val="uk-UA"/>
        </w:rPr>
        <w:t xml:space="preserve">): </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а) не враховується строк експлуатації,</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 xml:space="preserve">б) не враховується фізичний і моральний знос, </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в) не враховуються виробничі чинники використання основних засобів і розраховується тільки для цілей оподаткування.</w:t>
      </w:r>
    </w:p>
    <w:p w:rsidR="00EC680A" w:rsidRPr="00483F0D" w:rsidRDefault="00EC680A" w:rsidP="00EC680A">
      <w:pPr>
        <w:widowControl w:val="0"/>
        <w:tabs>
          <w:tab w:val="left" w:pos="8931"/>
        </w:tabs>
        <w:ind w:firstLine="360"/>
        <w:jc w:val="both"/>
        <w:rPr>
          <w:spacing w:val="-2"/>
          <w:lang w:val="uk-UA"/>
        </w:rPr>
      </w:pPr>
      <w:r w:rsidRPr="00483F0D">
        <w:rPr>
          <w:spacing w:val="-2"/>
          <w:lang w:val="uk-UA"/>
        </w:rPr>
        <w:t xml:space="preserve">Детальний аналіз цих методів приводить до висновку, що між деякими з них немає суттєвої відмінності, як в теоретичному плані, так і за практичними результатами (табл.5.9), що може бути підставою для їх скорочення. </w:t>
      </w:r>
    </w:p>
    <w:p w:rsidR="00EC680A" w:rsidRPr="00483F0D" w:rsidRDefault="00EC680A" w:rsidP="00EC680A">
      <w:pPr>
        <w:widowControl w:val="0"/>
        <w:tabs>
          <w:tab w:val="left" w:pos="8931"/>
        </w:tabs>
        <w:ind w:firstLine="360"/>
        <w:jc w:val="both"/>
        <w:rPr>
          <w:spacing w:val="-2"/>
          <w:lang w:val="uk-UA"/>
        </w:rPr>
      </w:pPr>
    </w:p>
    <w:p w:rsidR="00483F0D" w:rsidRPr="00483F0D" w:rsidRDefault="00483F0D">
      <w:pPr>
        <w:spacing w:after="200" w:line="276" w:lineRule="auto"/>
        <w:rPr>
          <w:b/>
          <w:i/>
          <w:iCs/>
          <w:spacing w:val="-2"/>
          <w:lang w:val="uk-UA"/>
        </w:rPr>
      </w:pPr>
    </w:p>
    <w:sectPr w:rsidR="00483F0D" w:rsidRPr="00483F0D" w:rsidSect="00483F0D">
      <w:headerReference w:type="even" r:id="rId72"/>
      <w:pgSz w:w="11906" w:h="16838" w:code="9"/>
      <w:pgMar w:top="567"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7E0" w:rsidRDefault="008567E0">
      <w:r>
        <w:separator/>
      </w:r>
    </w:p>
  </w:endnote>
  <w:endnote w:type="continuationSeparator" w:id="0">
    <w:p w:rsidR="008567E0" w:rsidRDefault="0085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7E0" w:rsidRDefault="008567E0">
      <w:r>
        <w:separator/>
      </w:r>
    </w:p>
  </w:footnote>
  <w:footnote w:type="continuationSeparator" w:id="0">
    <w:p w:rsidR="008567E0" w:rsidRDefault="00856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4C1" w:rsidRDefault="007874C1">
    <w:pPr>
      <w:pStyle w:val="a4"/>
      <w:rPr>
        <w:rFonts w:ascii="Courier" w:hAnsi="Courier"/>
        <w:b/>
        <w:bCs/>
        <w:i/>
        <w:iCs/>
        <w:sz w:val="16"/>
      </w:rPr>
    </w:pPr>
    <w:r>
      <w:rPr>
        <w:rFonts w:ascii="Courier" w:hAnsi="Courier"/>
        <w:b/>
        <w:bCs/>
        <w:i/>
        <w:iCs/>
        <w:sz w:val="16"/>
      </w:rPr>
      <w:t>Розділ 4. Планування витрат і фінансів</w:t>
    </w:r>
  </w:p>
  <w:p w:rsidR="007874C1" w:rsidRDefault="007874C1">
    <w:pPr>
      <w:pStyle w:val="a4"/>
      <w:pBdr>
        <w:bottom w:val="double" w:sz="4" w:space="1" w:color="auto"/>
      </w:pBdr>
      <w:rPr>
        <w:rFonts w:ascii="Courier" w:hAnsi="Courier"/>
        <w:b/>
        <w:bCs/>
        <w:i/>
        <w:iCs/>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D11A7"/>
    <w:multiLevelType w:val="hybridMultilevel"/>
    <w:tmpl w:val="EEE095EC"/>
    <w:lvl w:ilvl="0" w:tplc="014AE396">
      <w:start w:val="1"/>
      <w:numFmt w:val="bullet"/>
      <w:pStyle w:val="a"/>
      <w:lvlText w:val=""/>
      <w:lvlJc w:val="left"/>
      <w:pPr>
        <w:tabs>
          <w:tab w:val="num" w:pos="700"/>
        </w:tabs>
        <w:ind w:left="0" w:firstLine="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292528"/>
    <w:multiLevelType w:val="hybridMultilevel"/>
    <w:tmpl w:val="15443D32"/>
    <w:lvl w:ilvl="0" w:tplc="B712D216">
      <w:start w:val="1"/>
      <w:numFmt w:val="decimal"/>
      <w:lvlText w:val="%1)"/>
      <w:lvlJc w:val="left"/>
      <w:pPr>
        <w:tabs>
          <w:tab w:val="num" w:pos="700"/>
        </w:tabs>
        <w:ind w:left="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F37623D"/>
    <w:multiLevelType w:val="hybridMultilevel"/>
    <w:tmpl w:val="286C1788"/>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17084D6A"/>
    <w:multiLevelType w:val="singleLevel"/>
    <w:tmpl w:val="5F222BF2"/>
    <w:lvl w:ilvl="0">
      <w:start w:val="1"/>
      <w:numFmt w:val="bullet"/>
      <w:lvlText w:val=""/>
      <w:lvlJc w:val="left"/>
      <w:pPr>
        <w:tabs>
          <w:tab w:val="num" w:pos="360"/>
        </w:tabs>
        <w:ind w:left="0" w:firstLine="0"/>
      </w:pPr>
      <w:rPr>
        <w:rFonts w:ascii="Symbol" w:hAnsi="Symbol" w:hint="default"/>
      </w:rPr>
    </w:lvl>
  </w:abstractNum>
  <w:abstractNum w:abstractNumId="4">
    <w:nsid w:val="187C7FF6"/>
    <w:multiLevelType w:val="singleLevel"/>
    <w:tmpl w:val="5F222BF2"/>
    <w:lvl w:ilvl="0">
      <w:start w:val="1"/>
      <w:numFmt w:val="bullet"/>
      <w:lvlText w:val=""/>
      <w:lvlJc w:val="left"/>
      <w:pPr>
        <w:tabs>
          <w:tab w:val="num" w:pos="360"/>
        </w:tabs>
        <w:ind w:left="0" w:firstLine="0"/>
      </w:pPr>
      <w:rPr>
        <w:rFonts w:ascii="Symbol" w:hAnsi="Symbol" w:hint="default"/>
      </w:rPr>
    </w:lvl>
  </w:abstractNum>
  <w:abstractNum w:abstractNumId="5">
    <w:nsid w:val="1D696D92"/>
    <w:multiLevelType w:val="hybridMultilevel"/>
    <w:tmpl w:val="1E62DB58"/>
    <w:lvl w:ilvl="0" w:tplc="6BE6E2BC">
      <w:start w:val="1"/>
      <w:numFmt w:val="decimal"/>
      <w:lvlText w:val="%1."/>
      <w:lvlJc w:val="left"/>
      <w:pPr>
        <w:tabs>
          <w:tab w:val="num" w:pos="1060"/>
        </w:tabs>
        <w:ind w:left="1060" w:hanging="360"/>
      </w:pPr>
      <w:rPr>
        <w:b w:val="0"/>
        <w:i w:val="0"/>
      </w:rPr>
    </w:lvl>
    <w:lvl w:ilvl="1" w:tplc="CC06893A">
      <w:numFmt w:val="none"/>
      <w:lvlText w:val=""/>
      <w:lvlJc w:val="left"/>
      <w:pPr>
        <w:tabs>
          <w:tab w:val="num" w:pos="360"/>
        </w:tabs>
      </w:pPr>
    </w:lvl>
    <w:lvl w:ilvl="2" w:tplc="11A40D24">
      <w:numFmt w:val="none"/>
      <w:lvlText w:val=""/>
      <w:lvlJc w:val="left"/>
      <w:pPr>
        <w:tabs>
          <w:tab w:val="num" w:pos="360"/>
        </w:tabs>
      </w:pPr>
    </w:lvl>
    <w:lvl w:ilvl="3" w:tplc="7AF22C3C">
      <w:numFmt w:val="none"/>
      <w:lvlText w:val=""/>
      <w:lvlJc w:val="left"/>
      <w:pPr>
        <w:tabs>
          <w:tab w:val="num" w:pos="360"/>
        </w:tabs>
      </w:pPr>
    </w:lvl>
    <w:lvl w:ilvl="4" w:tplc="513CEDF6">
      <w:numFmt w:val="none"/>
      <w:lvlText w:val=""/>
      <w:lvlJc w:val="left"/>
      <w:pPr>
        <w:tabs>
          <w:tab w:val="num" w:pos="360"/>
        </w:tabs>
      </w:pPr>
    </w:lvl>
    <w:lvl w:ilvl="5" w:tplc="872ABAC0">
      <w:numFmt w:val="none"/>
      <w:lvlText w:val=""/>
      <w:lvlJc w:val="left"/>
      <w:pPr>
        <w:tabs>
          <w:tab w:val="num" w:pos="360"/>
        </w:tabs>
      </w:pPr>
    </w:lvl>
    <w:lvl w:ilvl="6" w:tplc="F6885912">
      <w:numFmt w:val="none"/>
      <w:lvlText w:val=""/>
      <w:lvlJc w:val="left"/>
      <w:pPr>
        <w:tabs>
          <w:tab w:val="num" w:pos="360"/>
        </w:tabs>
      </w:pPr>
    </w:lvl>
    <w:lvl w:ilvl="7" w:tplc="5B52BDC6">
      <w:numFmt w:val="none"/>
      <w:lvlText w:val=""/>
      <w:lvlJc w:val="left"/>
      <w:pPr>
        <w:tabs>
          <w:tab w:val="num" w:pos="360"/>
        </w:tabs>
      </w:pPr>
    </w:lvl>
    <w:lvl w:ilvl="8" w:tplc="C4B622B4">
      <w:numFmt w:val="none"/>
      <w:lvlText w:val=""/>
      <w:lvlJc w:val="left"/>
      <w:pPr>
        <w:tabs>
          <w:tab w:val="num" w:pos="360"/>
        </w:tabs>
      </w:pPr>
    </w:lvl>
  </w:abstractNum>
  <w:abstractNum w:abstractNumId="6">
    <w:nsid w:val="338C3114"/>
    <w:multiLevelType w:val="hybridMultilevel"/>
    <w:tmpl w:val="E10C3FD2"/>
    <w:lvl w:ilvl="0" w:tplc="B82A930C">
      <w:start w:val="5"/>
      <w:numFmt w:val="bullet"/>
      <w:lvlText w:val="-"/>
      <w:lvlJc w:val="left"/>
      <w:pPr>
        <w:tabs>
          <w:tab w:val="num" w:pos="820"/>
        </w:tabs>
        <w:ind w:left="820" w:hanging="48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7">
    <w:nsid w:val="3AB164BA"/>
    <w:multiLevelType w:val="singleLevel"/>
    <w:tmpl w:val="50F670A0"/>
    <w:lvl w:ilvl="0">
      <w:start w:val="1"/>
      <w:numFmt w:val="bullet"/>
      <w:lvlText w:val=""/>
      <w:lvlJc w:val="left"/>
      <w:pPr>
        <w:tabs>
          <w:tab w:val="num" w:pos="360"/>
        </w:tabs>
        <w:ind w:left="360" w:hanging="360"/>
      </w:pPr>
      <w:rPr>
        <w:rFonts w:ascii="Symbol" w:hAnsi="Symbol" w:hint="default"/>
      </w:rPr>
    </w:lvl>
  </w:abstractNum>
  <w:abstractNum w:abstractNumId="8">
    <w:nsid w:val="3E686ACF"/>
    <w:multiLevelType w:val="hybridMultilevel"/>
    <w:tmpl w:val="3C5ABE2A"/>
    <w:lvl w:ilvl="0" w:tplc="FFFFFFFF">
      <w:start w:val="1"/>
      <w:numFmt w:val="decimal"/>
      <w:lvlText w:val="%1."/>
      <w:lvlJc w:val="left"/>
      <w:pPr>
        <w:tabs>
          <w:tab w:val="num" w:pos="984"/>
        </w:tabs>
        <w:ind w:left="984" w:hanging="624"/>
      </w:pPr>
    </w:lvl>
    <w:lvl w:ilvl="1" w:tplc="F1480E4C">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47543753"/>
    <w:multiLevelType w:val="singleLevel"/>
    <w:tmpl w:val="1DB87692"/>
    <w:lvl w:ilvl="0">
      <w:start w:val="1"/>
      <w:numFmt w:val="decimal"/>
      <w:lvlText w:val="%1)"/>
      <w:lvlJc w:val="left"/>
      <w:pPr>
        <w:tabs>
          <w:tab w:val="num" w:pos="417"/>
        </w:tabs>
        <w:ind w:left="0" w:firstLine="57"/>
      </w:pPr>
      <w:rPr>
        <w:rFonts w:ascii="Times New Roman" w:eastAsia="Times New Roman" w:hAnsi="Times New Roman" w:cs="Times New Roman"/>
      </w:rPr>
    </w:lvl>
  </w:abstractNum>
  <w:abstractNum w:abstractNumId="10">
    <w:nsid w:val="709E3B1B"/>
    <w:multiLevelType w:val="hybridMultilevel"/>
    <w:tmpl w:val="2BA81592"/>
    <w:lvl w:ilvl="0" w:tplc="0419000F">
      <w:start w:val="1"/>
      <w:numFmt w:val="decimal"/>
      <w:lvlText w:val="%1."/>
      <w:lvlJc w:val="left"/>
      <w:pPr>
        <w:tabs>
          <w:tab w:val="num" w:pos="1060"/>
        </w:tabs>
        <w:ind w:left="1060" w:hanging="360"/>
      </w:pPr>
    </w:lvl>
    <w:lvl w:ilvl="1" w:tplc="93584024">
      <w:start w:val="1"/>
      <w:numFmt w:val="decimal"/>
      <w:lvlText w:val="%2)"/>
      <w:lvlJc w:val="left"/>
      <w:pPr>
        <w:tabs>
          <w:tab w:val="num" w:pos="1975"/>
        </w:tabs>
        <w:ind w:left="1975" w:hanging="5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3220"/>
        </w:tabs>
        <w:ind w:left="322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1494141"/>
    <w:multiLevelType w:val="hybridMultilevel"/>
    <w:tmpl w:val="AF92F654"/>
    <w:lvl w:ilvl="0" w:tplc="D16A5DE0">
      <w:start w:val="1"/>
      <w:numFmt w:val="decimal"/>
      <w:lvlText w:val="%1)"/>
      <w:lvlJc w:val="left"/>
      <w:pPr>
        <w:tabs>
          <w:tab w:val="num" w:pos="925"/>
        </w:tabs>
        <w:ind w:left="925" w:hanging="585"/>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2">
    <w:nsid w:val="756E4F75"/>
    <w:multiLevelType w:val="hybridMultilevel"/>
    <w:tmpl w:val="ECE821D2"/>
    <w:lvl w:ilvl="0" w:tplc="0419000F">
      <w:start w:val="1"/>
      <w:numFmt w:val="decimal"/>
      <w:lvlText w:val="%1."/>
      <w:lvlJc w:val="left"/>
      <w:pPr>
        <w:tabs>
          <w:tab w:val="num" w:pos="3220"/>
        </w:tabs>
        <w:ind w:left="32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6156450"/>
    <w:multiLevelType w:val="hybridMultilevel"/>
    <w:tmpl w:val="35FA20A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77066E9"/>
    <w:multiLevelType w:val="hybridMultilevel"/>
    <w:tmpl w:val="5A888C8A"/>
    <w:lvl w:ilvl="0" w:tplc="320077AA">
      <w:start w:val="1"/>
      <w:numFmt w:val="decimal"/>
      <w:lvlText w:val="%1)"/>
      <w:lvlJc w:val="left"/>
      <w:pPr>
        <w:tabs>
          <w:tab w:val="num" w:pos="700"/>
        </w:tabs>
        <w:ind w:left="700" w:hanging="360"/>
      </w:pPr>
      <w:rPr>
        <w:rFonts w:hint="default"/>
      </w:rPr>
    </w:lvl>
    <w:lvl w:ilvl="1" w:tplc="04190001">
      <w:start w:val="1"/>
      <w:numFmt w:val="bullet"/>
      <w:lvlText w:val=""/>
      <w:lvlJc w:val="left"/>
      <w:pPr>
        <w:tabs>
          <w:tab w:val="num" w:pos="1420"/>
        </w:tabs>
        <w:ind w:left="1420" w:hanging="360"/>
      </w:pPr>
      <w:rPr>
        <w:rFonts w:ascii="Symbol" w:hAnsi="Symbol" w:hint="default"/>
      </w:r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num w:numId="1">
    <w:abstractNumId w:val="0"/>
  </w:num>
  <w:num w:numId="2">
    <w:abstractNumId w:val="14"/>
  </w:num>
  <w:num w:numId="3">
    <w:abstractNumId w:val="2"/>
  </w:num>
  <w:num w:numId="4">
    <w:abstractNumId w:val="6"/>
  </w:num>
  <w:num w:numId="5">
    <w:abstractNumId w:val="7"/>
  </w:num>
  <w:num w:numId="6">
    <w:abstractNumId w:val="11"/>
  </w:num>
  <w:num w:numId="7">
    <w:abstractNumId w:val="13"/>
  </w:num>
  <w:num w:numId="8">
    <w:abstractNumId w:val="3"/>
  </w:num>
  <w:num w:numId="9">
    <w:abstractNumId w:val="4"/>
  </w:num>
  <w:num w:numId="10">
    <w:abstractNumId w:val="9"/>
    <w:lvlOverride w:ilvl="0">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80A"/>
    <w:rsid w:val="000355A2"/>
    <w:rsid w:val="000E4569"/>
    <w:rsid w:val="00131C95"/>
    <w:rsid w:val="00154336"/>
    <w:rsid w:val="001D6F50"/>
    <w:rsid w:val="0032203F"/>
    <w:rsid w:val="00483F0D"/>
    <w:rsid w:val="00511801"/>
    <w:rsid w:val="00592A2A"/>
    <w:rsid w:val="0062098E"/>
    <w:rsid w:val="006746FC"/>
    <w:rsid w:val="0069398A"/>
    <w:rsid w:val="006C187C"/>
    <w:rsid w:val="00700EBB"/>
    <w:rsid w:val="0074203C"/>
    <w:rsid w:val="007874C1"/>
    <w:rsid w:val="007E4A04"/>
    <w:rsid w:val="008451B2"/>
    <w:rsid w:val="008567E0"/>
    <w:rsid w:val="008A02AE"/>
    <w:rsid w:val="008D75D5"/>
    <w:rsid w:val="009434E1"/>
    <w:rsid w:val="00953F70"/>
    <w:rsid w:val="0097532D"/>
    <w:rsid w:val="009A27A4"/>
    <w:rsid w:val="00A22C08"/>
    <w:rsid w:val="00AA2E6A"/>
    <w:rsid w:val="00B66361"/>
    <w:rsid w:val="00BE4EBD"/>
    <w:rsid w:val="00C104E4"/>
    <w:rsid w:val="00D96216"/>
    <w:rsid w:val="00DB478D"/>
    <w:rsid w:val="00E76434"/>
    <w:rsid w:val="00E93CA2"/>
    <w:rsid w:val="00EC680A"/>
    <w:rsid w:val="00ED06E6"/>
    <w:rsid w:val="00F53E2F"/>
    <w:rsid w:val="00FB27C4"/>
    <w:rsid w:val="00FD60A5"/>
    <w:rsid w:val="00FF4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102C75-F55F-49DC-8980-35D40F1DE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C680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EC680A"/>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C680A"/>
    <w:pPr>
      <w:keepNext/>
      <w:widowControl w:val="0"/>
      <w:suppressAutoHyphens/>
      <w:spacing w:before="240" w:after="120"/>
      <w:ind w:left="340"/>
      <w:jc w:val="both"/>
      <w:outlineLvl w:val="1"/>
    </w:pPr>
    <w:rPr>
      <w:rFonts w:ascii="Verdana" w:hAnsi="Verdana"/>
      <w:b/>
      <w:i/>
      <w:iCs/>
      <w:sz w:val="18"/>
      <w:lang w:val="uk-UA"/>
    </w:rPr>
  </w:style>
  <w:style w:type="paragraph" w:styleId="3">
    <w:name w:val="heading 3"/>
    <w:basedOn w:val="a0"/>
    <w:next w:val="a0"/>
    <w:link w:val="30"/>
    <w:qFormat/>
    <w:rsid w:val="00EC680A"/>
    <w:pPr>
      <w:keepNext/>
      <w:jc w:val="center"/>
      <w:outlineLvl w:val="2"/>
    </w:pPr>
    <w:rPr>
      <w:rFonts w:ascii="Georgia" w:hAnsi="Georgia"/>
      <w:b/>
      <w:bCs/>
      <w:lang w:val="uk-UA"/>
    </w:rPr>
  </w:style>
  <w:style w:type="paragraph" w:styleId="4">
    <w:name w:val="heading 4"/>
    <w:basedOn w:val="a0"/>
    <w:next w:val="a0"/>
    <w:link w:val="40"/>
    <w:qFormat/>
    <w:rsid w:val="00EC680A"/>
    <w:pPr>
      <w:keepNext/>
      <w:shd w:val="clear" w:color="auto" w:fill="FFFFFF"/>
      <w:autoSpaceDE w:val="0"/>
      <w:autoSpaceDN w:val="0"/>
      <w:adjustRightInd w:val="0"/>
      <w:spacing w:line="360" w:lineRule="auto"/>
      <w:ind w:firstLine="709"/>
      <w:jc w:val="both"/>
      <w:outlineLvl w:val="3"/>
    </w:pPr>
    <w:rPr>
      <w:rFonts w:ascii="Arial" w:hAnsi="Arial"/>
      <w:i/>
      <w:iCs/>
      <w:color w:val="000000"/>
      <w:sz w:val="28"/>
      <w:szCs w:val="18"/>
      <w:lang w:val="uk-UA"/>
    </w:rPr>
  </w:style>
  <w:style w:type="paragraph" w:styleId="5">
    <w:name w:val="heading 5"/>
    <w:basedOn w:val="a0"/>
    <w:next w:val="a0"/>
    <w:link w:val="50"/>
    <w:qFormat/>
    <w:rsid w:val="00EC680A"/>
    <w:pPr>
      <w:spacing w:before="240" w:after="60"/>
      <w:outlineLvl w:val="4"/>
    </w:pPr>
    <w:rPr>
      <w:b/>
      <w:bCs/>
      <w:i/>
      <w:iCs/>
      <w:sz w:val="26"/>
      <w:szCs w:val="26"/>
      <w:lang w:val="uk-UA"/>
    </w:rPr>
  </w:style>
  <w:style w:type="paragraph" w:styleId="6">
    <w:name w:val="heading 6"/>
    <w:basedOn w:val="a0"/>
    <w:next w:val="a0"/>
    <w:link w:val="60"/>
    <w:qFormat/>
    <w:rsid w:val="00EC680A"/>
    <w:pPr>
      <w:keepNext/>
      <w:widowControl w:val="0"/>
      <w:ind w:left="-113"/>
      <w:jc w:val="center"/>
      <w:outlineLvl w:val="5"/>
    </w:pPr>
    <w:rPr>
      <w:b/>
      <w:iCs/>
      <w:sz w:val="18"/>
      <w:lang w:val="uk-UA"/>
    </w:rPr>
  </w:style>
  <w:style w:type="paragraph" w:styleId="7">
    <w:name w:val="heading 7"/>
    <w:basedOn w:val="a0"/>
    <w:next w:val="a0"/>
    <w:link w:val="70"/>
    <w:qFormat/>
    <w:rsid w:val="00EC680A"/>
    <w:pPr>
      <w:keepNext/>
      <w:ind w:firstLine="567"/>
      <w:jc w:val="center"/>
      <w:outlineLvl w:val="6"/>
    </w:pPr>
    <w:rPr>
      <w:rFonts w:ascii="Georgia" w:hAnsi="Georgia" w:cs="Arial"/>
      <w:b/>
      <w:bCs/>
      <w:i/>
      <w:iCs/>
      <w:lang w:val="uk-UA"/>
    </w:rPr>
  </w:style>
  <w:style w:type="paragraph" w:styleId="8">
    <w:name w:val="heading 8"/>
    <w:basedOn w:val="a0"/>
    <w:next w:val="a0"/>
    <w:link w:val="80"/>
    <w:qFormat/>
    <w:rsid w:val="00EC680A"/>
    <w:pPr>
      <w:keepNext/>
      <w:jc w:val="center"/>
      <w:outlineLvl w:val="7"/>
    </w:pPr>
    <w:rPr>
      <w:b/>
      <w:bCs/>
      <w:sz w:val="20"/>
      <w:lang w:val="uk-UA"/>
    </w:rPr>
  </w:style>
  <w:style w:type="paragraph" w:styleId="9">
    <w:name w:val="heading 9"/>
    <w:basedOn w:val="a0"/>
    <w:next w:val="a0"/>
    <w:link w:val="90"/>
    <w:qFormat/>
    <w:rsid w:val="00EC680A"/>
    <w:pPr>
      <w:keepNext/>
      <w:ind w:firstLine="284"/>
      <w:jc w:val="center"/>
      <w:outlineLvl w:val="8"/>
    </w:pPr>
    <w:rPr>
      <w:b/>
      <w:bCs/>
      <w:i/>
      <w:iCs/>
      <w:sz w:val="20"/>
      <w:lang w:val="uk-U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C680A"/>
    <w:rPr>
      <w:rFonts w:ascii="Arial" w:eastAsia="Times New Roman" w:hAnsi="Arial" w:cs="Arial"/>
      <w:b/>
      <w:bCs/>
      <w:kern w:val="32"/>
      <w:sz w:val="32"/>
      <w:szCs w:val="32"/>
      <w:lang w:eastAsia="ru-RU"/>
    </w:rPr>
  </w:style>
  <w:style w:type="character" w:customStyle="1" w:styleId="20">
    <w:name w:val="Заголовок 2 Знак"/>
    <w:basedOn w:val="a1"/>
    <w:link w:val="2"/>
    <w:rsid w:val="00EC680A"/>
    <w:rPr>
      <w:rFonts w:ascii="Verdana" w:eastAsia="Times New Roman" w:hAnsi="Verdana" w:cs="Times New Roman"/>
      <w:b/>
      <w:i/>
      <w:iCs/>
      <w:sz w:val="18"/>
      <w:szCs w:val="24"/>
      <w:lang w:val="uk-UA" w:eastAsia="ru-RU"/>
    </w:rPr>
  </w:style>
  <w:style w:type="character" w:customStyle="1" w:styleId="30">
    <w:name w:val="Заголовок 3 Знак"/>
    <w:basedOn w:val="a1"/>
    <w:link w:val="3"/>
    <w:rsid w:val="00EC680A"/>
    <w:rPr>
      <w:rFonts w:ascii="Georgia" w:eastAsia="Times New Roman" w:hAnsi="Georgia" w:cs="Times New Roman"/>
      <w:b/>
      <w:bCs/>
      <w:sz w:val="24"/>
      <w:szCs w:val="24"/>
      <w:lang w:val="uk-UA" w:eastAsia="ru-RU"/>
    </w:rPr>
  </w:style>
  <w:style w:type="character" w:customStyle="1" w:styleId="40">
    <w:name w:val="Заголовок 4 Знак"/>
    <w:basedOn w:val="a1"/>
    <w:link w:val="4"/>
    <w:rsid w:val="00EC680A"/>
    <w:rPr>
      <w:rFonts w:ascii="Arial" w:eastAsia="Times New Roman" w:hAnsi="Arial" w:cs="Times New Roman"/>
      <w:i/>
      <w:iCs/>
      <w:color w:val="000000"/>
      <w:sz w:val="28"/>
      <w:szCs w:val="18"/>
      <w:shd w:val="clear" w:color="auto" w:fill="FFFFFF"/>
      <w:lang w:val="uk-UA" w:eastAsia="ru-RU"/>
    </w:rPr>
  </w:style>
  <w:style w:type="character" w:customStyle="1" w:styleId="50">
    <w:name w:val="Заголовок 5 Знак"/>
    <w:basedOn w:val="a1"/>
    <w:link w:val="5"/>
    <w:rsid w:val="00EC680A"/>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1"/>
    <w:link w:val="6"/>
    <w:rsid w:val="00EC680A"/>
    <w:rPr>
      <w:rFonts w:ascii="Times New Roman" w:eastAsia="Times New Roman" w:hAnsi="Times New Roman" w:cs="Times New Roman"/>
      <w:b/>
      <w:iCs/>
      <w:sz w:val="18"/>
      <w:szCs w:val="24"/>
      <w:lang w:val="uk-UA" w:eastAsia="ru-RU"/>
    </w:rPr>
  </w:style>
  <w:style w:type="character" w:customStyle="1" w:styleId="70">
    <w:name w:val="Заголовок 7 Знак"/>
    <w:basedOn w:val="a1"/>
    <w:link w:val="7"/>
    <w:rsid w:val="00EC680A"/>
    <w:rPr>
      <w:rFonts w:ascii="Georgia" w:eastAsia="Times New Roman" w:hAnsi="Georgia" w:cs="Arial"/>
      <w:b/>
      <w:bCs/>
      <w:i/>
      <w:iCs/>
      <w:sz w:val="24"/>
      <w:szCs w:val="24"/>
      <w:lang w:val="uk-UA" w:eastAsia="ru-RU"/>
    </w:rPr>
  </w:style>
  <w:style w:type="character" w:customStyle="1" w:styleId="80">
    <w:name w:val="Заголовок 8 Знак"/>
    <w:basedOn w:val="a1"/>
    <w:link w:val="8"/>
    <w:rsid w:val="00EC680A"/>
    <w:rPr>
      <w:rFonts w:ascii="Times New Roman" w:eastAsia="Times New Roman" w:hAnsi="Times New Roman" w:cs="Times New Roman"/>
      <w:b/>
      <w:bCs/>
      <w:sz w:val="20"/>
      <w:szCs w:val="24"/>
      <w:lang w:val="uk-UA" w:eastAsia="ru-RU"/>
    </w:rPr>
  </w:style>
  <w:style w:type="character" w:customStyle="1" w:styleId="90">
    <w:name w:val="Заголовок 9 Знак"/>
    <w:basedOn w:val="a1"/>
    <w:link w:val="9"/>
    <w:rsid w:val="00EC680A"/>
    <w:rPr>
      <w:rFonts w:ascii="Times New Roman" w:eastAsia="Times New Roman" w:hAnsi="Times New Roman" w:cs="Times New Roman"/>
      <w:b/>
      <w:bCs/>
      <w:i/>
      <w:iCs/>
      <w:sz w:val="20"/>
      <w:szCs w:val="24"/>
      <w:lang w:val="uk-UA" w:eastAsia="ru-RU"/>
    </w:rPr>
  </w:style>
  <w:style w:type="paragraph" w:styleId="a4">
    <w:name w:val="header"/>
    <w:basedOn w:val="a0"/>
    <w:link w:val="a5"/>
    <w:rsid w:val="00EC680A"/>
    <w:pPr>
      <w:widowControl w:val="0"/>
      <w:tabs>
        <w:tab w:val="center" w:pos="4677"/>
        <w:tab w:val="right" w:pos="9355"/>
      </w:tabs>
      <w:ind w:firstLine="340"/>
      <w:jc w:val="both"/>
    </w:pPr>
    <w:rPr>
      <w:sz w:val="20"/>
      <w:lang w:val="uk-UA"/>
    </w:rPr>
  </w:style>
  <w:style w:type="character" w:customStyle="1" w:styleId="a5">
    <w:name w:val="Верхний колонтитул Знак"/>
    <w:basedOn w:val="a1"/>
    <w:link w:val="a4"/>
    <w:rsid w:val="00EC680A"/>
    <w:rPr>
      <w:rFonts w:ascii="Times New Roman" w:eastAsia="Times New Roman" w:hAnsi="Times New Roman" w:cs="Times New Roman"/>
      <w:sz w:val="20"/>
      <w:szCs w:val="24"/>
      <w:lang w:val="uk-UA" w:eastAsia="ru-RU"/>
    </w:rPr>
  </w:style>
  <w:style w:type="character" w:styleId="a6">
    <w:name w:val="page number"/>
    <w:basedOn w:val="a1"/>
    <w:rsid w:val="00EC680A"/>
  </w:style>
  <w:style w:type="paragraph" w:styleId="a7">
    <w:name w:val="footer"/>
    <w:basedOn w:val="a0"/>
    <w:link w:val="a8"/>
    <w:rsid w:val="00EC680A"/>
    <w:pPr>
      <w:widowControl w:val="0"/>
      <w:tabs>
        <w:tab w:val="center" w:pos="4677"/>
        <w:tab w:val="right" w:pos="9355"/>
      </w:tabs>
      <w:ind w:firstLine="340"/>
      <w:jc w:val="both"/>
    </w:pPr>
    <w:rPr>
      <w:sz w:val="20"/>
      <w:lang w:val="uk-UA"/>
    </w:rPr>
  </w:style>
  <w:style w:type="character" w:customStyle="1" w:styleId="a8">
    <w:name w:val="Нижний колонтитул Знак"/>
    <w:basedOn w:val="a1"/>
    <w:link w:val="a7"/>
    <w:rsid w:val="00EC680A"/>
    <w:rPr>
      <w:rFonts w:ascii="Times New Roman" w:eastAsia="Times New Roman" w:hAnsi="Times New Roman" w:cs="Times New Roman"/>
      <w:sz w:val="20"/>
      <w:szCs w:val="24"/>
      <w:lang w:val="uk-UA" w:eastAsia="ru-RU"/>
    </w:rPr>
  </w:style>
  <w:style w:type="paragraph" w:styleId="31">
    <w:name w:val="Body Text Indent 3"/>
    <w:basedOn w:val="a0"/>
    <w:link w:val="32"/>
    <w:rsid w:val="00EC680A"/>
    <w:pPr>
      <w:ind w:left="340"/>
      <w:jc w:val="center"/>
    </w:pPr>
    <w:rPr>
      <w:b/>
      <w:bCs/>
      <w:sz w:val="20"/>
      <w:lang w:val="uk-UA"/>
    </w:rPr>
  </w:style>
  <w:style w:type="character" w:customStyle="1" w:styleId="32">
    <w:name w:val="Основной текст с отступом 3 Знак"/>
    <w:basedOn w:val="a1"/>
    <w:link w:val="31"/>
    <w:rsid w:val="00EC680A"/>
    <w:rPr>
      <w:rFonts w:ascii="Times New Roman" w:eastAsia="Times New Roman" w:hAnsi="Times New Roman" w:cs="Times New Roman"/>
      <w:b/>
      <w:bCs/>
      <w:sz w:val="20"/>
      <w:szCs w:val="24"/>
      <w:lang w:val="uk-UA" w:eastAsia="ru-RU"/>
    </w:rPr>
  </w:style>
  <w:style w:type="paragraph" w:styleId="a9">
    <w:name w:val="Normal (Web)"/>
    <w:basedOn w:val="a0"/>
    <w:uiPriority w:val="99"/>
    <w:rsid w:val="00EC680A"/>
    <w:pPr>
      <w:spacing w:before="100" w:beforeAutospacing="1" w:after="100" w:afterAutospacing="1"/>
    </w:pPr>
    <w:rPr>
      <w:rFonts w:ascii="Arial Unicode MS" w:eastAsia="Arial Unicode MS" w:hAnsi="Arial Unicode MS" w:cs="Arial Unicode MS"/>
      <w:color w:val="000000"/>
    </w:rPr>
  </w:style>
  <w:style w:type="paragraph" w:styleId="aa">
    <w:name w:val="caption"/>
    <w:basedOn w:val="a0"/>
    <w:next w:val="a0"/>
    <w:qFormat/>
    <w:rsid w:val="00EC680A"/>
    <w:pPr>
      <w:jc w:val="center"/>
    </w:pPr>
    <w:rPr>
      <w:i/>
      <w:iCs/>
      <w:sz w:val="20"/>
      <w:lang w:val="uk-UA"/>
    </w:rPr>
  </w:style>
  <w:style w:type="paragraph" w:customStyle="1" w:styleId="21">
    <w:name w:val="Основной текст 21"/>
    <w:basedOn w:val="a0"/>
    <w:rsid w:val="00EC680A"/>
    <w:pPr>
      <w:jc w:val="both"/>
    </w:pPr>
    <w:rPr>
      <w:sz w:val="28"/>
      <w:szCs w:val="20"/>
      <w:lang w:val="uk-UA"/>
    </w:rPr>
  </w:style>
  <w:style w:type="paragraph" w:styleId="22">
    <w:name w:val="Body Text Indent 2"/>
    <w:basedOn w:val="a0"/>
    <w:link w:val="23"/>
    <w:rsid w:val="00EC680A"/>
    <w:pPr>
      <w:spacing w:after="120" w:line="480" w:lineRule="auto"/>
      <w:ind w:left="283"/>
    </w:pPr>
  </w:style>
  <w:style w:type="character" w:customStyle="1" w:styleId="23">
    <w:name w:val="Основной текст с отступом 2 Знак"/>
    <w:basedOn w:val="a1"/>
    <w:link w:val="22"/>
    <w:rsid w:val="00EC680A"/>
    <w:rPr>
      <w:rFonts w:ascii="Times New Roman" w:eastAsia="Times New Roman" w:hAnsi="Times New Roman" w:cs="Times New Roman"/>
      <w:sz w:val="24"/>
      <w:szCs w:val="24"/>
      <w:lang w:eastAsia="ru-RU"/>
    </w:rPr>
  </w:style>
  <w:style w:type="character" w:styleId="ab">
    <w:name w:val="Hyperlink"/>
    <w:rsid w:val="00EC680A"/>
    <w:rPr>
      <w:color w:val="0000FF"/>
      <w:u w:val="single"/>
    </w:rPr>
  </w:style>
  <w:style w:type="paragraph" w:styleId="24">
    <w:name w:val="toc 2"/>
    <w:basedOn w:val="2"/>
    <w:next w:val="a0"/>
    <w:autoRedefine/>
    <w:semiHidden/>
    <w:rsid w:val="00EC680A"/>
    <w:pPr>
      <w:pBdr>
        <w:top w:val="double" w:sz="4" w:space="0" w:color="auto"/>
        <w:bottom w:val="double" w:sz="4" w:space="0" w:color="auto"/>
      </w:pBdr>
      <w:suppressAutoHyphens w:val="0"/>
      <w:spacing w:before="0"/>
      <w:ind w:left="0"/>
      <w:jc w:val="left"/>
    </w:pPr>
    <w:rPr>
      <w:rFonts w:ascii="Arial" w:hAnsi="Arial" w:cs="Arial"/>
      <w:sz w:val="20"/>
      <w:szCs w:val="20"/>
      <w:lang w:val="ru-RU"/>
    </w:rPr>
  </w:style>
  <w:style w:type="paragraph" w:styleId="ac">
    <w:name w:val="Body Text Indent"/>
    <w:basedOn w:val="a0"/>
    <w:link w:val="ad"/>
    <w:rsid w:val="00EC680A"/>
    <w:pPr>
      <w:spacing w:after="120"/>
      <w:ind w:left="283"/>
    </w:pPr>
  </w:style>
  <w:style w:type="character" w:customStyle="1" w:styleId="ad">
    <w:name w:val="Основной текст с отступом Знак"/>
    <w:basedOn w:val="a1"/>
    <w:link w:val="ac"/>
    <w:rsid w:val="00EC680A"/>
    <w:rPr>
      <w:rFonts w:ascii="Times New Roman" w:eastAsia="Times New Roman" w:hAnsi="Times New Roman" w:cs="Times New Roman"/>
      <w:sz w:val="24"/>
      <w:szCs w:val="24"/>
      <w:lang w:eastAsia="ru-RU"/>
    </w:rPr>
  </w:style>
  <w:style w:type="paragraph" w:styleId="ae">
    <w:name w:val="Body Text"/>
    <w:basedOn w:val="a0"/>
    <w:link w:val="af"/>
    <w:rsid w:val="00EC680A"/>
    <w:pPr>
      <w:spacing w:after="120"/>
    </w:pPr>
    <w:rPr>
      <w:lang w:val="uk-UA"/>
    </w:rPr>
  </w:style>
  <w:style w:type="character" w:customStyle="1" w:styleId="af">
    <w:name w:val="Основной текст Знак"/>
    <w:basedOn w:val="a1"/>
    <w:link w:val="ae"/>
    <w:rsid w:val="00EC680A"/>
    <w:rPr>
      <w:rFonts w:ascii="Times New Roman" w:eastAsia="Times New Roman" w:hAnsi="Times New Roman" w:cs="Times New Roman"/>
      <w:sz w:val="24"/>
      <w:szCs w:val="24"/>
      <w:lang w:val="uk-UA" w:eastAsia="ru-RU"/>
    </w:rPr>
  </w:style>
  <w:style w:type="paragraph" w:customStyle="1" w:styleId="11">
    <w:name w:val="1"/>
    <w:basedOn w:val="a0"/>
    <w:next w:val="a9"/>
    <w:rsid w:val="00EC680A"/>
    <w:pPr>
      <w:spacing w:before="100" w:beforeAutospacing="1" w:after="100" w:afterAutospacing="1"/>
    </w:pPr>
    <w:rPr>
      <w:rFonts w:ascii="Arial Unicode MS" w:eastAsia="Arial Unicode MS" w:hAnsi="Arial Unicode MS" w:cs="Arial Unicode MS"/>
      <w:color w:val="000000"/>
    </w:rPr>
  </w:style>
  <w:style w:type="paragraph" w:styleId="af0">
    <w:name w:val="Title"/>
    <w:basedOn w:val="a0"/>
    <w:link w:val="af1"/>
    <w:qFormat/>
    <w:rsid w:val="00EC680A"/>
    <w:pPr>
      <w:jc w:val="center"/>
    </w:pPr>
    <w:rPr>
      <w:b/>
      <w:bCs/>
      <w:lang w:val="uk-UA"/>
    </w:rPr>
  </w:style>
  <w:style w:type="character" w:customStyle="1" w:styleId="af1">
    <w:name w:val="Название Знак"/>
    <w:basedOn w:val="a1"/>
    <w:link w:val="af0"/>
    <w:rsid w:val="00EC680A"/>
    <w:rPr>
      <w:rFonts w:ascii="Times New Roman" w:eastAsia="Times New Roman" w:hAnsi="Times New Roman" w:cs="Times New Roman"/>
      <w:b/>
      <w:bCs/>
      <w:sz w:val="24"/>
      <w:szCs w:val="24"/>
      <w:lang w:val="uk-UA" w:eastAsia="ru-RU"/>
    </w:rPr>
  </w:style>
  <w:style w:type="paragraph" w:styleId="25">
    <w:name w:val="Body Text 2"/>
    <w:basedOn w:val="a0"/>
    <w:link w:val="26"/>
    <w:rsid w:val="00EC680A"/>
    <w:pPr>
      <w:jc w:val="both"/>
    </w:pPr>
    <w:rPr>
      <w:spacing w:val="-12"/>
      <w:lang w:val="uk-UA"/>
    </w:rPr>
  </w:style>
  <w:style w:type="character" w:customStyle="1" w:styleId="26">
    <w:name w:val="Основной текст 2 Знак"/>
    <w:basedOn w:val="a1"/>
    <w:link w:val="25"/>
    <w:rsid w:val="00EC680A"/>
    <w:rPr>
      <w:rFonts w:ascii="Times New Roman" w:eastAsia="Times New Roman" w:hAnsi="Times New Roman" w:cs="Times New Roman"/>
      <w:spacing w:val="-12"/>
      <w:sz w:val="24"/>
      <w:szCs w:val="24"/>
      <w:lang w:val="uk-UA" w:eastAsia="ru-RU"/>
    </w:rPr>
  </w:style>
  <w:style w:type="paragraph" w:styleId="33">
    <w:name w:val="Body Text 3"/>
    <w:basedOn w:val="a0"/>
    <w:link w:val="34"/>
    <w:rsid w:val="00EC680A"/>
    <w:pPr>
      <w:jc w:val="center"/>
    </w:pPr>
    <w:rPr>
      <w:rFonts w:ascii="Georgia" w:hAnsi="Georgia"/>
      <w:b/>
      <w:bCs/>
      <w:sz w:val="20"/>
      <w:lang w:val="uk-UA"/>
    </w:rPr>
  </w:style>
  <w:style w:type="character" w:customStyle="1" w:styleId="34">
    <w:name w:val="Основной текст 3 Знак"/>
    <w:basedOn w:val="a1"/>
    <w:link w:val="33"/>
    <w:rsid w:val="00EC680A"/>
    <w:rPr>
      <w:rFonts w:ascii="Georgia" w:eastAsia="Times New Roman" w:hAnsi="Georgia" w:cs="Times New Roman"/>
      <w:b/>
      <w:bCs/>
      <w:sz w:val="20"/>
      <w:szCs w:val="24"/>
      <w:lang w:val="uk-UA" w:eastAsia="ru-RU"/>
    </w:rPr>
  </w:style>
  <w:style w:type="paragraph" w:customStyle="1" w:styleId="af2">
    <w:name w:val="Назва таблиць"/>
    <w:basedOn w:val="a0"/>
    <w:autoRedefine/>
    <w:rsid w:val="00EC680A"/>
    <w:pPr>
      <w:widowControl w:val="0"/>
      <w:spacing w:before="40"/>
      <w:jc w:val="center"/>
    </w:pPr>
    <w:rPr>
      <w:rFonts w:ascii="Verdana" w:hAnsi="Verdana"/>
      <w:b/>
      <w:bCs/>
      <w:i/>
      <w:iCs/>
      <w:sz w:val="20"/>
      <w:lang w:val="uk-UA"/>
    </w:rPr>
  </w:style>
  <w:style w:type="paragraph" w:customStyle="1" w:styleId="af3">
    <w:name w:val="Таблиця"/>
    <w:basedOn w:val="a0"/>
    <w:rsid w:val="00EC680A"/>
    <w:pPr>
      <w:widowControl w:val="0"/>
      <w:jc w:val="both"/>
    </w:pPr>
    <w:rPr>
      <w:sz w:val="18"/>
      <w:lang w:val="uk-UA"/>
    </w:rPr>
  </w:style>
  <w:style w:type="paragraph" w:customStyle="1" w:styleId="-">
    <w:name w:val="Питання-назва"/>
    <w:basedOn w:val="a0"/>
    <w:rsid w:val="00EC680A"/>
    <w:pPr>
      <w:keepNext/>
      <w:widowControl w:val="0"/>
      <w:jc w:val="center"/>
    </w:pPr>
    <w:rPr>
      <w:b/>
      <w:i/>
      <w:iCs/>
      <w:sz w:val="20"/>
      <w:lang w:val="uk-UA"/>
    </w:rPr>
  </w:style>
  <w:style w:type="paragraph" w:customStyle="1" w:styleId="a">
    <w:name w:val="Список маркер"/>
    <w:basedOn w:val="a0"/>
    <w:rsid w:val="00EC680A"/>
    <w:pPr>
      <w:widowControl w:val="0"/>
      <w:numPr>
        <w:numId w:val="1"/>
      </w:numPr>
      <w:tabs>
        <w:tab w:val="left" w:pos="567"/>
      </w:tabs>
      <w:jc w:val="both"/>
    </w:pPr>
    <w:rPr>
      <w:bCs/>
      <w:sz w:val="20"/>
      <w:lang w:val="uk-UA"/>
    </w:rPr>
  </w:style>
  <w:style w:type="paragraph" w:customStyle="1" w:styleId="310">
    <w:name w:val="Основной текст 31"/>
    <w:basedOn w:val="a0"/>
    <w:rsid w:val="00EC680A"/>
    <w:pPr>
      <w:jc w:val="both"/>
    </w:pPr>
    <w:rPr>
      <w:rFonts w:ascii="Arial" w:hAnsi="Arial"/>
      <w:b/>
      <w:sz w:val="28"/>
      <w:szCs w:val="20"/>
      <w:lang w:val="uk-UA"/>
    </w:rPr>
  </w:style>
  <w:style w:type="paragraph" w:customStyle="1" w:styleId="af4">
    <w:name w:val="Список нумер"/>
    <w:basedOn w:val="a0"/>
    <w:rsid w:val="00EC680A"/>
    <w:pPr>
      <w:widowControl w:val="0"/>
      <w:tabs>
        <w:tab w:val="left" w:pos="567"/>
        <w:tab w:val="num" w:pos="1080"/>
      </w:tabs>
      <w:ind w:left="1080" w:hanging="360"/>
      <w:jc w:val="both"/>
    </w:pPr>
    <w:rPr>
      <w:sz w:val="20"/>
      <w:lang w:val="uk-UA"/>
    </w:rPr>
  </w:style>
  <w:style w:type="paragraph" w:styleId="af5">
    <w:name w:val="Subtitle"/>
    <w:basedOn w:val="a0"/>
    <w:link w:val="af6"/>
    <w:qFormat/>
    <w:rsid w:val="00EC680A"/>
    <w:pPr>
      <w:widowControl w:val="0"/>
      <w:autoSpaceDE w:val="0"/>
      <w:autoSpaceDN w:val="0"/>
      <w:adjustRightInd w:val="0"/>
      <w:spacing w:line="281" w:lineRule="auto"/>
      <w:ind w:left="340" w:firstLine="420"/>
      <w:jc w:val="both"/>
    </w:pPr>
    <w:rPr>
      <w:sz w:val="28"/>
      <w:szCs w:val="20"/>
      <w:lang w:val="uk-UA"/>
    </w:rPr>
  </w:style>
  <w:style w:type="character" w:customStyle="1" w:styleId="af6">
    <w:name w:val="Подзаголовок Знак"/>
    <w:basedOn w:val="a1"/>
    <w:link w:val="af5"/>
    <w:rsid w:val="00EC680A"/>
    <w:rPr>
      <w:rFonts w:ascii="Times New Roman" w:eastAsia="Times New Roman" w:hAnsi="Times New Roman" w:cs="Times New Roman"/>
      <w:sz w:val="28"/>
      <w:szCs w:val="20"/>
      <w:lang w:val="uk-UA" w:eastAsia="ru-RU"/>
    </w:rPr>
  </w:style>
  <w:style w:type="paragraph" w:customStyle="1" w:styleId="12">
    <w:name w:val="Обычный1"/>
    <w:rsid w:val="00EC680A"/>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xl24">
    <w:name w:val="xl24"/>
    <w:basedOn w:val="a0"/>
    <w:rsid w:val="00EC680A"/>
    <w:pPr>
      <w:pBdr>
        <w:bottom w:val="single" w:sz="4" w:space="0" w:color="auto"/>
        <w:right w:val="single" w:sz="4" w:space="0" w:color="auto"/>
      </w:pBdr>
      <w:spacing w:before="100" w:beforeAutospacing="1" w:after="100" w:afterAutospacing="1"/>
      <w:jc w:val="center"/>
      <w:textAlignment w:val="top"/>
    </w:pPr>
    <w:rPr>
      <w:rFonts w:eastAsia="Arial Unicode MS"/>
      <w:b/>
      <w:bCs/>
      <w:i/>
      <w:iCs/>
      <w:sz w:val="18"/>
      <w:szCs w:val="18"/>
    </w:rPr>
  </w:style>
  <w:style w:type="table" w:styleId="af7">
    <w:name w:val="Table Grid"/>
    <w:basedOn w:val="a2"/>
    <w:rsid w:val="00EC68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0"/>
    <w:rsid w:val="00EC680A"/>
    <w:rPr>
      <w:rFonts w:ascii="Courier New" w:hAnsi="Courier New"/>
      <w:sz w:val="20"/>
      <w:szCs w:val="20"/>
    </w:rPr>
  </w:style>
  <w:style w:type="paragraph" w:styleId="af8">
    <w:name w:val="Block Text"/>
    <w:basedOn w:val="a0"/>
    <w:rsid w:val="00EC680A"/>
    <w:pPr>
      <w:tabs>
        <w:tab w:val="left" w:pos="720"/>
      </w:tabs>
      <w:ind w:left="-57" w:right="-113" w:firstLine="16"/>
    </w:pPr>
    <w:rPr>
      <w:sz w:val="20"/>
      <w:lang w:val="uk-UA"/>
    </w:rPr>
  </w:style>
  <w:style w:type="paragraph" w:styleId="af9">
    <w:name w:val="Balloon Text"/>
    <w:basedOn w:val="a0"/>
    <w:link w:val="afa"/>
    <w:rsid w:val="00EC680A"/>
    <w:rPr>
      <w:rFonts w:ascii="Arial" w:hAnsi="Arial" w:cs="Arial"/>
      <w:sz w:val="18"/>
      <w:szCs w:val="18"/>
    </w:rPr>
  </w:style>
  <w:style w:type="character" w:customStyle="1" w:styleId="afa">
    <w:name w:val="Текст выноски Знак"/>
    <w:basedOn w:val="a1"/>
    <w:link w:val="af9"/>
    <w:rsid w:val="00EC680A"/>
    <w:rPr>
      <w:rFonts w:ascii="Arial" w:eastAsia="Times New Roman" w:hAnsi="Arial" w:cs="Arial"/>
      <w:sz w:val="18"/>
      <w:szCs w:val="18"/>
      <w:lang w:eastAsia="ru-RU"/>
    </w:rPr>
  </w:style>
  <w:style w:type="paragraph" w:customStyle="1" w:styleId="indent">
    <w:name w:val="indent"/>
    <w:basedOn w:val="a0"/>
    <w:rsid w:val="00F53E2F"/>
    <w:pPr>
      <w:spacing w:before="100" w:beforeAutospacing="1" w:after="100" w:afterAutospacing="1"/>
    </w:pPr>
  </w:style>
  <w:style w:type="character" w:styleId="afb">
    <w:name w:val="Strong"/>
    <w:basedOn w:val="a1"/>
    <w:uiPriority w:val="22"/>
    <w:qFormat/>
    <w:rsid w:val="00F53E2F"/>
    <w:rPr>
      <w:b/>
      <w:bCs/>
    </w:rPr>
  </w:style>
  <w:style w:type="paragraph" w:customStyle="1" w:styleId="headingtab">
    <w:name w:val="heading_tab"/>
    <w:basedOn w:val="a0"/>
    <w:rsid w:val="00F53E2F"/>
    <w:pPr>
      <w:spacing w:before="100" w:beforeAutospacing="1" w:after="100" w:afterAutospacing="1"/>
    </w:pPr>
  </w:style>
  <w:style w:type="paragraph" w:customStyle="1" w:styleId="aligncenter">
    <w:name w:val="align_center"/>
    <w:basedOn w:val="a0"/>
    <w:rsid w:val="00F53E2F"/>
    <w:pPr>
      <w:spacing w:before="100" w:beforeAutospacing="1" w:after="100" w:afterAutospacing="1"/>
    </w:pPr>
  </w:style>
  <w:style w:type="paragraph" w:customStyle="1" w:styleId="subheadinglevel2">
    <w:name w:val="subheading_level2"/>
    <w:basedOn w:val="a0"/>
    <w:rsid w:val="00F53E2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696390">
      <w:bodyDiv w:val="1"/>
      <w:marLeft w:val="0"/>
      <w:marRight w:val="0"/>
      <w:marTop w:val="0"/>
      <w:marBottom w:val="0"/>
      <w:divBdr>
        <w:top w:val="none" w:sz="0" w:space="0" w:color="auto"/>
        <w:left w:val="none" w:sz="0" w:space="0" w:color="auto"/>
        <w:bottom w:val="none" w:sz="0" w:space="0" w:color="auto"/>
        <w:right w:val="none" w:sz="0" w:space="0" w:color="auto"/>
      </w:divBdr>
    </w:div>
    <w:div w:id="1140613597">
      <w:bodyDiv w:val="1"/>
      <w:marLeft w:val="0"/>
      <w:marRight w:val="0"/>
      <w:marTop w:val="0"/>
      <w:marBottom w:val="0"/>
      <w:divBdr>
        <w:top w:val="none" w:sz="0" w:space="0" w:color="auto"/>
        <w:left w:val="none" w:sz="0" w:space="0" w:color="auto"/>
        <w:bottom w:val="none" w:sz="0" w:space="0" w:color="auto"/>
        <w:right w:val="none" w:sz="0" w:space="0" w:color="auto"/>
      </w:divBdr>
    </w:div>
    <w:div w:id="1209223319">
      <w:bodyDiv w:val="1"/>
      <w:marLeft w:val="0"/>
      <w:marRight w:val="0"/>
      <w:marTop w:val="0"/>
      <w:marBottom w:val="0"/>
      <w:divBdr>
        <w:top w:val="none" w:sz="0" w:space="0" w:color="auto"/>
        <w:left w:val="none" w:sz="0" w:space="0" w:color="auto"/>
        <w:bottom w:val="none" w:sz="0" w:space="0" w:color="auto"/>
        <w:right w:val="none" w:sz="0" w:space="0" w:color="auto"/>
      </w:divBdr>
    </w:div>
    <w:div w:id="15570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21.bin"/><Relationship Id="rId47" Type="http://schemas.openxmlformats.org/officeDocument/2006/relationships/oleObject" Target="embeddings/oleObject25.bin"/><Relationship Id="rId50" Type="http://schemas.openxmlformats.org/officeDocument/2006/relationships/oleObject" Target="embeddings/oleObject28.bin"/><Relationship Id="rId55" Type="http://schemas.openxmlformats.org/officeDocument/2006/relationships/oleObject" Target="embeddings/oleObject33.bin"/><Relationship Id="rId63" Type="http://schemas.openxmlformats.org/officeDocument/2006/relationships/oleObject" Target="embeddings/oleObject41.bin"/><Relationship Id="rId68" Type="http://schemas.openxmlformats.org/officeDocument/2006/relationships/oleObject" Target="embeddings/oleObject46.bin"/><Relationship Id="rId7" Type="http://schemas.openxmlformats.org/officeDocument/2006/relationships/endnotes" Target="endnotes.xml"/><Relationship Id="rId71"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oleObject" Target="embeddings/oleObject19.bin"/><Relationship Id="rId45" Type="http://schemas.openxmlformats.org/officeDocument/2006/relationships/oleObject" Target="embeddings/oleObject24.bin"/><Relationship Id="rId53" Type="http://schemas.openxmlformats.org/officeDocument/2006/relationships/oleObject" Target="embeddings/oleObject31.bin"/><Relationship Id="rId58" Type="http://schemas.openxmlformats.org/officeDocument/2006/relationships/oleObject" Target="embeddings/oleObject36.bin"/><Relationship Id="rId66" Type="http://schemas.openxmlformats.org/officeDocument/2006/relationships/oleObject" Target="embeddings/oleObject44.bin"/><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oleObject" Target="embeddings/oleObject27.bin"/><Relationship Id="rId57" Type="http://schemas.openxmlformats.org/officeDocument/2006/relationships/oleObject" Target="embeddings/oleObject35.bin"/><Relationship Id="rId61" Type="http://schemas.openxmlformats.org/officeDocument/2006/relationships/oleObject" Target="embeddings/oleObject39.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3.bin"/><Relationship Id="rId52" Type="http://schemas.openxmlformats.org/officeDocument/2006/relationships/oleObject" Target="embeddings/oleObject30.bin"/><Relationship Id="rId60" Type="http://schemas.openxmlformats.org/officeDocument/2006/relationships/oleObject" Target="embeddings/oleObject38.bin"/><Relationship Id="rId65" Type="http://schemas.openxmlformats.org/officeDocument/2006/relationships/oleObject" Target="embeddings/oleObject43.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22.bin"/><Relationship Id="rId48" Type="http://schemas.openxmlformats.org/officeDocument/2006/relationships/oleObject" Target="embeddings/oleObject26.bin"/><Relationship Id="rId56" Type="http://schemas.openxmlformats.org/officeDocument/2006/relationships/oleObject" Target="embeddings/oleObject34.bin"/><Relationship Id="rId64" Type="http://schemas.openxmlformats.org/officeDocument/2006/relationships/oleObject" Target="embeddings/oleObject42.bin"/><Relationship Id="rId69" Type="http://schemas.openxmlformats.org/officeDocument/2006/relationships/oleObject" Target="embeddings/oleObject47.bin"/><Relationship Id="rId8" Type="http://schemas.openxmlformats.org/officeDocument/2006/relationships/image" Target="media/image1.wmf"/><Relationship Id="rId51" Type="http://schemas.openxmlformats.org/officeDocument/2006/relationships/oleObject" Target="embeddings/oleObject29.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7.bin"/><Relationship Id="rId46" Type="http://schemas.openxmlformats.org/officeDocument/2006/relationships/image" Target="media/image15.wmf"/><Relationship Id="rId59" Type="http://schemas.openxmlformats.org/officeDocument/2006/relationships/oleObject" Target="embeddings/oleObject37.bin"/><Relationship Id="rId67" Type="http://schemas.openxmlformats.org/officeDocument/2006/relationships/oleObject" Target="embeddings/oleObject45.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oleObject" Target="embeddings/oleObject32.bin"/><Relationship Id="rId62" Type="http://schemas.openxmlformats.org/officeDocument/2006/relationships/oleObject" Target="embeddings/oleObject40.bin"/><Relationship Id="rId70"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C358D-F04C-4947-8CDD-42F17FAF5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17</Pages>
  <Words>7946</Words>
  <Characters>45293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Віталій Травін</cp:lastModifiedBy>
  <cp:revision>24</cp:revision>
  <dcterms:created xsi:type="dcterms:W3CDTF">2020-03-23T11:41:00Z</dcterms:created>
  <dcterms:modified xsi:type="dcterms:W3CDTF">2020-03-23T14:35:00Z</dcterms:modified>
</cp:coreProperties>
</file>