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4"/>
        <w:tblW w:w="10029" w:type="dxa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776"/>
      </w:tblGrid>
      <w:tr w:rsidR="00B73601" w:rsidRPr="004C6775" w:rsidTr="001A6458">
        <w:tc>
          <w:tcPr>
            <w:tcW w:w="10029" w:type="dxa"/>
            <w:gridSpan w:val="2"/>
          </w:tcPr>
          <w:p w:rsidR="00B73601" w:rsidRPr="00464A20" w:rsidRDefault="00464A20" w:rsidP="001A64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73601" w:rsidRPr="004C6775">
              <w:rPr>
                <w:rFonts w:ascii="Times New Roman" w:hAnsi="Times New Roman"/>
                <w:sz w:val="28"/>
                <w:szCs w:val="28"/>
                <w:lang w:val="uk-UA"/>
              </w:rPr>
              <w:t>ержавний університет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«Житомирська полытехн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73601" w:rsidRPr="004C6775" w:rsidRDefault="00B73601" w:rsidP="001A64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775">
              <w:rPr>
                <w:rFonts w:ascii="Times New Roman" w:hAnsi="Times New Roman"/>
                <w:sz w:val="28"/>
                <w:szCs w:val="28"/>
                <w:lang w:val="uk-UA"/>
              </w:rPr>
              <w:t>Гірничо-екологічний факультет</w:t>
            </w:r>
          </w:p>
          <w:p w:rsidR="00B73601" w:rsidRPr="004C6775" w:rsidRDefault="00B73601" w:rsidP="001A64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775">
              <w:rPr>
                <w:rFonts w:ascii="Times New Roman" w:hAnsi="Times New Roman"/>
                <w:sz w:val="28"/>
                <w:szCs w:val="28"/>
                <w:lang w:val="uk-UA"/>
              </w:rPr>
              <w:t>Кафедра екології</w:t>
            </w:r>
          </w:p>
          <w:p w:rsidR="00B73601" w:rsidRPr="004C6775" w:rsidRDefault="00B73601" w:rsidP="001A64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775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 101 «Екологія»</w:t>
            </w:r>
          </w:p>
          <w:p w:rsidR="00B73601" w:rsidRPr="004C6775" w:rsidRDefault="00B73601" w:rsidP="00B736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775">
              <w:rPr>
                <w:rFonts w:ascii="Times New Roman" w:hAnsi="Times New Roman"/>
                <w:sz w:val="28"/>
                <w:szCs w:val="28"/>
                <w:lang w:val="uk-UA"/>
              </w:rPr>
              <w:t>Освітній рівень «Бакалавр»</w:t>
            </w:r>
          </w:p>
        </w:tc>
      </w:tr>
      <w:tr w:rsidR="00B73601" w:rsidRPr="004C6775" w:rsidTr="001A6458">
        <w:tc>
          <w:tcPr>
            <w:tcW w:w="4253" w:type="dxa"/>
            <w:tcBorders>
              <w:right w:val="nil"/>
            </w:tcBorders>
          </w:tcPr>
          <w:p w:rsidR="00B73601" w:rsidRPr="004C6775" w:rsidRDefault="00B73601" w:rsidP="001A64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4C6775" w:rsidRDefault="00B73601" w:rsidP="001A64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775">
              <w:rPr>
                <w:rFonts w:ascii="Times New Roman" w:hAnsi="Times New Roman"/>
                <w:sz w:val="28"/>
                <w:szCs w:val="28"/>
                <w:lang w:val="uk-UA"/>
              </w:rPr>
              <w:t>«ЗАТВЕРДЖУЮ»</w:t>
            </w:r>
          </w:p>
          <w:p w:rsidR="00B73601" w:rsidRPr="004C6775" w:rsidRDefault="00B73601" w:rsidP="001A64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775">
              <w:rPr>
                <w:rFonts w:ascii="Times New Roman" w:hAnsi="Times New Roman"/>
                <w:sz w:val="28"/>
                <w:szCs w:val="28"/>
                <w:lang w:val="uk-UA"/>
              </w:rPr>
              <w:t>Проректор з НПР</w:t>
            </w:r>
          </w:p>
          <w:p w:rsidR="00B73601" w:rsidRPr="004C6775" w:rsidRDefault="00B73601" w:rsidP="001A64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4C6775" w:rsidRDefault="00B73601" w:rsidP="001A64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775">
              <w:rPr>
                <w:rFonts w:ascii="Times New Roman" w:hAnsi="Times New Roman"/>
                <w:sz w:val="28"/>
                <w:szCs w:val="28"/>
                <w:lang w:val="uk-UA"/>
              </w:rPr>
              <w:t>____________А.В. Морозов</w:t>
            </w:r>
          </w:p>
          <w:p w:rsidR="00B73601" w:rsidRPr="004C6775" w:rsidRDefault="00B73601" w:rsidP="001A64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4C6775" w:rsidRDefault="00B73601" w:rsidP="00464A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775">
              <w:rPr>
                <w:rFonts w:ascii="Times New Roman" w:hAnsi="Times New Roman"/>
                <w:sz w:val="28"/>
                <w:szCs w:val="28"/>
                <w:lang w:val="uk-UA"/>
              </w:rPr>
              <w:t>«___» _____________20</w:t>
            </w:r>
            <w:r w:rsidR="00464A20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4C67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5776" w:type="dxa"/>
            <w:tcBorders>
              <w:left w:val="nil"/>
            </w:tcBorders>
          </w:tcPr>
          <w:p w:rsidR="00B73601" w:rsidRPr="004C6775" w:rsidRDefault="00B73601" w:rsidP="001A64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4C6775" w:rsidRDefault="00B73601" w:rsidP="001A64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775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 на засіданні кафедри екології</w:t>
            </w:r>
          </w:p>
          <w:p w:rsidR="00B73601" w:rsidRPr="004C6775" w:rsidRDefault="00B73601" w:rsidP="001A64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775">
              <w:rPr>
                <w:rFonts w:ascii="Times New Roman" w:hAnsi="Times New Roman"/>
                <w:sz w:val="28"/>
                <w:szCs w:val="28"/>
                <w:lang w:val="uk-UA"/>
              </w:rPr>
              <w:t>протокол №</w:t>
            </w:r>
            <w:r w:rsidR="00464A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r w:rsidRPr="004C6775">
              <w:rPr>
                <w:rFonts w:ascii="Times New Roman" w:hAnsi="Times New Roman"/>
                <w:sz w:val="28"/>
                <w:szCs w:val="28"/>
                <w:lang w:val="uk-UA"/>
              </w:rPr>
              <w:t>від «</w:t>
            </w:r>
            <w:r w:rsidR="00464A20">
              <w:rPr>
                <w:rFonts w:ascii="Times New Roman" w:hAnsi="Times New Roman"/>
                <w:sz w:val="28"/>
                <w:szCs w:val="28"/>
                <w:lang w:val="uk-UA"/>
              </w:rPr>
              <w:t>25» січня 2020</w:t>
            </w:r>
            <w:r w:rsidRPr="004C67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  <w:p w:rsidR="00B73601" w:rsidRPr="004C6775" w:rsidRDefault="00B73601" w:rsidP="001A64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775">
              <w:rPr>
                <w:rFonts w:ascii="Times New Roman" w:hAnsi="Times New Roman"/>
                <w:sz w:val="28"/>
                <w:szCs w:val="28"/>
                <w:lang w:val="uk-UA"/>
              </w:rPr>
              <w:t>Завідувач кафедри _________І.Г. Коцюба</w:t>
            </w:r>
          </w:p>
          <w:p w:rsidR="00B73601" w:rsidRPr="004C6775" w:rsidRDefault="00B73601" w:rsidP="001A64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4C6775" w:rsidRDefault="00B73601" w:rsidP="001A64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4C6775" w:rsidRDefault="00B73601" w:rsidP="00464A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775">
              <w:rPr>
                <w:rFonts w:ascii="Times New Roman" w:hAnsi="Times New Roman"/>
                <w:sz w:val="28"/>
                <w:szCs w:val="28"/>
                <w:lang w:val="uk-UA"/>
              </w:rPr>
              <w:t>«___» _____________20</w:t>
            </w:r>
            <w:r w:rsidR="00464A20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4C67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B73601" w:rsidRPr="004C6775" w:rsidTr="001A6458">
        <w:tc>
          <w:tcPr>
            <w:tcW w:w="10029" w:type="dxa"/>
            <w:gridSpan w:val="2"/>
          </w:tcPr>
          <w:p w:rsidR="00B73601" w:rsidRPr="004C6775" w:rsidRDefault="00B73601" w:rsidP="001A64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4C6775" w:rsidRDefault="00B73601" w:rsidP="001A64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775">
              <w:rPr>
                <w:rFonts w:ascii="Times New Roman" w:hAnsi="Times New Roman"/>
                <w:sz w:val="28"/>
                <w:szCs w:val="28"/>
                <w:lang w:val="uk-UA"/>
              </w:rPr>
              <w:t>ТЕСТОВІ ЗАВДАННЯ</w:t>
            </w:r>
          </w:p>
          <w:p w:rsidR="00B73601" w:rsidRPr="004C6775" w:rsidRDefault="00B73601" w:rsidP="001A64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677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ЛАНДШАФТНА ЕКОЛОГІЯ</w:t>
            </w:r>
          </w:p>
        </w:tc>
      </w:tr>
    </w:tbl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5"/>
        <w:gridCol w:w="9158"/>
      </w:tblGrid>
      <w:tr w:rsidR="00464A20" w:rsidRPr="004C6775" w:rsidTr="00464A20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вчений є основоположником вчення про ноосферу?</w:t>
            </w:r>
          </w:p>
        </w:tc>
      </w:tr>
      <w:tr w:rsidR="00464A20" w:rsidRPr="004C6775" w:rsidTr="00464A20">
        <w:trPr>
          <w:trHeight w:val="34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64A20" w:rsidRDefault="0046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Вперше термін «екологія ландшафту» запропонував: </w:t>
            </w:r>
          </w:p>
        </w:tc>
      </w:tr>
      <w:tr w:rsidR="00464A20" w:rsidRPr="004C6775" w:rsidTr="00464A20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 w:rsidP="00C5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64A20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Концепцію ніші запропонував: </w:t>
            </w:r>
          </w:p>
        </w:tc>
      </w:tr>
      <w:tr w:rsidR="00464A20" w:rsidRPr="004C6775" w:rsidTr="00464A20">
        <w:trPr>
          <w:trHeight w:val="34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64A20" w:rsidRDefault="0046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Термін «геосистема» запропонував: </w:t>
            </w:r>
          </w:p>
        </w:tc>
      </w:tr>
      <w:tr w:rsidR="00464A20" w:rsidRPr="004C6775" w:rsidTr="00464A20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 відмінність геосистеми від екосистеми: </w:t>
            </w:r>
          </w:p>
        </w:tc>
      </w:tr>
      <w:tr w:rsidR="00464A20" w:rsidRPr="004C6775" w:rsidTr="00464A20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основі ландшафтного підходу до вивчення природних систем лежить:</w:t>
            </w:r>
          </w:p>
        </w:tc>
      </w:tr>
      <w:tr w:rsidR="00464A20" w:rsidRPr="004C6775" w:rsidTr="00464A20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64A20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Термін  «екологічна ніша» вперше ввів </w:t>
            </w: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екологію: </w:t>
            </w:r>
          </w:p>
        </w:tc>
      </w:tr>
      <w:tr w:rsidR="00464A20" w:rsidRPr="004C6775" w:rsidTr="00464A20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 w:rsidP="00C5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Екосистема являє собою : </w:t>
            </w:r>
          </w:p>
        </w:tc>
      </w:tr>
      <w:tr w:rsidR="00464A20" w:rsidRPr="004C6775" w:rsidTr="00464A20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 w:rsidP="00C5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Найближчим терміну «екосистема» є: </w:t>
            </w:r>
          </w:p>
        </w:tc>
      </w:tr>
      <w:tr w:rsidR="00464A20" w:rsidRPr="004C6775" w:rsidTr="00464A20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Геосистема являє собою:</w:t>
            </w:r>
          </w:p>
        </w:tc>
      </w:tr>
      <w:tr w:rsidR="00464A20" w:rsidRPr="004C6775" w:rsidTr="00464A20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компонентів природних ландшафтів </w:t>
            </w: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ідносяться: </w:t>
            </w:r>
          </w:p>
        </w:tc>
      </w:tr>
      <w:tr w:rsidR="00464A20" w:rsidRPr="004C6775" w:rsidTr="00464A20">
        <w:trPr>
          <w:trHeight w:val="24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Системи, залежність між характеристиками яких та їхні зв'язки із зовнішнім середовищем не жорстко детерміновані (функціональні), а статистичні, імовірнісні називаються:</w:t>
            </w:r>
          </w:p>
        </w:tc>
      </w:tr>
      <w:tr w:rsidR="00464A20" w:rsidRPr="004C6775" w:rsidTr="00464A20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Властивість геосистем, що відрізняє їх від систем інших класів є:</w:t>
            </w:r>
          </w:p>
        </w:tc>
      </w:tr>
      <w:tr w:rsidR="00464A20" w:rsidRPr="004C6775" w:rsidTr="00464A20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 w:rsidP="006F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просторових характеристик  геосистеми відносяться: </w:t>
            </w:r>
          </w:p>
        </w:tc>
      </w:tr>
      <w:tr w:rsidR="00464A20" w:rsidRPr="004C6775" w:rsidTr="00464A20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 w:rsidP="006F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Системи,  частина  елементів  яких  мають  зв’язки  з  елементами,  що  не  належать  до  її структури відносяться до:   </w:t>
            </w:r>
          </w:p>
        </w:tc>
      </w:tr>
      <w:tr w:rsidR="00464A20" w:rsidRPr="004C6775" w:rsidTr="00464A20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 w:rsidP="006F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Системи,  які  мають  лише  вхідні  зовнішні  зв’язки  і  практично  не  мають  вихідних називаються: </w:t>
            </w:r>
          </w:p>
        </w:tc>
      </w:tr>
      <w:tr w:rsidR="00464A20" w:rsidRPr="004C6775" w:rsidTr="00464A20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 w:rsidP="006F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Зв’язки у системах реалізуються завдяки енергії, речовині та…</w:t>
            </w:r>
          </w:p>
        </w:tc>
      </w:tr>
      <w:tr w:rsidR="00464A20" w:rsidRPr="004C6775" w:rsidTr="00464A20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 w:rsidP="006F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Системи,  у  яких  </w:t>
            </w: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нема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є  зовнішних  зв’язків,  тобто  які  не  залежать  від  зовнішнього 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ередовища, називаються: </w:t>
            </w:r>
          </w:p>
        </w:tc>
      </w:tr>
      <w:tr w:rsidR="00464A20" w:rsidRPr="004C6775" w:rsidTr="00464A20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Змога (можливість)  геосистеми  протистояти  зовнішнім  впливам,  зберігати  при взаємодії із зовнішнім середовищем свою цілісність називається: </w:t>
            </w:r>
          </w:p>
        </w:tc>
      </w:tr>
      <w:tr w:rsidR="00464A20" w:rsidRPr="004C6775" w:rsidTr="00464A20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Системи, у яких можна 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виділити кілька різних структур  називають…</w:t>
            </w:r>
          </w:p>
        </w:tc>
      </w:tr>
      <w:tr w:rsidR="00464A20" w:rsidRPr="004C6775" w:rsidTr="00464A20">
        <w:trPr>
          <w:trHeight w:val="274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Системи, сформовані багатьма елементами різних типів, між якими існують різнорідні зв’язки називається …</w:t>
            </w:r>
          </w:p>
        </w:tc>
      </w:tr>
      <w:tr w:rsidR="00464A20" w:rsidRPr="004C6775" w:rsidTr="00464A20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Властивість геосистеми, яка проявляється в тому, що вилучення з неї 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певного компоненту призводить до її кардинальної перебудови, або взагалі загибелі, а сам цей компонент окремо від системи існувати не може, або ж він якісно змінюється – це…</w:t>
            </w:r>
          </w:p>
        </w:tc>
      </w:tr>
      <w:tr w:rsidR="00464A20" w:rsidRPr="004C6775" w:rsidTr="00464A20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Системи, значення характеристик яких змінюються у часі, називають…</w:t>
            </w:r>
          </w:p>
        </w:tc>
      </w:tr>
      <w:tr w:rsidR="00464A20" w:rsidRPr="004C6775" w:rsidTr="00464A20">
        <w:trPr>
          <w:trHeight w:val="34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величиною продуктивності геосистеми поділяються: </w:t>
            </w:r>
          </w:p>
        </w:tc>
      </w:tr>
      <w:tr w:rsidR="00464A20" w:rsidRPr="004C6775" w:rsidTr="00464A20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64A20" w:rsidRDefault="00464A20" w:rsidP="00464A2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Вказати до якої з наведених</w:t>
            </w:r>
            <w:r w:rsidRPr="004C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 xml:space="preserve"> 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груп належать рослини, які ростуть на засолених ґрунтах.</w:t>
            </w:r>
          </w:p>
        </w:tc>
      </w:tr>
      <w:tr w:rsidR="00464A20" w:rsidRPr="004C6775" w:rsidTr="00464A20">
        <w:trPr>
          <w:trHeight w:val="24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Якщо різниця між річними опадами і випаровуванням  становить </w:t>
            </w:r>
            <w:smartTag w:uri="urn:schemas-microsoft-com:office:smarttags" w:element="metricconverter">
              <w:smartTagPr>
                <w:attr w:name="ProductID" w:val="1600 мм"/>
              </w:smartTagPr>
              <w:r w:rsidRPr="004C67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1600 мм</w:t>
              </w:r>
            </w:smartTag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більше такі геосистеми називаються:</w:t>
            </w:r>
          </w:p>
        </w:tc>
      </w:tr>
      <w:tr w:rsidR="00464A20" w:rsidRPr="004C6775" w:rsidTr="00464A20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ступенем засоленості грунтів виділяються такі геосистеми: </w:t>
            </w:r>
          </w:p>
        </w:tc>
      </w:tr>
      <w:tr w:rsidR="00464A20" w:rsidRPr="004C6775" w:rsidTr="00464A20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Геосистеми, що мають рад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іаційний баланс понад 80 ккал/см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 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відносяться до…</w:t>
            </w:r>
          </w:p>
        </w:tc>
      </w:tr>
      <w:tr w:rsidR="00464A20" w:rsidRPr="004C6775" w:rsidTr="00464A20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9C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9C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Геосистеми, що мають рад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іаційний баланс в межах 20-30 ккал/см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 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відносяться до…</w:t>
            </w:r>
          </w:p>
        </w:tc>
      </w:tr>
      <w:tr w:rsidR="00464A20" w:rsidRPr="004C6775" w:rsidTr="00464A20">
        <w:trPr>
          <w:trHeight w:val="24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 w:rsidP="001C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 w:rsidP="009C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різниця між річними опадами і випаровуванням  становить – 800-</w:t>
            </w:r>
            <w:smartTag w:uri="urn:schemas-microsoft-com:office:smarttags" w:element="metricconverter">
              <w:smartTagPr>
                <w:attr w:name="ProductID" w:val="1600 мм"/>
              </w:smartTagPr>
              <w:r w:rsidRPr="004C67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1600 мм</w:t>
              </w:r>
            </w:smartTag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такі геосистеми називаються:</w:t>
            </w:r>
          </w:p>
        </w:tc>
      </w:tr>
      <w:tr w:rsidR="00464A20" w:rsidRPr="004C6775" w:rsidTr="00464A20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 w:rsidP="001C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64A20" w:rsidRDefault="00464A20" w:rsidP="00464A2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Вказати до якої з наведених</w:t>
            </w:r>
            <w:r w:rsidRPr="004C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 xml:space="preserve"> 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груп належать рослини, які ростуть на болотах.</w:t>
            </w:r>
          </w:p>
        </w:tc>
      </w:tr>
      <w:tr w:rsidR="00464A20" w:rsidRPr="004C6775" w:rsidTr="00464A20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1C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1C04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Значний схил поверхні сприяє самочищенню геосистем  за рахунок…</w:t>
            </w:r>
          </w:p>
        </w:tc>
      </w:tr>
      <w:tr w:rsidR="00464A20" w:rsidRPr="004C6775" w:rsidTr="00464A20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EE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EE0AF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Висока водопроникність грунту сприяє самочищенню геосистем  за рахунок…</w:t>
            </w:r>
          </w:p>
        </w:tc>
      </w:tr>
      <w:tr w:rsidR="00464A20" w:rsidRPr="004C6775" w:rsidTr="00464A20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8E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8E40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Часта повторюваність дифляційнонебезпечних вітрів сприяє самочищенню геосистем  за рахунок…</w:t>
            </w:r>
          </w:p>
        </w:tc>
      </w:tr>
      <w:tr w:rsidR="00464A20" w:rsidRPr="004C6775" w:rsidTr="00464A20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1C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1C04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Висока адсорбційна емність грунту сприяє самочищенню геосистем  за рахунок…</w:t>
            </w:r>
          </w:p>
        </w:tc>
      </w:tr>
      <w:tr w:rsidR="00464A20" w:rsidRPr="004C6775" w:rsidTr="00464A20">
        <w:trPr>
          <w:trHeight w:val="37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Механізми,  що  дозволяють  геосистемі  знешкодити  забруднення  або  вивести  його  з круговороту та з геосистеми взагалі: </w:t>
            </w:r>
          </w:p>
        </w:tc>
      </w:tr>
      <w:tr w:rsidR="00464A20" w:rsidRPr="004C6775" w:rsidTr="00464A20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 w:rsidP="003C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Кількість геогоризонтів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C67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м</w:t>
              </w:r>
            </w:smartTag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вертикалі:</w:t>
            </w:r>
          </w:p>
        </w:tc>
      </w:tr>
      <w:tr w:rsidR="00464A20" w:rsidRPr="004C6775" w:rsidTr="00464A20">
        <w:trPr>
          <w:trHeight w:val="22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1C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Сукупність процесів руйнування гірських порід і перенесення продуктів руйнування у понижені ділянки, що приводить до згладжування рельєфу земної поверхні називається:</w:t>
            </w:r>
          </w:p>
        </w:tc>
      </w:tr>
      <w:tr w:rsidR="00464A20" w:rsidRPr="004C6775" w:rsidTr="00464A20">
        <w:trPr>
          <w:trHeight w:val="22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1C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 геокомпонентним способом декомпозиц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ії геосистем виділяють..</w:t>
            </w:r>
          </w:p>
        </w:tc>
      </w:tr>
      <w:tr w:rsidR="00464A20" w:rsidRPr="004C6775" w:rsidTr="00464A20">
        <w:trPr>
          <w:trHeight w:val="22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1C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Мортомаси – це…</w:t>
            </w:r>
          </w:p>
        </w:tc>
      </w:tr>
      <w:tr w:rsidR="00464A20" w:rsidRPr="004C6775" w:rsidTr="00464A20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 w:rsidP="003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 w:rsidP="003C34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геогоризонтів у геосистемі:</w:t>
            </w:r>
          </w:p>
        </w:tc>
      </w:tr>
      <w:tr w:rsidR="00464A20" w:rsidRPr="004C6775" w:rsidTr="00464A20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3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3F55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Відстань від нижньої до верхньої межі елементарної геосистеми:</w:t>
            </w:r>
          </w:p>
        </w:tc>
      </w:tr>
      <w:tr w:rsidR="00464A20" w:rsidRPr="004C6775" w:rsidTr="00464A20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природний комплекс хоричної розмірності є максимально однорідною  елементарною ландшафтно-екологічною одиницею?</w:t>
            </w:r>
          </w:p>
        </w:tc>
      </w:tr>
      <w:tr w:rsidR="00464A20" w:rsidRPr="004C6775" w:rsidTr="00464A20">
        <w:trPr>
          <w:trHeight w:val="37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 позиційно-динамічної  ландшафтної  територіальної  структури  відносяться  такі  класифікаційні одиниці:  </w:t>
            </w:r>
          </w:p>
        </w:tc>
      </w:tr>
      <w:tr w:rsidR="00464A20" w:rsidRPr="004C6775" w:rsidTr="00464A20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Лінійний  ареал,  зайнятий  природною  або  близькою  до  неї  рослинністю,  який  відгалужується  від  біоцентру  або  екологічного  коридору  і  виконує  функцію  поширення їх дії на прилеглі геосистеми це: </w:t>
            </w:r>
          </w:p>
        </w:tc>
      </w:tr>
      <w:tr w:rsidR="00464A20" w:rsidRPr="004C6775" w:rsidTr="00464A20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 площею виділяються такі типи біоцентрі</w:t>
            </w: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</w:p>
        </w:tc>
      </w:tr>
      <w:tr w:rsidR="00464A20" w:rsidRPr="004C6775" w:rsidTr="00464A20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площею середній біоцентр в ландшафті становить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</w:p>
        </w:tc>
      </w:tr>
      <w:tr w:rsidR="00464A20" w:rsidRPr="004C6775" w:rsidTr="00464A20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 парагенетичної  ландшафтної  територіальної  структури  відносяться  такі класифікаційні одиниці: </w:t>
            </w:r>
          </w:p>
        </w:tc>
      </w:tr>
      <w:tr w:rsidR="00464A20" w:rsidRPr="004C6775" w:rsidTr="00464A20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  площею  карликовий  біоцентр  в  агроландшафті  та  </w:t>
            </w: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іському  ландшафті  відповідно  становлять: </w:t>
            </w:r>
          </w:p>
        </w:tc>
      </w:tr>
      <w:tr w:rsidR="00464A20" w:rsidRPr="004C6775" w:rsidTr="00464A20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  площею  великий  біоцентр  в  агроландшафті  та  </w:t>
            </w: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іському  ландшафті  відповідно становлять:  </w:t>
            </w:r>
          </w:p>
        </w:tc>
      </w:tr>
      <w:tr w:rsidR="00464A20" w:rsidRPr="004C6775" w:rsidTr="00464A20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Територіальними елементами</w:t>
            </w: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сеєвропейської та національних екомереж являються: </w:t>
            </w:r>
          </w:p>
        </w:tc>
      </w:tr>
      <w:tr w:rsidR="00464A20" w:rsidRPr="004C6775" w:rsidTr="00464A20">
        <w:trPr>
          <w:trHeight w:val="37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 басейнової  ландшафтної  територіальної  структури  відносяться  такі класифікаційні одиниці: </w:t>
            </w:r>
          </w:p>
        </w:tc>
      </w:tr>
      <w:tr w:rsidR="00464A20" w:rsidRPr="004C6775" w:rsidTr="00464A20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 площею малий біоцентр в агроландшафті та </w:t>
            </w: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іському ландшафті відповідно становлять: </w:t>
            </w:r>
          </w:p>
        </w:tc>
      </w:tr>
      <w:tr w:rsidR="00464A20" w:rsidRPr="004C6775" w:rsidTr="00464A20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 w:rsidP="0067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 w:rsidP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Видовжений ареал з природною або близькою до неї рослинністю, вздовж якого можливі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міграції та розповсюдження рослин і </w:t>
            </w:r>
            <w:r w:rsidRPr="0046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тварин між біоцентрами це: </w:t>
            </w:r>
          </w:p>
        </w:tc>
      </w:tr>
      <w:tr w:rsidR="00464A20" w:rsidRPr="004C6775" w:rsidTr="00464A20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  б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іоцентрично-мережевої  ландшафтної  територіальної  структури  відносяться  такі  класифікаційні одиниці: </w:t>
            </w:r>
          </w:p>
        </w:tc>
      </w:tr>
      <w:tr w:rsidR="00464A20" w:rsidRPr="004C6775" w:rsidTr="00464A20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Замкнена ділянка з природною або близькою до неї  рослинністю, яка несе значення збереження генофонду ландшафту, що оптимізує вплив на прилеглі території з культурою рослинністю або позбавлених її це: </w:t>
            </w:r>
          </w:p>
        </w:tc>
      </w:tr>
      <w:tr w:rsidR="00464A20" w:rsidRPr="004C6775" w:rsidTr="00464A20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Термін «екотон» в екологію </w:t>
            </w: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вв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ів: </w:t>
            </w:r>
          </w:p>
        </w:tc>
      </w:tr>
      <w:tr w:rsidR="00464A20" w:rsidRPr="004C6775" w:rsidTr="00464A20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Між геосистемами межі можуть мати такий вигляд: </w:t>
            </w:r>
          </w:p>
        </w:tc>
      </w:tr>
      <w:tr w:rsidR="00464A20" w:rsidRPr="004C6775" w:rsidTr="00464A20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64A20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Межі </w:t>
            </w: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іж геосистемами можна розділити: </w:t>
            </w:r>
          </w:p>
        </w:tc>
      </w:tr>
      <w:tr w:rsidR="00464A20" w:rsidRPr="004C6775" w:rsidTr="00464A20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64A20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переходу між сусідніми екологічни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ми системами, що має набір характеристик, який визначається просторовим і часовим масштабами та силою взаємодії між цими системами: </w:t>
            </w:r>
          </w:p>
        </w:tc>
      </w:tr>
      <w:tr w:rsidR="00464A20" w:rsidRPr="004C6775" w:rsidTr="00464A20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64A20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Діапазон можливої  ширини екотону для геосистем </w:t>
            </w: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ізних рангів змінюється від: </w:t>
            </w:r>
          </w:p>
        </w:tc>
      </w:tr>
      <w:tr w:rsidR="00464A20" w:rsidRPr="004C6775" w:rsidTr="00464A20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 функцією у ландшафтній територіальній  структурі межі між геосистемами можуть бути…</w:t>
            </w:r>
          </w:p>
        </w:tc>
      </w:tr>
      <w:tr w:rsidR="00464A20" w:rsidRPr="004C6775" w:rsidTr="00464A20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DA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 морфологічною вираженістю межі між геосистемами можуть бути…</w:t>
            </w:r>
          </w:p>
        </w:tc>
      </w:tr>
      <w:tr w:rsidR="00464A20" w:rsidRPr="004C6775" w:rsidTr="00464A20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DA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 генезисом межі між геосистемами можуть бути…</w:t>
            </w:r>
          </w:p>
        </w:tc>
      </w:tr>
      <w:tr w:rsidR="00464A20" w:rsidRPr="004C6775" w:rsidTr="00464A20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DA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 напрямком горизонтальних динамічних потоків межі між геосистемами можуть бути…</w:t>
            </w:r>
          </w:p>
        </w:tc>
      </w:tr>
      <w:tr w:rsidR="00464A20" w:rsidRPr="004C6775" w:rsidTr="00464A2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64A20" w:rsidRDefault="00464A20" w:rsidP="00464A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Карта, що відображає зміни в просторі складного явища як єдиного цілого, називається:</w:t>
            </w:r>
          </w:p>
        </w:tc>
      </w:tr>
      <w:tr w:rsidR="00464A20" w:rsidRPr="004C6775" w:rsidTr="00464A20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64A20" w:rsidRDefault="00464A20" w:rsidP="0046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топографічні карти мають масштаб 1:300000 – 1:100000:</w:t>
            </w:r>
          </w:p>
        </w:tc>
      </w:tr>
      <w:tr w:rsidR="00464A20" w:rsidRPr="004C6775" w:rsidTr="00464A20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 генетико-морфологічної  ландшафтної  територіальної  структури  відносяться  такі класифікаційні одиниці: </w:t>
            </w:r>
          </w:p>
        </w:tc>
      </w:tr>
      <w:tr w:rsidR="00464A20" w:rsidRPr="004C6775" w:rsidTr="00464A20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464A20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Карта, що відображає взаємозв’язок декількох показників і зміни цього взаємозв’язку в просторі:</w:t>
            </w:r>
          </w:p>
        </w:tc>
      </w:tr>
      <w:tr w:rsidR="00464A20" w:rsidRPr="004C6775" w:rsidTr="00464A20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64A20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Фундаментальна ні</w:t>
            </w: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ша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це: </w:t>
            </w:r>
          </w:p>
        </w:tc>
      </w:tr>
      <w:tr w:rsidR="00464A20" w:rsidRPr="004C6775" w:rsidTr="00464A20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Реалізованою ландшафтно-екологічною нішею називається: </w:t>
            </w:r>
          </w:p>
        </w:tc>
      </w:tr>
      <w:tr w:rsidR="00464A20" w:rsidRPr="004C6775" w:rsidTr="00464A2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Вплив певної умови середовища на живий організм – це: </w:t>
            </w:r>
          </w:p>
        </w:tc>
      </w:tr>
      <w:tr w:rsidR="00464A20" w:rsidRPr="004C6775" w:rsidTr="00464A2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3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3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Фактор спричинений діяльністю живих організмів – це: </w:t>
            </w:r>
          </w:p>
        </w:tc>
      </w:tr>
      <w:tr w:rsidR="00464A20" w:rsidRPr="004C6775" w:rsidTr="00464A2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3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74.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3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Фактор не спричинений діяльністю живих організмів – це: </w:t>
            </w:r>
          </w:p>
        </w:tc>
      </w:tr>
      <w:tr w:rsidR="00464A20" w:rsidRPr="004C6775" w:rsidTr="00464A2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3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3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Фактор, який знаходиться у мінімумі чи </w:t>
            </w: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максимумі – це: </w:t>
            </w:r>
          </w:p>
        </w:tc>
      </w:tr>
      <w:tr w:rsidR="00464A20" w:rsidRPr="004C6775" w:rsidTr="00464A2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3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3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Фактор-регулятор – це:</w:t>
            </w:r>
          </w:p>
        </w:tc>
      </w:tr>
      <w:tr w:rsidR="00464A20" w:rsidRPr="004C6775" w:rsidTr="00464A2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3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D1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Фактор-ресурс – це:</w:t>
            </w:r>
          </w:p>
        </w:tc>
      </w:tr>
      <w:tr w:rsidR="00464A20" w:rsidRPr="004C6775" w:rsidTr="00464A20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якому інтервалі часу досліджує ландшафтна екологія зміни геосистеми: </w:t>
            </w:r>
          </w:p>
        </w:tc>
      </w:tr>
      <w:tr w:rsidR="00464A20" w:rsidRPr="004C6775" w:rsidTr="00464A20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Системи, значення характеристик яких змінюються в часі, відносяться </w:t>
            </w: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  </w:t>
            </w:r>
          </w:p>
        </w:tc>
      </w:tr>
      <w:tr w:rsidR="00464A20" w:rsidRPr="004C6775" w:rsidTr="00464A20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 величиною характерного часу динамічних процесів геосистеми прийнято розрізняти: </w:t>
            </w:r>
          </w:p>
        </w:tc>
      </w:tr>
      <w:tr w:rsidR="00464A20" w:rsidRPr="004C6775" w:rsidTr="00464A20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Поняття характерного часу  це: </w:t>
            </w:r>
          </w:p>
        </w:tc>
      </w:tr>
      <w:tr w:rsidR="00464A20" w:rsidRPr="004C6775" w:rsidTr="00464A20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Поняття «характерний час» геосистеми був введений: </w:t>
            </w:r>
          </w:p>
        </w:tc>
      </w:tr>
      <w:tr w:rsidR="00464A20" w:rsidRPr="004C6775" w:rsidTr="00464A20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Назвіть варіант правильного визначення явища сукцесії:</w:t>
            </w:r>
          </w:p>
        </w:tc>
      </w:tr>
      <w:tr w:rsidR="00464A20" w:rsidRPr="004C6775" w:rsidTr="00464A20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Часова динаміка ландшафтів представлена: </w:t>
            </w:r>
          </w:p>
        </w:tc>
      </w:tr>
      <w:tr w:rsidR="00464A20" w:rsidRPr="004C6775" w:rsidTr="00464A20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 часових типі</w:t>
            </w: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структур геосистеми відносяться:   </w:t>
            </w:r>
          </w:p>
        </w:tc>
      </w:tr>
      <w:tr w:rsidR="00464A20" w:rsidRPr="004C6775" w:rsidTr="00464A20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46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Сукупність факторів ПТК, що не змінюються підчас зміни його динамічних станів – це:</w:t>
            </w:r>
          </w:p>
        </w:tc>
      </w:tr>
      <w:tr w:rsidR="00464A20" w:rsidRPr="004C6775" w:rsidTr="00464A20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464A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приклад первинної сукцесії.</w:t>
            </w:r>
          </w:p>
        </w:tc>
      </w:tr>
      <w:tr w:rsidR="00464A20" w:rsidRPr="004C6775" w:rsidTr="00464A2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Нестача води є лімітуючим фактором для таких ландшафтно-сукцесійних рядів:</w:t>
            </w:r>
          </w:p>
        </w:tc>
      </w:tr>
      <w:tr w:rsidR="00464A20" w:rsidRPr="004C6775" w:rsidTr="00464A20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Поступове зниження складності, енергетичного потенціалу і місткості системи, практично незворотне в реальних масштабах часу це:   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36" w:type="dxa"/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90. </w:t>
            </w:r>
          </w:p>
        </w:tc>
        <w:tc>
          <w:tcPr>
            <w:tcW w:w="9183" w:type="dxa"/>
            <w:gridSpan w:val="2"/>
          </w:tcPr>
          <w:p w:rsidR="00464A20" w:rsidRPr="004C6775" w:rsidRDefault="00464A20" w:rsidP="00CE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Природно територіальний комплекс у якому зберігається одноманітність місцеположення, однакова літологія порід, однаковий режим зволоження, один мікроклімат, одна ґрунтова відміна й один біоценоз – це: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36" w:type="dxa"/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91. </w:t>
            </w:r>
          </w:p>
        </w:tc>
        <w:tc>
          <w:tcPr>
            <w:tcW w:w="9183" w:type="dxa"/>
            <w:gridSpan w:val="2"/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Що таке рекультивація земель?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92. </w:t>
            </w:r>
          </w:p>
        </w:tc>
        <w:tc>
          <w:tcPr>
            <w:tcW w:w="9183" w:type="dxa"/>
            <w:gridSpan w:val="2"/>
          </w:tcPr>
          <w:p w:rsidR="00464A20" w:rsidRPr="004C6775" w:rsidRDefault="00464A20" w:rsidP="00CE2A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Найбільша морфологічна частина ландшафту,  яка сформувалась на сукупності мезоформ рельєфу і є особливим варіантом сполучення головних урочищ: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36" w:type="dxa"/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 </w:t>
            </w:r>
          </w:p>
        </w:tc>
        <w:tc>
          <w:tcPr>
            <w:tcW w:w="9183" w:type="dxa"/>
            <w:gridSpan w:val="2"/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антропогенного ландшафту, що виникає в результаті нераціонального використання природних ресурсів, це: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6" w:type="dxa"/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94. </w:t>
            </w:r>
          </w:p>
        </w:tc>
        <w:tc>
          <w:tcPr>
            <w:tcW w:w="9183" w:type="dxa"/>
            <w:gridSpan w:val="2"/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Індикатором підурочища є: 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Індикатором підурочища є: 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класу сільськогосподарських ландшафтів входять такі </w:t>
            </w: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ідкласи: 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класу антропогенних лісових ландшафтів входять такі </w:t>
            </w: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ідкласи: 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 цілеспрямованістю виникнення антропогенні ландшафти розрізняють: 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Посл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ідовна зміна станів ландшафту в напрямку до корінного або близького до нього динамічного стану це: 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36" w:type="dxa"/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100. </w:t>
            </w:r>
          </w:p>
        </w:tc>
        <w:tc>
          <w:tcPr>
            <w:tcW w:w="9183" w:type="dxa"/>
            <w:gridSpan w:val="2"/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Індустріальний ландшафт – це різновидність ландшафту: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6" w:type="dxa"/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101. </w:t>
            </w:r>
          </w:p>
        </w:tc>
        <w:tc>
          <w:tcPr>
            <w:tcW w:w="9183" w:type="dxa"/>
            <w:gridSpan w:val="2"/>
          </w:tcPr>
          <w:p w:rsidR="00464A20" w:rsidRPr="004C6775" w:rsidRDefault="00464A20" w:rsidP="00CE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 називається  характеристика,  яка  виділяється  як  сукупність  усіх  елементів  системи, пов’язаних безпосередніми відношеннями з якимось одним елементом або їх деякою фіксованою групою: 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класу антропогенних водних ландшафтів </w:t>
            </w: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ідносяться такі підкласи: 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тривалістю існування антропогенні ландшафти діляться: 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36" w:type="dxa"/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104. </w:t>
            </w:r>
          </w:p>
        </w:tc>
        <w:tc>
          <w:tcPr>
            <w:tcW w:w="9183" w:type="dxa"/>
            <w:gridSpan w:val="2"/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Ландшафт складається з таких категорій: 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Локальні індивідуальні природні геосистеми це:  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1F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класу антропогенних промислових ландшафтів </w:t>
            </w: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ідносяться: 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Белігеративний клас ландшафті</w:t>
            </w: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представлений: 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ступенем господарської цінності антропогенні ландшафти діляться на:  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36" w:type="dxa"/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109. </w:t>
            </w:r>
          </w:p>
        </w:tc>
        <w:tc>
          <w:tcPr>
            <w:tcW w:w="9183" w:type="dxa"/>
            <w:gridSpan w:val="2"/>
          </w:tcPr>
          <w:p w:rsidR="00464A20" w:rsidRPr="004C6775" w:rsidRDefault="00464A20" w:rsidP="00CE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Природно територіальний комплекс складений групою генетично і динамічно пов’язаних фацій, що займають спільне положення на одному з елементів мезорельєфу – це: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36" w:type="dxa"/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110. </w:t>
            </w:r>
          </w:p>
        </w:tc>
        <w:tc>
          <w:tcPr>
            <w:tcW w:w="9183" w:type="dxa"/>
            <w:gridSpan w:val="2"/>
          </w:tcPr>
          <w:p w:rsidR="00464A20" w:rsidRPr="004C6775" w:rsidRDefault="00464A20" w:rsidP="00464A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Цілеспрямовано створений антропогенний ландшафт, що має доцільну для людського суспільства структуру і функціональні властивості називається: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36" w:type="dxa"/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111. </w:t>
            </w:r>
          </w:p>
        </w:tc>
        <w:tc>
          <w:tcPr>
            <w:tcW w:w="9183" w:type="dxa"/>
            <w:gridSpan w:val="2"/>
          </w:tcPr>
          <w:p w:rsidR="00464A20" w:rsidRPr="004C6775" w:rsidRDefault="00464A20" w:rsidP="00CE2A0F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Процес вимивання дрібних мулистих частинок з верхніх горизонтів легких ґрунтів і відкладання їх в нижніх водостійких горизонтах материнської породи – це ерозія: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112. </w:t>
            </w:r>
          </w:p>
        </w:tc>
        <w:tc>
          <w:tcPr>
            <w:tcW w:w="9183" w:type="dxa"/>
            <w:gridSpan w:val="2"/>
          </w:tcPr>
          <w:p w:rsidR="00464A20" w:rsidRPr="004C6775" w:rsidRDefault="00464A20" w:rsidP="00464A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Всі форми ерозій пов’язані природно протікаючими абіотичними процесами – це ерозія: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36" w:type="dxa"/>
          </w:tcPr>
          <w:p w:rsidR="00464A20" w:rsidRPr="004C6775" w:rsidRDefault="00464A20" w:rsidP="001F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113. </w:t>
            </w:r>
          </w:p>
        </w:tc>
        <w:tc>
          <w:tcPr>
            <w:tcW w:w="9183" w:type="dxa"/>
            <w:gridSpan w:val="2"/>
          </w:tcPr>
          <w:p w:rsidR="00464A20" w:rsidRPr="004C6775" w:rsidRDefault="00464A20" w:rsidP="00CE2A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Руйнування ґрунтів і підстилаючи порід поверхневими водами і вітром в зв’язку з неправильним веденням господарства – це ерозія: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6" w:type="dxa"/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114. </w:t>
            </w:r>
          </w:p>
        </w:tc>
        <w:tc>
          <w:tcPr>
            <w:tcW w:w="9183" w:type="dxa"/>
            <w:gridSpan w:val="2"/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Морфологічну структуру ландшафту становлять: 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36" w:type="dxa"/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115. </w:t>
            </w:r>
          </w:p>
        </w:tc>
        <w:tc>
          <w:tcPr>
            <w:tcW w:w="9183" w:type="dxa"/>
            <w:gridSpan w:val="2"/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Морфологічну структуру ландшафту становлять: 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</w:tcPr>
          <w:p w:rsidR="00464A20" w:rsidRPr="004C6775" w:rsidRDefault="00464A20" w:rsidP="001F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116. </w:t>
            </w:r>
          </w:p>
        </w:tc>
        <w:tc>
          <w:tcPr>
            <w:tcW w:w="9183" w:type="dxa"/>
            <w:gridSpan w:val="2"/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Індикатором фації є: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1F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інфраструктурних антропогенних ландшафтів </w:t>
            </w: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ідносяться: 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походженням агроекосистеми відносят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ься до: 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36" w:type="dxa"/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119. </w:t>
            </w:r>
          </w:p>
        </w:tc>
        <w:tc>
          <w:tcPr>
            <w:tcW w:w="9183" w:type="dxa"/>
            <w:gridSpan w:val="2"/>
          </w:tcPr>
          <w:p w:rsidR="00464A20" w:rsidRPr="004C6775" w:rsidRDefault="00464A20" w:rsidP="00464A20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Вказати до якого виду антропогенного забруднення навколишнього середовища належить надходження ксенобіотиків.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120. </w:t>
            </w:r>
          </w:p>
        </w:tc>
        <w:tc>
          <w:tcPr>
            <w:tcW w:w="9183" w:type="dxa"/>
            <w:gridSpan w:val="2"/>
          </w:tcPr>
          <w:p w:rsidR="00464A20" w:rsidRPr="00464A20" w:rsidRDefault="00464A20" w:rsidP="0046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4C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Що таке природно-технічна геосистема: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36" w:type="dxa"/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121. </w:t>
            </w:r>
          </w:p>
        </w:tc>
        <w:tc>
          <w:tcPr>
            <w:tcW w:w="9183" w:type="dxa"/>
            <w:gridSpan w:val="2"/>
          </w:tcPr>
          <w:p w:rsidR="00464A20" w:rsidRPr="004C6775" w:rsidRDefault="00464A20" w:rsidP="00CE2A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Що таке рекультивація земель?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6" w:type="dxa"/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122. </w:t>
            </w:r>
          </w:p>
        </w:tc>
        <w:tc>
          <w:tcPr>
            <w:tcW w:w="9183" w:type="dxa"/>
            <w:gridSpan w:val="2"/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Фація  як морфологічна одиниця ландшафту це: 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 походження серед екосистем розрізняють: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1F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Індикатором урочища</w:t>
            </w: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є: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Субдомінантні урочища – це урочища, які: 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60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Впорядкування геосистем у супідряду (здебільшого ієрархічну) систему таксонів, кожний з яких виділя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ється як група геосистем, однакових за певним критерієм (основою ділення).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60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60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Впорядкування геосистем вздовж одного ряду так, що найбільш подібні за певним критерієм об'єкти займають сусідні позиції.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60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60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Впорядкування просторово-суміжних геосистем, подібних за встановленими критеріями, в індивідуальні територіальні одиниці різних рангів.</w:t>
            </w:r>
          </w:p>
        </w:tc>
      </w:tr>
      <w:tr w:rsidR="00464A20" w:rsidRPr="004C6775" w:rsidTr="00464A20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60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60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Знаючи позиції геосистем на сукцесійному ряду та напрям сукцесії вздовж нього, для будь-якої геосистеми можна визначити можливу послідовність її змін на інші.</w:t>
            </w:r>
          </w:p>
        </w:tc>
      </w:tr>
      <w:tr w:rsidR="00464A20" w:rsidRPr="00CE2A0F" w:rsidTr="00464A20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60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0" w:rsidRPr="004C6775" w:rsidRDefault="00464A20" w:rsidP="0060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Пошук для геосистеми, для якої складається прогноз, її аналогів – геосистем аналогічного виду, але таких, які деякий час знаходилися під впливом фактора, зміни в результаті дії якого необхідно прогнозувати.</w:t>
            </w:r>
          </w:p>
        </w:tc>
      </w:tr>
    </w:tbl>
    <w:p w:rsidR="00B73601" w:rsidRPr="00CE2A0F" w:rsidRDefault="00B73601" w:rsidP="00464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B73601" w:rsidRPr="00CE2A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6BAF"/>
    <w:multiLevelType w:val="hybridMultilevel"/>
    <w:tmpl w:val="5D8E7E4C"/>
    <w:lvl w:ilvl="0" w:tplc="6B38BE12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6643920"/>
    <w:multiLevelType w:val="hybridMultilevel"/>
    <w:tmpl w:val="69C04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CC2D2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3510D"/>
    <w:multiLevelType w:val="hybridMultilevel"/>
    <w:tmpl w:val="72EAD606"/>
    <w:lvl w:ilvl="0" w:tplc="5C42B4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A0858"/>
    <w:multiLevelType w:val="hybridMultilevel"/>
    <w:tmpl w:val="55FAE1F6"/>
    <w:lvl w:ilvl="0" w:tplc="24F66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B0766"/>
    <w:multiLevelType w:val="hybridMultilevel"/>
    <w:tmpl w:val="7F84656A"/>
    <w:lvl w:ilvl="0" w:tplc="13EEEC88">
      <w:start w:val="1"/>
      <w:numFmt w:val="decimal"/>
      <w:lvlText w:val="%1."/>
      <w:lvlJc w:val="left"/>
      <w:pPr>
        <w:tabs>
          <w:tab w:val="num" w:pos="1099"/>
        </w:tabs>
        <w:ind w:left="1099" w:hanging="397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5">
    <w:nsid w:val="43F6787C"/>
    <w:multiLevelType w:val="hybridMultilevel"/>
    <w:tmpl w:val="6432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50FB2"/>
    <w:multiLevelType w:val="hybridMultilevel"/>
    <w:tmpl w:val="5E5A1D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0F"/>
    <w:rsid w:val="000600E4"/>
    <w:rsid w:val="000C04FB"/>
    <w:rsid w:val="00157DC7"/>
    <w:rsid w:val="001C04D0"/>
    <w:rsid w:val="001F1CCB"/>
    <w:rsid w:val="00340B18"/>
    <w:rsid w:val="003C345F"/>
    <w:rsid w:val="003F558D"/>
    <w:rsid w:val="00464A20"/>
    <w:rsid w:val="004C6775"/>
    <w:rsid w:val="00563411"/>
    <w:rsid w:val="00607F6E"/>
    <w:rsid w:val="0067036F"/>
    <w:rsid w:val="006F40E7"/>
    <w:rsid w:val="008E400D"/>
    <w:rsid w:val="009C786C"/>
    <w:rsid w:val="00B73601"/>
    <w:rsid w:val="00C54DFC"/>
    <w:rsid w:val="00CE2A0F"/>
    <w:rsid w:val="00D173C7"/>
    <w:rsid w:val="00DA7E8C"/>
    <w:rsid w:val="00E21C2C"/>
    <w:rsid w:val="00E31ADB"/>
    <w:rsid w:val="00EA7259"/>
    <w:rsid w:val="00EB39CA"/>
    <w:rsid w:val="00E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6C"/>
  </w:style>
  <w:style w:type="paragraph" w:styleId="4">
    <w:name w:val="heading 4"/>
    <w:basedOn w:val="a"/>
    <w:next w:val="a"/>
    <w:link w:val="40"/>
    <w:qFormat/>
    <w:rsid w:val="00CE2A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x-none"/>
    </w:rPr>
  </w:style>
  <w:style w:type="paragraph" w:styleId="8">
    <w:name w:val="heading 8"/>
    <w:basedOn w:val="a"/>
    <w:next w:val="a"/>
    <w:link w:val="80"/>
    <w:qFormat/>
    <w:rsid w:val="00CE2A0F"/>
    <w:pPr>
      <w:keepNext/>
      <w:spacing w:after="0" w:line="360" w:lineRule="auto"/>
      <w:ind w:firstLine="567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2A0F"/>
    <w:rPr>
      <w:rFonts w:ascii="Times New Roman" w:eastAsia="Times New Roman" w:hAnsi="Times New Roman" w:cs="Times New Roman"/>
      <w:b/>
      <w:bCs/>
      <w:sz w:val="28"/>
      <w:szCs w:val="20"/>
      <w:lang w:val="x-none"/>
    </w:rPr>
  </w:style>
  <w:style w:type="character" w:customStyle="1" w:styleId="80">
    <w:name w:val="Заголовок 8 Знак"/>
    <w:basedOn w:val="a0"/>
    <w:link w:val="8"/>
    <w:rsid w:val="00CE2A0F"/>
    <w:rPr>
      <w:rFonts w:ascii="Times New Roman" w:eastAsia="Times New Roman" w:hAnsi="Times New Roman" w:cs="Times New Roman"/>
      <w:sz w:val="28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CE2A0F"/>
  </w:style>
  <w:style w:type="paragraph" w:styleId="a3">
    <w:name w:val="Body Text"/>
    <w:basedOn w:val="a"/>
    <w:link w:val="a4"/>
    <w:uiPriority w:val="99"/>
    <w:rsid w:val="00CE2A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E2A0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CE2A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header"/>
    <w:basedOn w:val="a"/>
    <w:link w:val="a6"/>
    <w:unhideWhenUsed/>
    <w:rsid w:val="00CE2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CE2A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CE2A0F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E2A0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">
    <w:name w:val="Body Text 2"/>
    <w:basedOn w:val="a"/>
    <w:link w:val="20"/>
    <w:uiPriority w:val="99"/>
    <w:unhideWhenUsed/>
    <w:rsid w:val="00CE2A0F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0">
    <w:name w:val="Основной текст 2 Знак"/>
    <w:basedOn w:val="a0"/>
    <w:link w:val="2"/>
    <w:uiPriority w:val="99"/>
    <w:rsid w:val="00CE2A0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1">
    <w:name w:val="Body Text Indent 2"/>
    <w:basedOn w:val="a"/>
    <w:link w:val="22"/>
    <w:unhideWhenUsed/>
    <w:rsid w:val="00CE2A0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2">
    <w:name w:val="Основной текст с отступом 2 Знак"/>
    <w:basedOn w:val="a0"/>
    <w:link w:val="21"/>
    <w:rsid w:val="00CE2A0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3">
    <w:name w:val="Body Text Indent 3"/>
    <w:basedOn w:val="a"/>
    <w:link w:val="30"/>
    <w:unhideWhenUsed/>
    <w:rsid w:val="00CE2A0F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0">
    <w:name w:val="Основной текст с отступом 3 Знак"/>
    <w:basedOn w:val="a0"/>
    <w:link w:val="3"/>
    <w:rsid w:val="00CE2A0F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a9">
    <w:name w:val="Глава"/>
    <w:basedOn w:val="a"/>
    <w:rsid w:val="00CE2A0F"/>
    <w:pPr>
      <w:spacing w:before="240" w:after="0" w:line="288" w:lineRule="auto"/>
      <w:ind w:left="2268"/>
      <w:jc w:val="both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aa">
    <w:name w:val="Нормальний"/>
    <w:basedOn w:val="a"/>
    <w:rsid w:val="00CE2A0F"/>
    <w:pPr>
      <w:widowControl w:val="0"/>
      <w:snapToGrid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Обычный1"/>
    <w:rsid w:val="00CE2A0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b">
    <w:name w:val="Стиль"/>
    <w:rsid w:val="00CE2A0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вичайний1"/>
    <w:basedOn w:val="a7"/>
    <w:rsid w:val="00CE2A0F"/>
    <w:pPr>
      <w:spacing w:after="0" w:line="288" w:lineRule="auto"/>
      <w:ind w:left="0" w:firstLine="709"/>
    </w:pPr>
    <w:rPr>
      <w:sz w:val="26"/>
    </w:rPr>
  </w:style>
  <w:style w:type="paragraph" w:customStyle="1" w:styleId="ac">
    <w:name w:val="Обычный.текст абз."/>
    <w:rsid w:val="00CE2A0F"/>
    <w:pPr>
      <w:snapToGrid w:val="0"/>
      <w:spacing w:before="120"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3">
    <w:name w:val="Звичайний2"/>
    <w:basedOn w:val="a7"/>
    <w:rsid w:val="00CE2A0F"/>
    <w:pPr>
      <w:spacing w:after="0" w:line="288" w:lineRule="auto"/>
      <w:ind w:left="0" w:firstLine="709"/>
    </w:pPr>
    <w:rPr>
      <w:sz w:val="26"/>
    </w:rPr>
  </w:style>
  <w:style w:type="paragraph" w:customStyle="1" w:styleId="ad">
    <w:name w:val="Обычный.Текст абз."/>
    <w:rsid w:val="00CE2A0F"/>
    <w:pPr>
      <w:widowControl w:val="0"/>
      <w:spacing w:before="120"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2">
    <w:name w:val="Стиль1"/>
    <w:basedOn w:val="a3"/>
    <w:rsid w:val="00CE2A0F"/>
    <w:pPr>
      <w:tabs>
        <w:tab w:val="left" w:pos="567"/>
      </w:tabs>
      <w:spacing w:line="288" w:lineRule="auto"/>
      <w:ind w:firstLine="567"/>
      <w:jc w:val="both"/>
    </w:pPr>
    <w:rPr>
      <w:b w:val="0"/>
      <w:sz w:val="26"/>
      <w:szCs w:val="24"/>
      <w:lang w:val="ru-RU" w:eastAsia="ru-RU"/>
    </w:rPr>
  </w:style>
  <w:style w:type="paragraph" w:customStyle="1" w:styleId="ae">
    <w:name w:val="Знак"/>
    <w:basedOn w:val="a"/>
    <w:rsid w:val="00CE2A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E2A0F"/>
    <w:pPr>
      <w:widowControl w:val="0"/>
      <w:suppressLineNumber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f">
    <w:name w:val="List Paragraph"/>
    <w:basedOn w:val="a"/>
    <w:uiPriority w:val="34"/>
    <w:qFormat/>
    <w:rsid w:val="00CE2A0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f0">
    <w:name w:val="footer"/>
    <w:basedOn w:val="a"/>
    <w:link w:val="af1"/>
    <w:uiPriority w:val="99"/>
    <w:rsid w:val="00CE2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CE2A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Title"/>
    <w:basedOn w:val="a"/>
    <w:link w:val="af3"/>
    <w:qFormat/>
    <w:rsid w:val="00CE2A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f3">
    <w:name w:val="Название Знак"/>
    <w:basedOn w:val="a0"/>
    <w:link w:val="af2"/>
    <w:rsid w:val="00CE2A0F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31">
    <w:name w:val="Body Text 3"/>
    <w:basedOn w:val="a"/>
    <w:link w:val="32"/>
    <w:unhideWhenUsed/>
    <w:rsid w:val="00CE2A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E2A0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f4">
    <w:name w:val="Table Grid"/>
    <w:basedOn w:val="a1"/>
    <w:rsid w:val="00CE2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CE2A0F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4"/>
    <w:uiPriority w:val="59"/>
    <w:rsid w:val="00B7360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6C"/>
  </w:style>
  <w:style w:type="paragraph" w:styleId="4">
    <w:name w:val="heading 4"/>
    <w:basedOn w:val="a"/>
    <w:next w:val="a"/>
    <w:link w:val="40"/>
    <w:qFormat/>
    <w:rsid w:val="00CE2A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x-none"/>
    </w:rPr>
  </w:style>
  <w:style w:type="paragraph" w:styleId="8">
    <w:name w:val="heading 8"/>
    <w:basedOn w:val="a"/>
    <w:next w:val="a"/>
    <w:link w:val="80"/>
    <w:qFormat/>
    <w:rsid w:val="00CE2A0F"/>
    <w:pPr>
      <w:keepNext/>
      <w:spacing w:after="0" w:line="360" w:lineRule="auto"/>
      <w:ind w:firstLine="567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2A0F"/>
    <w:rPr>
      <w:rFonts w:ascii="Times New Roman" w:eastAsia="Times New Roman" w:hAnsi="Times New Roman" w:cs="Times New Roman"/>
      <w:b/>
      <w:bCs/>
      <w:sz w:val="28"/>
      <w:szCs w:val="20"/>
      <w:lang w:val="x-none"/>
    </w:rPr>
  </w:style>
  <w:style w:type="character" w:customStyle="1" w:styleId="80">
    <w:name w:val="Заголовок 8 Знак"/>
    <w:basedOn w:val="a0"/>
    <w:link w:val="8"/>
    <w:rsid w:val="00CE2A0F"/>
    <w:rPr>
      <w:rFonts w:ascii="Times New Roman" w:eastAsia="Times New Roman" w:hAnsi="Times New Roman" w:cs="Times New Roman"/>
      <w:sz w:val="28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CE2A0F"/>
  </w:style>
  <w:style w:type="paragraph" w:styleId="a3">
    <w:name w:val="Body Text"/>
    <w:basedOn w:val="a"/>
    <w:link w:val="a4"/>
    <w:uiPriority w:val="99"/>
    <w:rsid w:val="00CE2A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E2A0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CE2A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header"/>
    <w:basedOn w:val="a"/>
    <w:link w:val="a6"/>
    <w:unhideWhenUsed/>
    <w:rsid w:val="00CE2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CE2A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CE2A0F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E2A0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">
    <w:name w:val="Body Text 2"/>
    <w:basedOn w:val="a"/>
    <w:link w:val="20"/>
    <w:uiPriority w:val="99"/>
    <w:unhideWhenUsed/>
    <w:rsid w:val="00CE2A0F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0">
    <w:name w:val="Основной текст 2 Знак"/>
    <w:basedOn w:val="a0"/>
    <w:link w:val="2"/>
    <w:uiPriority w:val="99"/>
    <w:rsid w:val="00CE2A0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1">
    <w:name w:val="Body Text Indent 2"/>
    <w:basedOn w:val="a"/>
    <w:link w:val="22"/>
    <w:unhideWhenUsed/>
    <w:rsid w:val="00CE2A0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2">
    <w:name w:val="Основной текст с отступом 2 Знак"/>
    <w:basedOn w:val="a0"/>
    <w:link w:val="21"/>
    <w:rsid w:val="00CE2A0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3">
    <w:name w:val="Body Text Indent 3"/>
    <w:basedOn w:val="a"/>
    <w:link w:val="30"/>
    <w:unhideWhenUsed/>
    <w:rsid w:val="00CE2A0F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0">
    <w:name w:val="Основной текст с отступом 3 Знак"/>
    <w:basedOn w:val="a0"/>
    <w:link w:val="3"/>
    <w:rsid w:val="00CE2A0F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a9">
    <w:name w:val="Глава"/>
    <w:basedOn w:val="a"/>
    <w:rsid w:val="00CE2A0F"/>
    <w:pPr>
      <w:spacing w:before="240" w:after="0" w:line="288" w:lineRule="auto"/>
      <w:ind w:left="2268"/>
      <w:jc w:val="both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aa">
    <w:name w:val="Нормальний"/>
    <w:basedOn w:val="a"/>
    <w:rsid w:val="00CE2A0F"/>
    <w:pPr>
      <w:widowControl w:val="0"/>
      <w:snapToGrid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Обычный1"/>
    <w:rsid w:val="00CE2A0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b">
    <w:name w:val="Стиль"/>
    <w:rsid w:val="00CE2A0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вичайний1"/>
    <w:basedOn w:val="a7"/>
    <w:rsid w:val="00CE2A0F"/>
    <w:pPr>
      <w:spacing w:after="0" w:line="288" w:lineRule="auto"/>
      <w:ind w:left="0" w:firstLine="709"/>
    </w:pPr>
    <w:rPr>
      <w:sz w:val="26"/>
    </w:rPr>
  </w:style>
  <w:style w:type="paragraph" w:customStyle="1" w:styleId="ac">
    <w:name w:val="Обычный.текст абз."/>
    <w:rsid w:val="00CE2A0F"/>
    <w:pPr>
      <w:snapToGrid w:val="0"/>
      <w:spacing w:before="120"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3">
    <w:name w:val="Звичайний2"/>
    <w:basedOn w:val="a7"/>
    <w:rsid w:val="00CE2A0F"/>
    <w:pPr>
      <w:spacing w:after="0" w:line="288" w:lineRule="auto"/>
      <w:ind w:left="0" w:firstLine="709"/>
    </w:pPr>
    <w:rPr>
      <w:sz w:val="26"/>
    </w:rPr>
  </w:style>
  <w:style w:type="paragraph" w:customStyle="1" w:styleId="ad">
    <w:name w:val="Обычный.Текст абз."/>
    <w:rsid w:val="00CE2A0F"/>
    <w:pPr>
      <w:widowControl w:val="0"/>
      <w:spacing w:before="120"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2">
    <w:name w:val="Стиль1"/>
    <w:basedOn w:val="a3"/>
    <w:rsid w:val="00CE2A0F"/>
    <w:pPr>
      <w:tabs>
        <w:tab w:val="left" w:pos="567"/>
      </w:tabs>
      <w:spacing w:line="288" w:lineRule="auto"/>
      <w:ind w:firstLine="567"/>
      <w:jc w:val="both"/>
    </w:pPr>
    <w:rPr>
      <w:b w:val="0"/>
      <w:sz w:val="26"/>
      <w:szCs w:val="24"/>
      <w:lang w:val="ru-RU" w:eastAsia="ru-RU"/>
    </w:rPr>
  </w:style>
  <w:style w:type="paragraph" w:customStyle="1" w:styleId="ae">
    <w:name w:val="Знак"/>
    <w:basedOn w:val="a"/>
    <w:rsid w:val="00CE2A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E2A0F"/>
    <w:pPr>
      <w:widowControl w:val="0"/>
      <w:suppressLineNumber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f">
    <w:name w:val="List Paragraph"/>
    <w:basedOn w:val="a"/>
    <w:uiPriority w:val="34"/>
    <w:qFormat/>
    <w:rsid w:val="00CE2A0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f0">
    <w:name w:val="footer"/>
    <w:basedOn w:val="a"/>
    <w:link w:val="af1"/>
    <w:uiPriority w:val="99"/>
    <w:rsid w:val="00CE2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CE2A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Title"/>
    <w:basedOn w:val="a"/>
    <w:link w:val="af3"/>
    <w:qFormat/>
    <w:rsid w:val="00CE2A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f3">
    <w:name w:val="Название Знак"/>
    <w:basedOn w:val="a0"/>
    <w:link w:val="af2"/>
    <w:rsid w:val="00CE2A0F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31">
    <w:name w:val="Body Text 3"/>
    <w:basedOn w:val="a"/>
    <w:link w:val="32"/>
    <w:unhideWhenUsed/>
    <w:rsid w:val="00CE2A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E2A0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f4">
    <w:name w:val="Table Grid"/>
    <w:basedOn w:val="a1"/>
    <w:rsid w:val="00CE2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CE2A0F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4"/>
    <w:uiPriority w:val="59"/>
    <w:rsid w:val="00B7360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A801-4EEA-44AB-BE42-C6CD6FA0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7403</Words>
  <Characters>4220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Давидова Ірина Володимирівна</dc:creator>
  <cp:lastModifiedBy>Давидова Ірина Володимирівна</cp:lastModifiedBy>
  <cp:revision>6</cp:revision>
  <dcterms:created xsi:type="dcterms:W3CDTF">2019-04-03T12:06:00Z</dcterms:created>
  <dcterms:modified xsi:type="dcterms:W3CDTF">2020-01-15T15:34:00Z</dcterms:modified>
</cp:coreProperties>
</file>