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BD" w:rsidRDefault="0079201F" w:rsidP="00792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  <w:bookmarkStart w:id="0" w:name="_GoBack"/>
      <w:bookmarkEnd w:id="0"/>
    </w:p>
    <w:p w:rsidR="0079201F" w:rsidRPr="0079201F" w:rsidRDefault="0079201F" w:rsidP="00792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01F">
        <w:rPr>
          <w:rFonts w:ascii="Times New Roman" w:hAnsi="Times New Roman" w:cs="Times New Roman"/>
          <w:b/>
          <w:sz w:val="28"/>
          <w:szCs w:val="28"/>
          <w:lang w:val="uk-UA"/>
        </w:rPr>
        <w:t>ДИПЛОМАТИЧНИЙ ПРОТОКОЛ</w:t>
      </w:r>
    </w:p>
    <w:p w:rsidR="0079201F" w:rsidRPr="0079201F" w:rsidRDefault="0079201F" w:rsidP="00792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кодифіковано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F433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займаною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3D0E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правилом (за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домовленостей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) держава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розміщене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акредитуючої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EB4E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Віденська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зносини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1961 р.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закріплює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глав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E67E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Влада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консульські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4538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дипломатичного агента: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Членами дипломатичного персоналу є члени:</w:t>
      </w:r>
    </w:p>
    <w:p w:rsidR="00D36EBD" w:rsidRPr="00D36EBD" w:rsidRDefault="00D36EBD" w:rsidP="005113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місія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9209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Дипломатична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4537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Агреман –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приймаючої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D36EBD" w:rsidRPr="00D36EBD" w:rsidRDefault="00D36EBD" w:rsidP="009060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9659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7349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9C0D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глави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дипломатичного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B150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Кому посол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вручає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вірчі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Передумовою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D36EBD" w:rsidRPr="00D36EBD" w:rsidRDefault="00D36EBD" w:rsidP="004908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співвідносяться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дипломатія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F805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внутрішньодержавних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зносин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F57E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officio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6A3E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корпус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очолюється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дуаєном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(як правило) є:</w:t>
      </w:r>
    </w:p>
    <w:p w:rsidR="00D36EBD" w:rsidRPr="00D36EBD" w:rsidRDefault="00D36EBD" w:rsidP="00267E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Влада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вступати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дипломатичного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C939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D36EBD" w:rsidRPr="00D36EBD" w:rsidRDefault="00D36EBD" w:rsidP="00DA56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Держава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акредитуючій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придбанні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5D60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r w:rsidRPr="00D36EBD">
        <w:rPr>
          <w:rFonts w:ascii="Times New Roman" w:hAnsi="Times New Roman" w:cs="Times New Roman"/>
          <w:sz w:val="28"/>
          <w:szCs w:val="28"/>
        </w:rPr>
        <w:t xml:space="preserve">установи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відкликаний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ініціативою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6E0C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дипломатичного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6950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скерування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місій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D36EBD" w:rsidRPr="00D36EBD" w:rsidRDefault="00D36EBD" w:rsidP="008863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Агреман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запитувати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D36EBD" w:rsidRPr="00D36EBD" w:rsidRDefault="00D36EBD" w:rsidP="00D200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таким,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приступив до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5754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Глави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FC7C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lastRenderedPageBreak/>
        <w:t xml:space="preserve">Посольство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глав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Члени персоналу дипломатичного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агентів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існуючою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доктрині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класифікацією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є органом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зносин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чийого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скеровуються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вірчі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Старшинство глав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Дипломатична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місія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дипломатичного агента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5E3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імунітети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привілеї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імунітети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кодифіковані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правом держава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розриву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державами: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Недоторканність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посольства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у/в: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місія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спостерігача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проксенія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представником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  <w:r w:rsidRPr="00D36EBD">
        <w:rPr>
          <w:rFonts w:ascii="Times New Roman" w:hAnsi="Times New Roman" w:cs="Times New Roman"/>
          <w:sz w:val="28"/>
          <w:szCs w:val="28"/>
        </w:rPr>
        <w:tab/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главу дипломатичного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Ватикану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дипломатичного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правом: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кур’єр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Місія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– члена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привілеї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урегулювання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належать: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загальноприйнятих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норм, правил,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умовностей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уряди,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установи,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відомства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закордонних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офіційні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особи та члени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родин у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старшинства у дипломатичному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корпусі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зафіксовані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у: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вид дипломатичного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влаштовується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дружинами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закордонних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послів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?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представленнях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знайомствах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?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етикет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lastRenderedPageBreak/>
        <w:t>Форми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складалися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держав,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провідну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відігравали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час званого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обіду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впустили на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виделку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?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обіді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подали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страву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яка вам не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?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протокол –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Зустрічаючи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делегацію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аеропорту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вокзалі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голова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прийма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чої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вручити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заміжньої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титулом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?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Заочна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рекомендація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символікою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візитній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картці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порушено порядок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привітань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? Першим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вітає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чашці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вушко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повернуто до гостя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видушили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 чай лимон,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особистій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протокольного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візиту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вечірніх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кольоровій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гамі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?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фраз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телефонної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?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тривати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етикетом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по телефону?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вдячності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символікою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Поздоровлення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приводу,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символікою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Агреман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запитувати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таким,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приступив до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Глави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Посольство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глав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Члени персоналу дипломатичного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агентів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існуючою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доктрині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класифікацією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є органом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зносин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ираження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приводу,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символікою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Поздоровлення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Роком,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символікою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при остаточному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від’їзді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символікою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lastRenderedPageBreak/>
        <w:t>Вираження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символікою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Кому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залишення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?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діловий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розміщенням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Діловий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жур-фікс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”: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Діловий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денних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4678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поєднуватися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костюмі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Кому не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яскраво-червоні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(особливо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троянди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)?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прийомі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?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ми можемо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діловій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?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візитної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?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Салямі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тактичний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Одним 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опції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Асертивність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…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Основою для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Яка 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названих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хибною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просторової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простору при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зона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120 до 360 см: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оптичних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невербальної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Праксодика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невербальної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втрачається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Етикет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міжнародно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займаною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правилом (за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домовленостей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) держава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розміщене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представництво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акредитуючої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ЗУ про «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Дипломатичну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службу».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закріплює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ранги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Влада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36EBD">
        <w:rPr>
          <w:rFonts w:ascii="Times New Roman" w:hAnsi="Times New Roman" w:cs="Times New Roman"/>
          <w:sz w:val="28"/>
          <w:szCs w:val="28"/>
        </w:rPr>
        <w:t>дипломатичні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proofErr w:type="gram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дипломатичного агента: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обслуговуючого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 xml:space="preserve"> персоналу є члени:</w:t>
      </w:r>
    </w:p>
    <w:p w:rsidR="00D36EBD" w:rsidRPr="00D36EBD" w:rsidRDefault="00D36EBD" w:rsidP="00D36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Посольство – </w:t>
      </w:r>
      <w:proofErr w:type="spellStart"/>
      <w:r w:rsidRPr="00D36E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EBD">
        <w:rPr>
          <w:rFonts w:ascii="Times New Roman" w:hAnsi="Times New Roman" w:cs="Times New Roman"/>
          <w:sz w:val="28"/>
          <w:szCs w:val="28"/>
        </w:rPr>
        <w:t>:</w:t>
      </w:r>
    </w:p>
    <w:p w:rsidR="00C1796A" w:rsidRPr="00D36EBD" w:rsidRDefault="00C1796A" w:rsidP="00D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796A" w:rsidRPr="00D3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6818"/>
    <w:multiLevelType w:val="hybridMultilevel"/>
    <w:tmpl w:val="38FC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27"/>
    <w:rsid w:val="0079201F"/>
    <w:rsid w:val="00A05627"/>
    <w:rsid w:val="00C1796A"/>
    <w:rsid w:val="00D3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671E"/>
  <w15:chartTrackingRefBased/>
  <w15:docId w15:val="{7A1E1D24-6790-4F14-B699-59FE62CD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2019-09-26T09:46:00Z</dcterms:created>
  <dcterms:modified xsi:type="dcterms:W3CDTF">2019-09-26T09:57:00Z</dcterms:modified>
</cp:coreProperties>
</file>