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17" w:rsidRPr="005550FD" w:rsidRDefault="00F637DB" w:rsidP="00F637DB">
      <w:pPr>
        <w:spacing w:after="0" w:line="240" w:lineRule="auto"/>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Перелік питань</w:t>
      </w:r>
    </w:p>
    <w:p w:rsidR="0073527D" w:rsidRDefault="00F637DB" w:rsidP="00F637DB">
      <w:pPr>
        <w:spacing w:after="0" w:line="240" w:lineRule="auto"/>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 xml:space="preserve">З навчальної дисципліни </w:t>
      </w:r>
    </w:p>
    <w:p w:rsidR="00F637DB" w:rsidRPr="0073527D" w:rsidRDefault="0073527D" w:rsidP="00F637DB">
      <w:pPr>
        <w:spacing w:after="0" w:line="240" w:lineRule="auto"/>
        <w:jc w:val="center"/>
        <w:rPr>
          <w:rFonts w:ascii="Times New Roman" w:hAnsi="Times New Roman" w:cs="Times New Roman"/>
          <w:sz w:val="28"/>
          <w:szCs w:val="28"/>
          <w:u w:val="single"/>
          <w:lang w:val="uk-UA"/>
        </w:rPr>
      </w:pPr>
      <w:r w:rsidRPr="0073527D">
        <w:rPr>
          <w:rFonts w:ascii="Times New Roman" w:hAnsi="Times New Roman" w:cs="Times New Roman"/>
          <w:b/>
          <w:sz w:val="28"/>
          <w:szCs w:val="28"/>
          <w:u w:val="single"/>
          <w:lang w:val="uk-UA"/>
        </w:rPr>
        <w:t>ЕКОНОМІКА ТА УПРАВЛІННЯ В СФЕРІ ТОРГІВЛІ</w:t>
      </w:r>
    </w:p>
    <w:p w:rsidR="00F637DB" w:rsidRPr="005550FD" w:rsidRDefault="00F637DB" w:rsidP="00F637DB">
      <w:pPr>
        <w:spacing w:after="0" w:line="240" w:lineRule="auto"/>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За спеціальністю: 076 «Підприємництво, торгівля та біржова діяльність»</w:t>
      </w:r>
    </w:p>
    <w:p w:rsidR="00F637DB" w:rsidRPr="005550FD" w:rsidRDefault="00F637DB" w:rsidP="00F637DB">
      <w:pPr>
        <w:spacing w:after="0" w:line="240" w:lineRule="auto"/>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освітнього ступеня: «бакалавр»</w:t>
      </w:r>
    </w:p>
    <w:tbl>
      <w:tblPr>
        <w:tblStyle w:val="a3"/>
        <w:tblW w:w="9747" w:type="dxa"/>
        <w:jc w:val="center"/>
        <w:tblLook w:val="04A0"/>
      </w:tblPr>
      <w:tblGrid>
        <w:gridCol w:w="1048"/>
        <w:gridCol w:w="8699"/>
      </w:tblGrid>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 п/п</w:t>
            </w:r>
          </w:p>
        </w:tc>
        <w:tc>
          <w:tcPr>
            <w:tcW w:w="8699" w:type="dxa"/>
          </w:tcPr>
          <w:p w:rsidR="0073527D" w:rsidRPr="0073527D" w:rsidRDefault="00E973AD" w:rsidP="00C85D88">
            <w:pPr>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r w:rsidR="0073527D" w:rsidRPr="0073527D">
              <w:rPr>
                <w:rFonts w:ascii="Times New Roman" w:hAnsi="Times New Roman" w:cs="Times New Roman"/>
                <w:sz w:val="28"/>
                <w:szCs w:val="28"/>
                <w:lang w:val="uk-UA"/>
              </w:rPr>
              <w:t xml:space="preserve"> запитання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 xml:space="preserve">Що в перекладі з грецької означає термін </w:t>
            </w:r>
            <w:proofErr w:type="spellStart"/>
            <w:r w:rsidRPr="0073527D">
              <w:rPr>
                <w:rFonts w:ascii="Times New Roman" w:hAnsi="Times New Roman"/>
                <w:sz w:val="28"/>
                <w:szCs w:val="28"/>
                <w:lang w:val="uk-UA"/>
              </w:rPr>
              <w:t>“економіка”</w:t>
            </w:r>
            <w:proofErr w:type="spellEnd"/>
            <w:r w:rsidRPr="0073527D">
              <w:rPr>
                <w:rFonts w:ascii="Times New Roman" w:hAnsi="Times New Roman"/>
                <w:sz w:val="28"/>
                <w:szCs w:val="28"/>
                <w:lang w:val="uk-UA"/>
              </w:rPr>
              <w:t>?</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Яка з перелічених функцій не відносить до сфери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З яких елементів складається функціональна структура торгівлі? Оберіть найбільш точну відповідь.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w:t>
            </w:r>
          </w:p>
        </w:tc>
        <w:tc>
          <w:tcPr>
            <w:tcW w:w="8699" w:type="dxa"/>
          </w:tcPr>
          <w:p w:rsidR="0073527D" w:rsidRPr="0073527D" w:rsidRDefault="0073527D" w:rsidP="00C85D88">
            <w:pPr>
              <w:pStyle w:val="10"/>
              <w:keepNext/>
              <w:keepLines/>
              <w:widowControl/>
              <w:shd w:val="clear" w:color="auto" w:fill="auto"/>
              <w:spacing w:after="0" w:line="240" w:lineRule="auto"/>
              <w:ind w:firstLine="0"/>
              <w:rPr>
                <w:rStyle w:val="9"/>
                <w:b w:val="0"/>
                <w:i w:val="0"/>
                <w:iCs/>
                <w:color w:val="000000"/>
                <w:sz w:val="28"/>
                <w:szCs w:val="28"/>
                <w:lang w:val="uk-UA" w:eastAsia="uk-UA"/>
              </w:rPr>
            </w:pPr>
            <w:r w:rsidRPr="0073527D">
              <w:rPr>
                <w:rStyle w:val="9"/>
                <w:b w:val="0"/>
                <w:i w:val="0"/>
                <w:iCs/>
                <w:color w:val="000000"/>
                <w:sz w:val="28"/>
                <w:szCs w:val="28"/>
                <w:lang w:val="uk-UA" w:eastAsia="uk-UA"/>
              </w:rPr>
              <w:t>Конкуренція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w:t>
            </w:r>
          </w:p>
        </w:tc>
        <w:tc>
          <w:tcPr>
            <w:tcW w:w="8699" w:type="dxa"/>
          </w:tcPr>
          <w:p w:rsidR="0073527D" w:rsidRPr="0073527D" w:rsidRDefault="0073527D" w:rsidP="0073527D">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 впливає прискорення товарооборотності на фінансові показники діяльності торговельного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w:t>
            </w:r>
          </w:p>
        </w:tc>
        <w:tc>
          <w:tcPr>
            <w:tcW w:w="8699" w:type="dxa"/>
          </w:tcPr>
          <w:p w:rsidR="0073527D" w:rsidRPr="0073527D" w:rsidRDefault="0073527D" w:rsidP="00C85D88">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73527D">
              <w:rPr>
                <w:rStyle w:val="9"/>
                <w:b w:val="0"/>
                <w:i w:val="0"/>
                <w:color w:val="000000"/>
                <w:sz w:val="28"/>
                <w:szCs w:val="28"/>
                <w:lang w:val="uk-UA" w:eastAsia="uk-UA"/>
              </w:rPr>
              <w:t>Розвиток торгівлі тісно пов'язаний з:</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w:t>
            </w:r>
          </w:p>
        </w:tc>
        <w:tc>
          <w:tcPr>
            <w:tcW w:w="8699" w:type="dxa"/>
          </w:tcPr>
          <w:p w:rsidR="0073527D" w:rsidRPr="0073527D" w:rsidRDefault="0073527D" w:rsidP="00C85D88">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73527D">
              <w:rPr>
                <w:rStyle w:val="9"/>
                <w:b w:val="0"/>
                <w:i w:val="0"/>
                <w:color w:val="000000"/>
                <w:sz w:val="28"/>
                <w:szCs w:val="28"/>
                <w:lang w:val="uk-UA" w:eastAsia="uk-UA"/>
              </w:rPr>
              <w:t>У чому полягає сутність методу ціноутворення «отримання цільової норми прибутку»?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w:t>
            </w:r>
          </w:p>
        </w:tc>
        <w:tc>
          <w:tcPr>
            <w:tcW w:w="8699" w:type="dxa"/>
          </w:tcPr>
          <w:p w:rsidR="0073527D" w:rsidRPr="0073527D" w:rsidRDefault="0073527D" w:rsidP="00C85D88">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73527D">
              <w:rPr>
                <w:rStyle w:val="9"/>
                <w:b w:val="0"/>
                <w:i w:val="0"/>
                <w:color w:val="000000"/>
                <w:sz w:val="28"/>
                <w:szCs w:val="28"/>
                <w:lang w:val="uk-UA" w:eastAsia="uk-UA"/>
              </w:rPr>
              <w:t>За яким методом ціноутворення встановлюється ціна на аналогічний товар конкурентів?</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w:t>
            </w:r>
          </w:p>
        </w:tc>
        <w:tc>
          <w:tcPr>
            <w:tcW w:w="8699" w:type="dxa"/>
          </w:tcPr>
          <w:p w:rsidR="0073527D" w:rsidRPr="0073527D" w:rsidRDefault="0073527D" w:rsidP="0073527D">
            <w:pPr>
              <w:pStyle w:val="10"/>
              <w:keepNext/>
              <w:keepLines/>
              <w:widowControl/>
              <w:shd w:val="clear" w:color="auto" w:fill="auto"/>
              <w:spacing w:after="0" w:line="240" w:lineRule="auto"/>
              <w:ind w:firstLine="34"/>
              <w:rPr>
                <w:rStyle w:val="9"/>
                <w:b w:val="0"/>
                <w:i w:val="0"/>
                <w:color w:val="000000"/>
                <w:sz w:val="28"/>
                <w:szCs w:val="28"/>
                <w:lang w:val="uk-UA" w:eastAsia="uk-UA"/>
              </w:rPr>
            </w:pPr>
            <w:r w:rsidRPr="0073527D">
              <w:rPr>
                <w:rStyle w:val="9"/>
                <w:b w:val="0"/>
                <w:i w:val="0"/>
                <w:color w:val="000000"/>
                <w:sz w:val="28"/>
                <w:szCs w:val="28"/>
                <w:lang w:val="uk-UA" w:eastAsia="uk-UA"/>
              </w:rPr>
              <w:t>На основі якої форми власності можуть діяти торг</w:t>
            </w:r>
            <w:r>
              <w:rPr>
                <w:rStyle w:val="9"/>
                <w:b w:val="0"/>
                <w:i w:val="0"/>
                <w:color w:val="000000"/>
                <w:sz w:val="28"/>
                <w:szCs w:val="28"/>
                <w:lang w:val="uk-UA" w:eastAsia="uk-UA"/>
              </w:rPr>
              <w:t>о</w:t>
            </w:r>
            <w:r w:rsidRPr="0073527D">
              <w:rPr>
                <w:rStyle w:val="9"/>
                <w:b w:val="0"/>
                <w:i w:val="0"/>
                <w:color w:val="000000"/>
                <w:sz w:val="28"/>
                <w:szCs w:val="28"/>
                <w:lang w:val="uk-UA" w:eastAsia="uk-UA"/>
              </w:rPr>
              <w:t>вельні підприємства в Україні?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w:t>
            </w:r>
          </w:p>
        </w:tc>
        <w:tc>
          <w:tcPr>
            <w:tcW w:w="8699" w:type="dxa"/>
          </w:tcPr>
          <w:p w:rsidR="0073527D" w:rsidRPr="0073527D" w:rsidRDefault="0073527D" w:rsidP="00C85D88">
            <w:pPr>
              <w:pStyle w:val="10"/>
              <w:keepNext/>
              <w:keepLines/>
              <w:widowControl/>
              <w:shd w:val="clear" w:color="auto" w:fill="auto"/>
              <w:spacing w:after="0" w:line="240" w:lineRule="auto"/>
              <w:ind w:firstLine="34"/>
              <w:rPr>
                <w:rStyle w:val="9"/>
                <w:b w:val="0"/>
                <w:i w:val="0"/>
                <w:color w:val="000000"/>
                <w:sz w:val="28"/>
                <w:szCs w:val="28"/>
                <w:lang w:val="uk-UA" w:eastAsia="uk-UA"/>
              </w:rPr>
            </w:pPr>
            <w:r w:rsidRPr="0073527D">
              <w:rPr>
                <w:rStyle w:val="9"/>
                <w:b w:val="0"/>
                <w:i w:val="0"/>
                <w:color w:val="000000"/>
                <w:sz w:val="28"/>
                <w:szCs w:val="28"/>
                <w:lang w:val="uk-UA" w:eastAsia="uk-UA"/>
              </w:rPr>
              <w:t>Конкурентоздатність товару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w:t>
            </w:r>
          </w:p>
        </w:tc>
        <w:tc>
          <w:tcPr>
            <w:tcW w:w="8699" w:type="dxa"/>
          </w:tcPr>
          <w:p w:rsidR="0073527D" w:rsidRPr="0073527D" w:rsidRDefault="0073527D" w:rsidP="00C85D88">
            <w:pPr>
              <w:jc w:val="both"/>
              <w:rPr>
                <w:rFonts w:ascii="Times New Roman" w:hAnsi="Times New Roman"/>
                <w:i/>
                <w:iCs/>
                <w:sz w:val="28"/>
                <w:szCs w:val="28"/>
                <w:lang w:val="uk-UA"/>
              </w:rPr>
            </w:pPr>
            <w:r w:rsidRPr="0073527D">
              <w:rPr>
                <w:rFonts w:ascii="Times New Roman" w:hAnsi="Times New Roman"/>
                <w:iCs/>
                <w:sz w:val="28"/>
                <w:szCs w:val="28"/>
                <w:lang w:val="uk-UA"/>
              </w:rPr>
              <w:t>Згідно з Господарським кодексом України, підприємством є</w:t>
            </w:r>
            <w:r w:rsidRPr="0073527D">
              <w:rPr>
                <w:rFonts w:ascii="Times New Roman" w:hAnsi="Times New Roman"/>
                <w:i/>
                <w:iCs/>
                <w:sz w:val="28"/>
                <w:szCs w:val="28"/>
                <w:lang w:val="uk-UA"/>
              </w:rPr>
              <w:t>:</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 xml:space="preserve">Модель економіки, </w:t>
            </w:r>
            <w:r w:rsidRPr="0073527D">
              <w:rPr>
                <w:rFonts w:ascii="Times New Roman" w:hAnsi="Times New Roman"/>
                <w:color w:val="252525"/>
                <w:sz w:val="28"/>
                <w:szCs w:val="28"/>
                <w:shd w:val="clear" w:color="auto" w:fill="FFFFFF"/>
                <w:lang w:val="uk-UA"/>
              </w:rPr>
              <w:t>що розвивається на основі приватної власності і товарно-грошових відносин та спирається на принципи свободи підприємництва і вибору</w:t>
            </w:r>
            <w:r w:rsidRPr="0073527D">
              <w:rPr>
                <w:rFonts w:ascii="Times New Roman" w:hAnsi="Times New Roman"/>
                <w:sz w:val="28"/>
                <w:szCs w:val="28"/>
                <w:lang w:val="uk-UA"/>
              </w:rPr>
              <w:t>, має назву: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w:t>
            </w:r>
          </w:p>
        </w:tc>
        <w:tc>
          <w:tcPr>
            <w:tcW w:w="8699" w:type="dxa"/>
          </w:tcPr>
          <w:p w:rsidR="0073527D" w:rsidRPr="0073527D" w:rsidRDefault="0073527D" w:rsidP="00C85D88">
            <w:pPr>
              <w:tabs>
                <w:tab w:val="left" w:pos="360"/>
              </w:tabs>
              <w:jc w:val="both"/>
              <w:rPr>
                <w:rFonts w:ascii="Times New Roman" w:hAnsi="Times New Roman"/>
                <w:bCs/>
                <w:sz w:val="28"/>
                <w:szCs w:val="28"/>
                <w:lang w:val="uk-UA"/>
              </w:rPr>
            </w:pPr>
            <w:r w:rsidRPr="0073527D">
              <w:rPr>
                <w:rFonts w:ascii="Times New Roman" w:hAnsi="Times New Roman"/>
                <w:bCs/>
                <w:sz w:val="28"/>
                <w:szCs w:val="28"/>
                <w:lang w:val="uk-UA"/>
              </w:rPr>
              <w:t>До ринкової інфраструктури належать:</w:t>
            </w:r>
            <w:r w:rsidRPr="0073527D">
              <w:rPr>
                <w:rFonts w:ascii="Times New Roman" w:hAnsi="Times New Roman"/>
                <w:sz w:val="28"/>
                <w:szCs w:val="28"/>
                <w:lang w:val="uk-UA"/>
              </w:rPr>
              <w:t xml:space="preserve"> </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Перша стадія процесу кругообігу майна передбачає:</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Основним методом регулювання діяльності підприємств у адміністративно-командній економіці є:</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16</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Сутність комерційної діяльності становлять: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17</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До установчих документів підприємства належить:</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18</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Як називається документ, що визначає механізм взаємовідносин між штатом працівників та власниками (адміністрацією)?</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19</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Як називається політика держави, що спрямова</w:t>
            </w:r>
            <w:r>
              <w:rPr>
                <w:rFonts w:ascii="Times New Roman" w:hAnsi="Times New Roman"/>
                <w:sz w:val="28"/>
                <w:szCs w:val="28"/>
                <w:lang w:val="uk-UA"/>
              </w:rPr>
              <w:t xml:space="preserve">на на забезпечення економічно </w:t>
            </w:r>
            <w:r w:rsidRPr="0073527D">
              <w:rPr>
                <w:rFonts w:ascii="Times New Roman" w:hAnsi="Times New Roman"/>
                <w:sz w:val="28"/>
                <w:szCs w:val="28"/>
                <w:lang w:val="uk-UA"/>
              </w:rPr>
              <w:t>обґрунтованого податкового навантаження на суб'єктів господарювання?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20</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Торговельне підприємство вважається створеним і набуває прав юридичної особи з моменту: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21</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До прямого державного регулювання діяльності торговельних підприємств належить: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22</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Відповідно до Господарського кодексу України торговельні підприємства належать до ве</w:t>
            </w:r>
            <w:r>
              <w:rPr>
                <w:rFonts w:ascii="Times New Roman" w:hAnsi="Times New Roman"/>
                <w:sz w:val="28"/>
                <w:szCs w:val="28"/>
                <w:lang w:val="uk-UA"/>
              </w:rPr>
              <w:t xml:space="preserve">ликих, середніх, малих та </w:t>
            </w:r>
            <w:r w:rsidRPr="0073527D">
              <w:rPr>
                <w:rFonts w:ascii="Times New Roman" w:hAnsi="Times New Roman"/>
                <w:sz w:val="28"/>
                <w:szCs w:val="28"/>
                <w:lang w:val="uk-UA"/>
              </w:rPr>
              <w:t>за: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23</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За способом утворення та формування статутного фонду торговельні підприємства поділяються на:</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lastRenderedPageBreak/>
              <w:t>24</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Як називається підприємство, що діє на базі об'єднання майна різних форм власності?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25</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Зовнішнє середовище  підприємства поділяється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26</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Як називається підприємство, що створюється одним засновником, який виділяє необхідне для того майно, формує відповідно до закону статутний капітал, не поділений на частки (паї)?</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27</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Підприємство, що утворюється, як правило, двома або більше засновниками за їх спільним рішенням, діє на основі об'єднання майна та/або підприємницької чи трудової діяльності засновників називається: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28</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Тимчасове статутне об’єднання промислового та банківського капіталу для реалізації спільної мети називається: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29</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До факторів мікросередовища торговельного підприємства не належать: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30</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До факторів непрямого впливу на діяльність торговельного підприємства належать: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31</w:t>
            </w:r>
          </w:p>
        </w:tc>
        <w:tc>
          <w:tcPr>
            <w:tcW w:w="8699" w:type="dxa"/>
          </w:tcPr>
          <w:p w:rsidR="0073527D" w:rsidRPr="0073527D" w:rsidRDefault="0073527D" w:rsidP="00C85D88">
            <w:pPr>
              <w:jc w:val="both"/>
              <w:rPr>
                <w:rFonts w:ascii="Times New Roman" w:hAnsi="Times New Roman"/>
                <w:iCs/>
                <w:sz w:val="28"/>
                <w:szCs w:val="28"/>
                <w:lang w:val="uk-UA"/>
              </w:rPr>
            </w:pPr>
            <w:r w:rsidRPr="0073527D">
              <w:rPr>
                <w:rFonts w:ascii="Times New Roman" w:hAnsi="Times New Roman"/>
                <w:iCs/>
                <w:sz w:val="28"/>
                <w:szCs w:val="28"/>
                <w:lang w:val="uk-UA"/>
              </w:rPr>
              <w:t>Управління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32</w:t>
            </w:r>
          </w:p>
        </w:tc>
        <w:tc>
          <w:tcPr>
            <w:tcW w:w="8699" w:type="dxa"/>
          </w:tcPr>
          <w:p w:rsidR="0073527D" w:rsidRPr="0073527D" w:rsidRDefault="0073527D" w:rsidP="00C85D88">
            <w:pPr>
              <w:tabs>
                <w:tab w:val="left" w:pos="142"/>
              </w:tabs>
              <w:jc w:val="both"/>
              <w:rPr>
                <w:rFonts w:ascii="Times New Roman" w:hAnsi="Times New Roman"/>
                <w:sz w:val="28"/>
                <w:szCs w:val="28"/>
                <w:lang w:val="uk-UA" w:eastAsia="uk-UA"/>
              </w:rPr>
            </w:pPr>
            <w:r w:rsidRPr="0073527D">
              <w:rPr>
                <w:rFonts w:ascii="Times New Roman" w:hAnsi="Times New Roman"/>
                <w:sz w:val="28"/>
                <w:szCs w:val="28"/>
                <w:lang w:val="uk-UA" w:eastAsia="uk-UA"/>
              </w:rPr>
              <w:t>Вид планування, що розробляється до одного року: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33</w:t>
            </w:r>
          </w:p>
        </w:tc>
        <w:tc>
          <w:tcPr>
            <w:tcW w:w="8699" w:type="dxa"/>
          </w:tcPr>
          <w:p w:rsidR="0073527D" w:rsidRPr="0073527D" w:rsidRDefault="0073527D" w:rsidP="00C85D88">
            <w:pPr>
              <w:tabs>
                <w:tab w:val="left" w:pos="284"/>
                <w:tab w:val="left" w:pos="426"/>
              </w:tabs>
              <w:jc w:val="both"/>
              <w:rPr>
                <w:rFonts w:ascii="Times New Roman" w:hAnsi="Times New Roman"/>
                <w:sz w:val="28"/>
                <w:szCs w:val="28"/>
                <w:lang w:val="uk-UA" w:eastAsia="uk-UA"/>
              </w:rPr>
            </w:pPr>
            <w:r w:rsidRPr="0073527D">
              <w:rPr>
                <w:rFonts w:ascii="Times New Roman" w:hAnsi="Times New Roman"/>
                <w:sz w:val="28"/>
                <w:szCs w:val="28"/>
                <w:lang w:val="uk-UA" w:eastAsia="uk-UA"/>
              </w:rPr>
              <w:t>Фінансовий план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34</w:t>
            </w:r>
          </w:p>
        </w:tc>
        <w:tc>
          <w:tcPr>
            <w:tcW w:w="8699" w:type="dxa"/>
          </w:tcPr>
          <w:p w:rsidR="0073527D" w:rsidRPr="0073527D" w:rsidRDefault="0073527D" w:rsidP="00C85D88">
            <w:pPr>
              <w:pStyle w:val="11"/>
              <w:tabs>
                <w:tab w:val="left" w:pos="284"/>
                <w:tab w:val="left" w:pos="360"/>
              </w:tabs>
              <w:ind w:left="0"/>
              <w:jc w:val="both"/>
              <w:rPr>
                <w:iCs/>
                <w:spacing w:val="-4"/>
                <w:sz w:val="28"/>
                <w:szCs w:val="28"/>
              </w:rPr>
            </w:pPr>
            <w:r w:rsidRPr="0073527D">
              <w:rPr>
                <w:sz w:val="28"/>
                <w:szCs w:val="28"/>
              </w:rPr>
              <w:t>План обороту готівки на підприємстві</w:t>
            </w:r>
            <w:r>
              <w:rPr>
                <w:sz w:val="28"/>
                <w:szCs w:val="28"/>
              </w:rPr>
              <w:t xml:space="preserve"> називається</w:t>
            </w:r>
            <w:r w:rsidRPr="0073527D">
              <w:rPr>
                <w:sz w:val="28"/>
                <w:szCs w:val="28"/>
              </w:rPr>
              <w:t>:</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35</w:t>
            </w:r>
          </w:p>
        </w:tc>
        <w:tc>
          <w:tcPr>
            <w:tcW w:w="8699" w:type="dxa"/>
          </w:tcPr>
          <w:p w:rsidR="0073527D" w:rsidRPr="0073527D" w:rsidRDefault="0073527D" w:rsidP="00C85D88">
            <w:pPr>
              <w:autoSpaceDE w:val="0"/>
              <w:autoSpaceDN w:val="0"/>
              <w:adjustRightInd w:val="0"/>
              <w:jc w:val="both"/>
              <w:rPr>
                <w:rFonts w:ascii="Times New Roman" w:hAnsi="Times New Roman"/>
                <w:sz w:val="28"/>
                <w:szCs w:val="28"/>
                <w:lang w:val="uk-UA" w:eastAsia="uk-UA"/>
              </w:rPr>
            </w:pPr>
            <w:r w:rsidRPr="0073527D">
              <w:rPr>
                <w:rFonts w:ascii="Times New Roman" w:hAnsi="Times New Roman"/>
                <w:sz w:val="28"/>
                <w:szCs w:val="28"/>
                <w:lang w:val="uk-UA" w:eastAsia="uk-UA"/>
              </w:rPr>
              <w:t>Принцип планування, який передбачає, що у підготовці планів повинні бути задіяні працівники, які мають безпосереднє відношення до даних видів планів і будуть їх реалізовувати:</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36</w:t>
            </w:r>
          </w:p>
        </w:tc>
        <w:tc>
          <w:tcPr>
            <w:tcW w:w="8699" w:type="dxa"/>
          </w:tcPr>
          <w:p w:rsidR="0073527D" w:rsidRPr="0073527D" w:rsidRDefault="0073527D" w:rsidP="00C85D88">
            <w:pPr>
              <w:jc w:val="both"/>
              <w:rPr>
                <w:rFonts w:ascii="Times New Roman" w:hAnsi="Times New Roman"/>
                <w:sz w:val="28"/>
                <w:szCs w:val="28"/>
                <w:lang w:val="uk-UA" w:eastAsia="uk-UA"/>
              </w:rPr>
            </w:pPr>
            <w:r w:rsidRPr="0073527D">
              <w:rPr>
                <w:rFonts w:ascii="Times New Roman" w:hAnsi="Times New Roman"/>
                <w:sz w:val="28"/>
                <w:szCs w:val="28"/>
                <w:lang w:val="uk-UA" w:eastAsia="uk-UA"/>
              </w:rPr>
              <w:t>Принцип безперервності при плануванні роботи торговельного підприємства передбачає:</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37</w:t>
            </w:r>
          </w:p>
        </w:tc>
        <w:tc>
          <w:tcPr>
            <w:tcW w:w="8699" w:type="dxa"/>
          </w:tcPr>
          <w:p w:rsidR="0073527D" w:rsidRPr="0073527D" w:rsidRDefault="0073527D" w:rsidP="00C85D88">
            <w:pPr>
              <w:jc w:val="both"/>
              <w:rPr>
                <w:rFonts w:ascii="Times New Roman" w:hAnsi="Times New Roman"/>
                <w:sz w:val="28"/>
                <w:szCs w:val="28"/>
                <w:lang w:val="uk-UA" w:eastAsia="uk-UA"/>
              </w:rPr>
            </w:pPr>
            <w:r w:rsidRPr="0073527D">
              <w:rPr>
                <w:rFonts w:ascii="Times New Roman" w:hAnsi="Times New Roman"/>
                <w:bCs/>
                <w:sz w:val="28"/>
                <w:szCs w:val="28"/>
                <w:lang w:val="uk-UA" w:eastAsia="uk-UA"/>
              </w:rPr>
              <w:t>Принцип планування, який передбачає, що план і процес планування може змінювати свою спрямованість в зв’язку з виникненням непередбачених ситуацій:</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38</w:t>
            </w:r>
          </w:p>
        </w:tc>
        <w:tc>
          <w:tcPr>
            <w:tcW w:w="8699" w:type="dxa"/>
          </w:tcPr>
          <w:p w:rsidR="0073527D" w:rsidRPr="0073527D" w:rsidRDefault="0073527D" w:rsidP="00C85D88">
            <w:pPr>
              <w:jc w:val="both"/>
              <w:rPr>
                <w:rFonts w:ascii="Times New Roman" w:hAnsi="Times New Roman"/>
                <w:sz w:val="28"/>
                <w:szCs w:val="28"/>
                <w:lang w:val="uk-UA" w:eastAsia="uk-UA"/>
              </w:rPr>
            </w:pPr>
            <w:r w:rsidRPr="0073527D">
              <w:rPr>
                <w:rFonts w:ascii="Times New Roman" w:hAnsi="Times New Roman"/>
                <w:sz w:val="28"/>
                <w:szCs w:val="28"/>
                <w:lang w:val="uk-UA" w:eastAsia="uk-UA"/>
              </w:rPr>
              <w:t>Можливість невдачі та непередбачених витрат, що виникають при підприємницькій діяльності, визначається як:</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39</w:t>
            </w:r>
          </w:p>
        </w:tc>
        <w:tc>
          <w:tcPr>
            <w:tcW w:w="8699" w:type="dxa"/>
          </w:tcPr>
          <w:p w:rsidR="0073527D" w:rsidRPr="0073527D" w:rsidRDefault="0073527D" w:rsidP="00C85D88">
            <w:pPr>
              <w:keepNext/>
              <w:tabs>
                <w:tab w:val="left" w:pos="367"/>
              </w:tabs>
              <w:jc w:val="both"/>
              <w:rPr>
                <w:rFonts w:ascii="Times New Roman" w:hAnsi="Times New Roman"/>
                <w:sz w:val="28"/>
                <w:szCs w:val="28"/>
                <w:lang w:val="uk-UA"/>
              </w:rPr>
            </w:pPr>
            <w:r w:rsidRPr="0073527D">
              <w:rPr>
                <w:rFonts w:ascii="Times New Roman" w:hAnsi="Times New Roman"/>
                <w:sz w:val="28"/>
                <w:szCs w:val="28"/>
                <w:lang w:val="uk-UA"/>
              </w:rPr>
              <w:t>Яке визначення характеризує товарооборот підприємства як економічну категорію?</w:t>
            </w:r>
          </w:p>
        </w:tc>
      </w:tr>
      <w:tr w:rsidR="0073527D" w:rsidRPr="0073527D" w:rsidTr="0073527D">
        <w:trPr>
          <w:trHeight w:val="256"/>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40</w:t>
            </w:r>
          </w:p>
        </w:tc>
        <w:tc>
          <w:tcPr>
            <w:tcW w:w="8699" w:type="dxa"/>
          </w:tcPr>
          <w:p w:rsidR="0073527D" w:rsidRPr="0073527D" w:rsidRDefault="0073527D" w:rsidP="0073527D">
            <w:pPr>
              <w:pStyle w:val="12"/>
              <w:keepNext/>
              <w:widowControl/>
              <w:shd w:val="clear" w:color="auto" w:fill="auto"/>
              <w:spacing w:before="0" w:after="0" w:line="240" w:lineRule="auto"/>
              <w:rPr>
                <w:iCs/>
                <w:color w:val="000000"/>
                <w:sz w:val="28"/>
                <w:szCs w:val="28"/>
                <w:lang w:eastAsia="uk-UA"/>
              </w:rPr>
            </w:pPr>
            <w:r w:rsidRPr="0073527D">
              <w:rPr>
                <w:rStyle w:val="a4"/>
                <w:iCs/>
                <w:color w:val="000000"/>
                <w:sz w:val="28"/>
                <w:szCs w:val="28"/>
                <w:lang w:eastAsia="uk-UA"/>
              </w:rPr>
              <w:t>Економічний зміст роздрібного товарообороту – це:</w:t>
            </w:r>
          </w:p>
        </w:tc>
      </w:tr>
      <w:tr w:rsidR="0073527D" w:rsidRPr="0073527D" w:rsidTr="0073527D">
        <w:trPr>
          <w:trHeight w:val="487"/>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41</w:t>
            </w:r>
          </w:p>
        </w:tc>
        <w:tc>
          <w:tcPr>
            <w:tcW w:w="8699" w:type="dxa"/>
          </w:tcPr>
          <w:p w:rsidR="0073527D" w:rsidRPr="0073527D" w:rsidRDefault="0073527D" w:rsidP="0073527D">
            <w:pPr>
              <w:pStyle w:val="12"/>
              <w:keepNext/>
              <w:widowControl/>
              <w:shd w:val="clear" w:color="auto" w:fill="auto"/>
              <w:spacing w:before="0" w:after="0" w:line="240" w:lineRule="auto"/>
              <w:rPr>
                <w:sz w:val="28"/>
                <w:szCs w:val="28"/>
              </w:rPr>
            </w:pPr>
            <w:r w:rsidRPr="0073527D">
              <w:rPr>
                <w:rStyle w:val="a4"/>
                <w:iCs/>
                <w:color w:val="000000"/>
                <w:sz w:val="28"/>
                <w:szCs w:val="28"/>
                <w:lang w:eastAsia="uk-UA"/>
              </w:rPr>
              <w:t>Фактори, що визначають обсяги, структуру та перспективи розвитку роздрібного товарообороту підприємства – це:</w:t>
            </w:r>
          </w:p>
        </w:tc>
      </w:tr>
      <w:tr w:rsidR="0073527D" w:rsidRPr="0073527D" w:rsidTr="0073527D">
        <w:trPr>
          <w:jc w:val="center"/>
        </w:trPr>
        <w:tc>
          <w:tcPr>
            <w:tcW w:w="1048" w:type="dxa"/>
          </w:tcPr>
          <w:p w:rsidR="0073527D" w:rsidRPr="0073527D" w:rsidRDefault="0073527D" w:rsidP="00C85D88">
            <w:pPr>
              <w:pStyle w:val="12"/>
              <w:keepNext/>
              <w:widowControl/>
              <w:shd w:val="clear" w:color="auto" w:fill="auto"/>
              <w:spacing w:before="0" w:line="240" w:lineRule="auto"/>
              <w:jc w:val="center"/>
              <w:rPr>
                <w:rStyle w:val="a4"/>
                <w:iCs/>
                <w:color w:val="000000"/>
                <w:sz w:val="28"/>
                <w:lang w:eastAsia="uk-UA"/>
              </w:rPr>
            </w:pPr>
            <w:r w:rsidRPr="0073527D">
              <w:rPr>
                <w:rStyle w:val="a4"/>
                <w:iCs/>
                <w:color w:val="000000"/>
                <w:sz w:val="28"/>
                <w:lang w:eastAsia="uk-UA"/>
              </w:rPr>
              <w:t>42</w:t>
            </w:r>
          </w:p>
        </w:tc>
        <w:tc>
          <w:tcPr>
            <w:tcW w:w="8699" w:type="dxa"/>
          </w:tcPr>
          <w:p w:rsidR="0073527D" w:rsidRPr="0073527D" w:rsidRDefault="0073527D" w:rsidP="0073527D">
            <w:pPr>
              <w:pStyle w:val="12"/>
              <w:keepNext/>
              <w:widowControl/>
              <w:shd w:val="clear" w:color="auto" w:fill="auto"/>
              <w:spacing w:before="0" w:after="0" w:line="240" w:lineRule="auto"/>
              <w:rPr>
                <w:rStyle w:val="a4"/>
                <w:iCs/>
                <w:color w:val="000000"/>
                <w:sz w:val="28"/>
                <w:lang w:eastAsia="uk-UA"/>
              </w:rPr>
            </w:pPr>
            <w:r w:rsidRPr="0073527D">
              <w:rPr>
                <w:rStyle w:val="a4"/>
                <w:iCs/>
                <w:color w:val="000000"/>
                <w:sz w:val="28"/>
                <w:szCs w:val="28"/>
                <w:lang w:eastAsia="uk-UA"/>
              </w:rPr>
              <w:t>Який взаємозв'язок між факторами роздрібного товарообороту правильний?</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Що є основним засобом суперництва при ціновій конкуренції?</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Що не відноситься до важелів прямого державного регулювання діяльності торговельних підприємств?</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45</w:t>
            </w:r>
          </w:p>
        </w:tc>
        <w:tc>
          <w:tcPr>
            <w:tcW w:w="8699" w:type="dxa"/>
          </w:tcPr>
          <w:p w:rsidR="0073527D" w:rsidRPr="0073527D" w:rsidRDefault="0073527D" w:rsidP="00C85D88">
            <w:pPr>
              <w:widowControl w:val="0"/>
              <w:ind w:firstLine="20"/>
              <w:jc w:val="both"/>
              <w:rPr>
                <w:rFonts w:ascii="Times New Roman" w:hAnsi="Times New Roman" w:cs="Times New Roman"/>
                <w:sz w:val="28"/>
                <w:szCs w:val="28"/>
                <w:lang w:val="uk-UA"/>
              </w:rPr>
            </w:pPr>
            <w:r w:rsidRPr="0073527D">
              <w:rPr>
                <w:rFonts w:ascii="Times New Roman" w:eastAsia="Times New Roman" w:hAnsi="Times New Roman" w:cs="Times New Roman"/>
                <w:sz w:val="28"/>
                <w:szCs w:val="20"/>
                <w:lang w:val="uk-UA"/>
              </w:rPr>
              <w:t xml:space="preserve">Який вид конкуренції можна характеризувати наступними ознаками: наявність великої кількості роздрібних торговельних підприємств, які реалізують однаковий асортимент товарів; однорідність сегментів ринку, які обслуговуються різними підприємствами торгівлі; </w:t>
            </w:r>
            <w:r w:rsidRPr="0073527D">
              <w:rPr>
                <w:rFonts w:ascii="Times New Roman" w:eastAsia="Times New Roman" w:hAnsi="Times New Roman" w:cs="Times New Roman"/>
                <w:sz w:val="28"/>
                <w:szCs w:val="20"/>
                <w:lang w:val="uk-UA"/>
              </w:rPr>
              <w:lastRenderedPageBreak/>
              <w:t>можливість достатньо вільної заміни асортименту товарів, що реалізуються?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lastRenderedPageBreak/>
              <w:t>46</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До комерційних функцій оптовиків не належать: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переваги надає оптова торгівля для виробників?</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Що не відноситься до переваг, які надає оптова торгівля для роздрібної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На які види поділяються оптові підприємства за функціональним рівнем масштабів діяльності?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50</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За своїм місцем у процесі </w:t>
            </w:r>
            <w:proofErr w:type="spellStart"/>
            <w:r w:rsidRPr="0073527D">
              <w:rPr>
                <w:rFonts w:ascii="Times New Roman" w:hAnsi="Times New Roman" w:cs="Times New Roman"/>
                <w:sz w:val="28"/>
                <w:szCs w:val="28"/>
                <w:lang w:val="uk-UA"/>
              </w:rPr>
              <w:t>товаропросування</w:t>
            </w:r>
            <w:proofErr w:type="spellEnd"/>
            <w:r w:rsidRPr="0073527D">
              <w:rPr>
                <w:rFonts w:ascii="Times New Roman" w:hAnsi="Times New Roman" w:cs="Times New Roman"/>
                <w:sz w:val="28"/>
                <w:szCs w:val="28"/>
                <w:lang w:val="uk-UA"/>
              </w:rPr>
              <w:t xml:space="preserve"> оптові торговельні підприємства поділяються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Яким чином поділяються оптові підприємства за загальною спеціалізацією?</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52</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називається фізична або юридична особа, яка вчиняє операції або виконує ділові доручення іншої особи (принципала) за його рахунок від його або від свого імені на відносно постійній основі, що не приймає на себе права власності на товар?</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називається посередник, який сприяє здійсненню угод між зацікавленими сторонами (клієнтами), укладаючи угоди з доручення клієнта і його коштом, одержуючи за ці послуги від нього комісійну винагороду?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Хто такий </w:t>
            </w:r>
            <w:proofErr w:type="spellStart"/>
            <w:r w:rsidRPr="0073527D">
              <w:rPr>
                <w:rFonts w:ascii="Times New Roman" w:hAnsi="Times New Roman" w:cs="Times New Roman"/>
                <w:sz w:val="28"/>
                <w:szCs w:val="28"/>
                <w:lang w:val="uk-UA"/>
              </w:rPr>
              <w:t>мерчендайзер</w:t>
            </w:r>
            <w:proofErr w:type="spellEnd"/>
            <w:r w:rsidRPr="0073527D">
              <w:rPr>
                <w:rFonts w:ascii="Times New Roman" w:hAnsi="Times New Roman" w:cs="Times New Roman"/>
                <w:sz w:val="28"/>
                <w:szCs w:val="28"/>
                <w:lang w:val="uk-UA"/>
              </w:rPr>
              <w:t>?</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Хто такий дилер?</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Дистриб’ютор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57</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називається особа, що не укладає самостійних угод, а лише вказує на можливість їх здійснення, зводить продавця і покупця?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58</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Що відноситься до функцій оптового продовольчого ринку?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59</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Організаторами оптового товарообороту не являються?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60</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Оптові продовольчі ринки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називаються місця періодичних з’їздів торговців і привозу товарів головним чином для оптового торгу?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62</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називаються організації, що створюються для проведення голосних, публічних торгів, які проходять по спеціально встановленим правилам в заздалегідь визначеному місці і в певний час?</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Що не належить до торговельних об’єктів у сфері роздрібної торгівлі?</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Яке з тверджень не відповідає економічному змісту роздрібної торгівлі?</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Яке з тверджень не відповідає економічному змісту оптової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Що відноситься до функцій роздрібної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Яка з наведених форм торгівлі не належить до сфери роздрібної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називаються магазини, які пропонують вузький перелік товарів з широким асортиментом у рамках даного переліку?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Що не відноситься до </w:t>
            </w:r>
            <w:proofErr w:type="spellStart"/>
            <w:r w:rsidRPr="0073527D">
              <w:rPr>
                <w:rFonts w:ascii="Times New Roman" w:hAnsi="Times New Roman" w:cs="Times New Roman"/>
                <w:sz w:val="28"/>
                <w:szCs w:val="28"/>
                <w:lang w:val="uk-UA"/>
              </w:rPr>
              <w:t>позамагазинних</w:t>
            </w:r>
            <w:proofErr w:type="spellEnd"/>
            <w:r w:rsidRPr="0073527D">
              <w:rPr>
                <w:rFonts w:ascii="Times New Roman" w:hAnsi="Times New Roman" w:cs="Times New Roman"/>
                <w:sz w:val="28"/>
                <w:szCs w:val="28"/>
                <w:lang w:val="uk-UA"/>
              </w:rPr>
              <w:t xml:space="preserve"> об’єктів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lastRenderedPageBreak/>
              <w:t>70</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Що відноситься до нестаціонарних </w:t>
            </w:r>
            <w:proofErr w:type="spellStart"/>
            <w:r w:rsidRPr="0073527D">
              <w:rPr>
                <w:rFonts w:ascii="Times New Roman" w:hAnsi="Times New Roman" w:cs="Times New Roman"/>
                <w:sz w:val="28"/>
                <w:szCs w:val="28"/>
                <w:lang w:val="uk-UA"/>
              </w:rPr>
              <w:t>позамагазинних</w:t>
            </w:r>
            <w:proofErr w:type="spellEnd"/>
            <w:r w:rsidRPr="0073527D">
              <w:rPr>
                <w:rFonts w:ascii="Times New Roman" w:hAnsi="Times New Roman" w:cs="Times New Roman"/>
                <w:sz w:val="28"/>
                <w:szCs w:val="28"/>
                <w:lang w:val="uk-UA"/>
              </w:rPr>
              <w:t xml:space="preserve"> об’єктів торгівлі?</w:t>
            </w:r>
          </w:p>
        </w:tc>
      </w:tr>
      <w:tr w:rsidR="0073527D" w:rsidRPr="0073527D" w:rsidTr="0073527D">
        <w:trPr>
          <w:trHeight w:val="371"/>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Що є стаціонарним </w:t>
            </w:r>
            <w:proofErr w:type="spellStart"/>
            <w:r w:rsidRPr="0073527D">
              <w:rPr>
                <w:rFonts w:ascii="Times New Roman" w:hAnsi="Times New Roman" w:cs="Times New Roman"/>
                <w:sz w:val="28"/>
                <w:szCs w:val="28"/>
                <w:lang w:val="uk-UA"/>
              </w:rPr>
              <w:t>позамагазинним</w:t>
            </w:r>
            <w:proofErr w:type="spellEnd"/>
            <w:r w:rsidRPr="0073527D">
              <w:rPr>
                <w:rFonts w:ascii="Times New Roman" w:hAnsi="Times New Roman" w:cs="Times New Roman"/>
                <w:sz w:val="28"/>
                <w:szCs w:val="28"/>
                <w:lang w:val="uk-UA"/>
              </w:rPr>
              <w:t xml:space="preserve"> об’єктом торгівлі?</w:t>
            </w:r>
          </w:p>
        </w:tc>
      </w:tr>
      <w:tr w:rsidR="0073527D" w:rsidRPr="0073527D" w:rsidTr="0073527D">
        <w:trPr>
          <w:trHeight w:val="278"/>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72</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Діяльність торговельного підприємства, яка стосується встановлення, налагодження технічно-складних товарів і гарантійного обслуговування – це:</w:t>
            </w:r>
          </w:p>
        </w:tc>
      </w:tr>
      <w:tr w:rsidR="0073527D" w:rsidRPr="00E973AD" w:rsidTr="0073527D">
        <w:trPr>
          <w:trHeight w:val="369"/>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називається діяльність торговельного підприємства, пов’язана із організацією закупівлі та збуту товарів?</w:t>
            </w:r>
          </w:p>
        </w:tc>
      </w:tr>
      <w:tr w:rsidR="0073527D" w:rsidRPr="0073527D" w:rsidTr="0073527D">
        <w:trPr>
          <w:trHeight w:val="369"/>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Якими нормативними документами регулюється здійснення торговельної діяльності в Україні?</w:t>
            </w:r>
          </w:p>
        </w:tc>
      </w:tr>
      <w:tr w:rsidR="0073527D" w:rsidRPr="0073527D" w:rsidTr="0073527D">
        <w:trPr>
          <w:trHeight w:val="369"/>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У чому полягає сутність принципу контрольованості торговельної діяльності?</w:t>
            </w:r>
          </w:p>
        </w:tc>
      </w:tr>
      <w:tr w:rsidR="0073527D" w:rsidRPr="0073527D" w:rsidTr="0073527D">
        <w:trPr>
          <w:trHeight w:val="369"/>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У чому полягає сутність принципу цивілізованості торговельної діяльності?</w:t>
            </w:r>
          </w:p>
        </w:tc>
      </w:tr>
      <w:tr w:rsidR="0073527D" w:rsidRPr="00E973AD" w:rsidTr="0073527D">
        <w:trPr>
          <w:trHeight w:val="369"/>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 називається принцип здійснення торговельної діяльності, який полягає у відповідному реагуванні торговельної сфери на вплив координуючих і </w:t>
            </w:r>
            <w:proofErr w:type="spellStart"/>
            <w:r w:rsidRPr="0073527D">
              <w:rPr>
                <w:rFonts w:ascii="Times New Roman" w:hAnsi="Times New Roman" w:cs="Times New Roman"/>
                <w:sz w:val="28"/>
                <w:szCs w:val="28"/>
                <w:lang w:val="uk-UA"/>
              </w:rPr>
              <w:t>корегуючих</w:t>
            </w:r>
            <w:proofErr w:type="spellEnd"/>
            <w:r w:rsidRPr="0073527D">
              <w:rPr>
                <w:rFonts w:ascii="Times New Roman" w:hAnsi="Times New Roman" w:cs="Times New Roman"/>
                <w:sz w:val="28"/>
                <w:szCs w:val="28"/>
                <w:lang w:val="uk-UA"/>
              </w:rPr>
              <w:t xml:space="preserve"> зовнішніх факторів через систему правових, науково-технічних, інвестиційних, соціально-політичних та інших механізмів державного регулювання</w:t>
            </w:r>
            <w:r>
              <w:rPr>
                <w:rFonts w:ascii="Times New Roman" w:hAnsi="Times New Roman" w:cs="Times New Roman"/>
                <w:sz w:val="28"/>
                <w:szCs w:val="28"/>
                <w:lang w:val="uk-UA"/>
              </w:rPr>
              <w:t>?</w:t>
            </w:r>
          </w:p>
        </w:tc>
      </w:tr>
      <w:tr w:rsidR="0073527D" w:rsidRPr="0073527D" w:rsidTr="0073527D">
        <w:trPr>
          <w:trHeight w:val="369"/>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види магазинів виділяють за товарним профілем?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За методом продажу магазини поділяються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80</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види магазинів розрізняють за формою товарної спеціалізації?</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На які види поділяються торговельні підприємства в залежності від характеру діяльності?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82</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види ринку виділяють за ступенем насиченості?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За ступенем відкритості ринок поділяється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види ринку виділяють за спеціалізацією?</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 називається </w:t>
            </w:r>
            <w:r w:rsidRPr="0073527D">
              <w:rPr>
                <w:rFonts w:ascii="Times New Roman" w:eastAsia="Times New Roman" w:hAnsi="Times New Roman" w:cs="Times New Roman"/>
                <w:sz w:val="28"/>
                <w:szCs w:val="20"/>
                <w:lang w:val="uk-UA"/>
              </w:rPr>
              <w:t>метод побудови мережі бізнесу, при якому всі її учасники працюють під однією торговою маркою і за загальною системою?</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Цілі торговельного підприємства залежно від сфери реалізації поділяються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Цілі торговельного підприємства залежно від часового фактора поділяються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Залежно від характеру оцінки цілі торговельного підприємства поділяються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типи стратегій торговельного підприємства існують залежно від масштабу розробки?</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90</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види стратегій виділяють за напрямком діяльності торговельного підприємства?</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Якому типу стратегії відповідає наступна характеристика: дана стратегія </w:t>
            </w:r>
            <w:r w:rsidRPr="0073527D">
              <w:rPr>
                <w:rFonts w:ascii="Times New Roman" w:eastAsia="Times New Roman" w:hAnsi="Times New Roman" w:cs="Times New Roman"/>
                <w:sz w:val="28"/>
                <w:szCs w:val="20"/>
                <w:lang w:val="uk-UA"/>
              </w:rPr>
              <w:t>орієнтована на забезпечення стабільного становища підприємства на ринку, зміцнення його ринкових позицій. Показники діяльності підприємства визначаються, виходячи з темпів, що прогнозуються, та характеру зміни ринку діяльності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lastRenderedPageBreak/>
              <w:t>92</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eastAsia="Times New Roman" w:hAnsi="Times New Roman" w:cs="Times New Roman"/>
                <w:sz w:val="28"/>
                <w:szCs w:val="20"/>
                <w:lang w:val="uk-UA"/>
              </w:rPr>
              <w:t xml:space="preserve">Стратегія </w:t>
            </w:r>
            <w:proofErr w:type="spellStart"/>
            <w:r w:rsidRPr="0073527D">
              <w:rPr>
                <w:rFonts w:ascii="Times New Roman" w:eastAsia="Times New Roman" w:hAnsi="Times New Roman" w:cs="Times New Roman"/>
                <w:sz w:val="28"/>
                <w:szCs w:val="20"/>
                <w:lang w:val="uk-UA"/>
              </w:rPr>
              <w:t>“прискореного</w:t>
            </w:r>
            <w:proofErr w:type="spellEnd"/>
            <w:r w:rsidRPr="0073527D">
              <w:rPr>
                <w:rFonts w:ascii="Times New Roman" w:eastAsia="Times New Roman" w:hAnsi="Times New Roman" w:cs="Times New Roman"/>
                <w:sz w:val="28"/>
                <w:szCs w:val="20"/>
                <w:lang w:val="uk-UA"/>
              </w:rPr>
              <w:t xml:space="preserve"> </w:t>
            </w:r>
            <w:proofErr w:type="spellStart"/>
            <w:r w:rsidRPr="0073527D">
              <w:rPr>
                <w:rFonts w:ascii="Times New Roman" w:eastAsia="Times New Roman" w:hAnsi="Times New Roman" w:cs="Times New Roman"/>
                <w:sz w:val="28"/>
                <w:szCs w:val="20"/>
                <w:lang w:val="uk-UA"/>
              </w:rPr>
              <w:t>зростання”</w:t>
            </w:r>
            <w:proofErr w:type="spellEnd"/>
            <w:r w:rsidRPr="0073527D">
              <w:rPr>
                <w:rFonts w:ascii="Times New Roman" w:eastAsia="Times New Roman" w:hAnsi="Times New Roman" w:cs="Times New Roman"/>
                <w:sz w:val="28"/>
                <w:szCs w:val="20"/>
                <w:lang w:val="uk-UA"/>
              </w:rPr>
              <w:t xml:space="preserve"> передбачає:</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З якого етапу починається розробка стратегії діяльності торговельного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етап є останнім в процесі розробки стратегії діяльності торговельного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До групи яких макроекономічних факторів відноситься вплив на діяльність торговельних підприємств стану державної влади, ступеню державного контролю та втручання в економіку? </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До групи яких макроекономічних факторів відноситься вплив на діяльність торговельних підприємств рівня цін на сировину та енергоносії, рівень безробіття, рівень інфляції?</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Під структурою товарообігу розуміють: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Яким</w:t>
            </w:r>
            <w:r>
              <w:rPr>
                <w:rFonts w:ascii="Times New Roman" w:hAnsi="Times New Roman" w:cs="Times New Roman"/>
                <w:sz w:val="28"/>
                <w:szCs w:val="28"/>
                <w:lang w:val="uk-UA"/>
              </w:rPr>
              <w:t>и</w:t>
            </w:r>
            <w:r w:rsidRPr="0073527D">
              <w:rPr>
                <w:rFonts w:ascii="Times New Roman" w:hAnsi="Times New Roman" w:cs="Times New Roman"/>
                <w:sz w:val="28"/>
                <w:szCs w:val="28"/>
                <w:lang w:val="uk-UA"/>
              </w:rPr>
              <w:t xml:space="preserve"> чинниками зумовлено існування оптової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показники оцінюють з метою аналізу попиту на товари на ринку діяльності торговельного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100</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показники оцінюють з метою аналізу пропозиції товарів на ринку діяльності торговельного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На які види поділяється роздрібний товарооборот </w:t>
            </w:r>
            <w:r w:rsidRPr="0073527D">
              <w:rPr>
                <w:rFonts w:ascii="Times New Roman" w:eastAsia="Times New Roman" w:hAnsi="Times New Roman" w:cs="Times New Roman"/>
                <w:sz w:val="28"/>
                <w:szCs w:val="20"/>
                <w:lang w:val="uk-UA"/>
              </w:rPr>
              <w:t>залежно від організаційних форм продажу споживчих товарів?</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102</w:t>
            </w:r>
          </w:p>
        </w:tc>
        <w:tc>
          <w:tcPr>
            <w:tcW w:w="8699" w:type="dxa"/>
          </w:tcPr>
          <w:p w:rsidR="0073527D" w:rsidRPr="0073527D" w:rsidRDefault="0073527D" w:rsidP="00C85D88">
            <w:pPr>
              <w:jc w:val="both"/>
              <w:rPr>
                <w:lang w:val="uk-UA"/>
              </w:rPr>
            </w:pPr>
            <w:r w:rsidRPr="0073527D">
              <w:rPr>
                <w:rFonts w:ascii="Times New Roman" w:hAnsi="Times New Roman" w:cs="Times New Roman"/>
                <w:sz w:val="28"/>
                <w:szCs w:val="28"/>
                <w:lang w:val="uk-UA"/>
              </w:rPr>
              <w:t xml:space="preserve">На які види поділяється роздрібний товарооборот </w:t>
            </w:r>
            <w:r w:rsidRPr="0073527D">
              <w:rPr>
                <w:rFonts w:ascii="Times New Roman" w:eastAsia="Times New Roman" w:hAnsi="Times New Roman" w:cs="Times New Roman"/>
                <w:sz w:val="28"/>
                <w:szCs w:val="20"/>
                <w:lang w:val="uk-UA"/>
              </w:rPr>
              <w:t>залежно від форми грошових розрахунків?</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103</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На які види поділяється гуртовий товарооборот за формами здійснення</w:t>
            </w:r>
            <w:r w:rsidRPr="0073527D">
              <w:rPr>
                <w:rFonts w:ascii="Times New Roman" w:eastAsia="Times New Roman" w:hAnsi="Times New Roman" w:cs="Times New Roman"/>
                <w:sz w:val="28"/>
                <w:szCs w:val="20"/>
                <w:lang w:val="uk-UA"/>
              </w:rPr>
              <w:t>?</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104</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До факторів зовнішнього середовища, які впливають на </w:t>
            </w:r>
            <w:r w:rsidRPr="0073527D">
              <w:rPr>
                <w:rFonts w:ascii="Times New Roman" w:eastAsia="Times New Roman" w:hAnsi="Times New Roman" w:cs="Times New Roman"/>
                <w:sz w:val="28"/>
                <w:szCs w:val="20"/>
                <w:lang w:val="uk-UA"/>
              </w:rPr>
              <w:t>обсяг, структуру та перспективи розвитку товарообороту не відноситься: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105</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До факторів внутрішнього середовища, які впливають на </w:t>
            </w:r>
            <w:r w:rsidRPr="0073527D">
              <w:rPr>
                <w:rFonts w:ascii="Times New Roman" w:eastAsia="Times New Roman" w:hAnsi="Times New Roman" w:cs="Times New Roman"/>
                <w:sz w:val="28"/>
                <w:szCs w:val="20"/>
                <w:lang w:val="uk-UA"/>
              </w:rPr>
              <w:t>обсяг, структуру та перспективи розвитку товарообороту не відноситься: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106</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Які групи факторів не можуть регулюватися торговельним підприємством, але повинні бути враховані при управлінні товарооборотом?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107</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Які групи факторів є регульованими підприємством при управління товарооборотом?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108</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Продаж товарів масового споживання та надання платних послуг населенню для задоволення особистих потреб в обмін на його грошові доходи, або іншим підприємствам – для подальшої переробки чи продажу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109</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Які показники використовують для </w:t>
            </w:r>
            <w:r w:rsidRPr="0073527D">
              <w:rPr>
                <w:rFonts w:ascii="Times New Roman" w:eastAsia="Times New Roman" w:hAnsi="Times New Roman" w:cs="Times New Roman"/>
                <w:sz w:val="28"/>
                <w:szCs w:val="20"/>
                <w:lang w:val="uk-UA"/>
              </w:rPr>
              <w:t>аналізу обсягу та структури товарообороту, тенденцій його розвитку на торговельному підприємстві?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110</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Залежно від цільової орієнтації в планах з товарообороту можуть визначатися наступні види товарообороту: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111</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Яким чином визначається необхідний обсяг товарообороту?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112</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Які методи використовуються для планування </w:t>
            </w:r>
            <w:r w:rsidRPr="00904DA7">
              <w:rPr>
                <w:rFonts w:ascii="Times New Roman" w:hAnsi="Times New Roman" w:cs="Times New Roman"/>
                <w:sz w:val="28"/>
                <w:szCs w:val="28"/>
                <w:lang w:val="uk-UA"/>
              </w:rPr>
              <w:t xml:space="preserve">можливого </w:t>
            </w:r>
            <w:r w:rsidRPr="0073527D">
              <w:rPr>
                <w:rFonts w:ascii="Times New Roman" w:hAnsi="Times New Roman" w:cs="Times New Roman"/>
                <w:sz w:val="28"/>
                <w:szCs w:val="28"/>
                <w:lang w:val="uk-UA"/>
              </w:rPr>
              <w:t>обсягу товарообороту торговельного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lastRenderedPageBreak/>
              <w:t>113</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Планування обсягу товарообороту торговельного підприємства на основі використання трудового методу здійснюється: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114</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Планування обсягу товарообороту торговельного підприємства на основі використання балансового методу здійснюється: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115</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Планування обсягу товарообороту торговельного підприємства на основі використання нормативного методу здійснюється: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116</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Які методи використовуються для планування </w:t>
            </w:r>
            <w:proofErr w:type="spellStart"/>
            <w:r w:rsidRPr="0073527D">
              <w:rPr>
                <w:rFonts w:ascii="Times New Roman" w:hAnsi="Times New Roman" w:cs="Times New Roman"/>
                <w:sz w:val="28"/>
                <w:szCs w:val="28"/>
                <w:lang w:val="uk-UA"/>
              </w:rPr>
              <w:t>ресурсозабезпеченого</w:t>
            </w:r>
            <w:proofErr w:type="spellEnd"/>
            <w:r w:rsidRPr="0073527D">
              <w:rPr>
                <w:rFonts w:ascii="Times New Roman" w:hAnsi="Times New Roman" w:cs="Times New Roman"/>
                <w:sz w:val="28"/>
                <w:szCs w:val="28"/>
                <w:lang w:val="uk-UA"/>
              </w:rPr>
              <w:t xml:space="preserve"> обсягу товарообороту?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117</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Метод, за допомогою якого розраховано план роздрібного товарообігу на наступний період, якщо його величину визначили, виходячи з наявних товарних запасів та запланованого надходження товарів, називається: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118</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До складу роздрібного товарообігу не включають:</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119</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лише майном товариства, а акціонери несуть ризик збитків, пов'язаних із діяльністю товариства, в межах вартості належних їм акцій, називається:</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120</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sz w:val="28"/>
                <w:szCs w:val="28"/>
                <w:lang w:val="uk-UA"/>
              </w:rPr>
              <w:t>Як називається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121</w:t>
            </w:r>
          </w:p>
        </w:tc>
        <w:tc>
          <w:tcPr>
            <w:tcW w:w="8699" w:type="dxa"/>
          </w:tcPr>
          <w:p w:rsidR="0073527D" w:rsidRPr="00904DA7" w:rsidRDefault="0073527D" w:rsidP="00C85D88">
            <w:pPr>
              <w:jc w:val="both"/>
              <w:rPr>
                <w:rFonts w:ascii="Times New Roman" w:hAnsi="Times New Roman"/>
                <w:iCs/>
                <w:sz w:val="28"/>
                <w:szCs w:val="28"/>
                <w:lang w:val="uk-UA"/>
              </w:rPr>
            </w:pPr>
            <w:r w:rsidRPr="0073527D">
              <w:rPr>
                <w:rFonts w:ascii="Times New Roman" w:hAnsi="Times New Roman"/>
                <w:iCs/>
                <w:sz w:val="28"/>
                <w:szCs w:val="28"/>
                <w:lang w:val="uk-UA"/>
              </w:rPr>
              <w:t>Управління акціонерним товариством здійснюється: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122</w:t>
            </w:r>
          </w:p>
        </w:tc>
        <w:tc>
          <w:tcPr>
            <w:tcW w:w="8699" w:type="dxa"/>
          </w:tcPr>
          <w:p w:rsidR="0073527D" w:rsidRPr="0073527D" w:rsidRDefault="00904DA7" w:rsidP="00C85D88">
            <w:pPr>
              <w:jc w:val="both"/>
              <w:rPr>
                <w:rFonts w:ascii="Times New Roman" w:hAnsi="Times New Roman" w:cs="Times New Roman"/>
                <w:sz w:val="28"/>
                <w:szCs w:val="28"/>
                <w:lang w:val="uk-UA"/>
              </w:rPr>
            </w:pPr>
            <w:r w:rsidRPr="00D741ED">
              <w:rPr>
                <w:rFonts w:ascii="Times New Roman" w:hAnsi="Times New Roman" w:cs="Times New Roman"/>
                <w:sz w:val="28"/>
                <w:szCs w:val="28"/>
                <w:lang w:val="uk-UA"/>
              </w:rPr>
              <w:t>Торговий асортимент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sz w:val="28"/>
                <w:szCs w:val="28"/>
                <w:lang w:val="uk-UA"/>
              </w:rPr>
              <w:t>До основних функцій управління належить: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124</w:t>
            </w:r>
          </w:p>
        </w:tc>
        <w:tc>
          <w:tcPr>
            <w:tcW w:w="8699" w:type="dxa"/>
          </w:tcPr>
          <w:p w:rsidR="0073527D" w:rsidRPr="0073527D" w:rsidRDefault="0073527D" w:rsidP="00904DA7">
            <w:pPr>
              <w:rPr>
                <w:rFonts w:ascii="Times New Roman" w:hAnsi="Times New Roman" w:cs="Times New Roman"/>
                <w:sz w:val="28"/>
                <w:szCs w:val="28"/>
                <w:lang w:val="uk-UA"/>
              </w:rPr>
            </w:pPr>
            <w:r w:rsidRPr="0073527D">
              <w:rPr>
                <w:rFonts w:ascii="Times New Roman" w:hAnsi="Times New Roman"/>
                <w:sz w:val="28"/>
                <w:szCs w:val="28"/>
                <w:lang w:val="uk-UA"/>
              </w:rPr>
              <w:t>Як називається функція управління, спрямована на найбільш оптимальне сполучення ресурсів – матеріальних, енергетичних, трудових, фінансових, інформаційних?</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sz w:val="28"/>
                <w:szCs w:val="28"/>
                <w:lang w:val="uk-UA" w:eastAsia="uk-UA"/>
              </w:rPr>
              <w:t>Як називається процес перетворення мети підприємства в прогнози та плани, процес визначення пріоритетів, засобів та методів їх досягнення?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sz w:val="28"/>
                <w:szCs w:val="28"/>
                <w:lang w:val="uk-UA" w:eastAsia="uk-UA"/>
              </w:rPr>
              <w:t>Стислий опис майбутнього бізнесу, в якому пояснюються відмінні риси проекту, переваги та основні фінансово-економічні показники, має назву: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показник використовується для оцінки забезпеченості товарообороту товарними запасами?</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показник характеризує обсяг товарообороту торгового підприємства, за яким сума одержаного валового доходу буде дорівнювати сумі поточних валових витрат?</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129</w:t>
            </w:r>
          </w:p>
        </w:tc>
        <w:tc>
          <w:tcPr>
            <w:tcW w:w="8699" w:type="dxa"/>
          </w:tcPr>
          <w:p w:rsidR="0073527D" w:rsidRPr="0073527D" w:rsidRDefault="0073527D" w:rsidP="00C85D88">
            <w:pPr>
              <w:pStyle w:val="10"/>
              <w:keepNext/>
              <w:keepLines/>
              <w:widowControl/>
              <w:shd w:val="clear" w:color="auto" w:fill="auto"/>
              <w:spacing w:after="0" w:line="240" w:lineRule="auto"/>
              <w:ind w:firstLine="0"/>
              <w:rPr>
                <w:rStyle w:val="9"/>
                <w:b w:val="0"/>
                <w:i w:val="0"/>
                <w:iCs/>
                <w:color w:val="000000"/>
                <w:sz w:val="28"/>
                <w:szCs w:val="28"/>
                <w:lang w:val="uk-UA" w:eastAsia="uk-UA"/>
              </w:rPr>
            </w:pPr>
            <w:r w:rsidRPr="0073527D">
              <w:rPr>
                <w:rStyle w:val="5"/>
                <w:b w:val="0"/>
                <w:i w:val="0"/>
                <w:color w:val="000000"/>
                <w:sz w:val="28"/>
                <w:szCs w:val="28"/>
                <w:lang w:val="uk-UA" w:eastAsia="uk-UA"/>
              </w:rPr>
              <w:t>За яким алгоритмом визначається необхідний обсяг надходження товарів:</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130</w:t>
            </w:r>
          </w:p>
        </w:tc>
        <w:tc>
          <w:tcPr>
            <w:tcW w:w="8699" w:type="dxa"/>
          </w:tcPr>
          <w:p w:rsidR="0073527D" w:rsidRPr="0073527D" w:rsidRDefault="0073527D" w:rsidP="00C85D88">
            <w:pPr>
              <w:pStyle w:val="10"/>
              <w:keepNext/>
              <w:keepLines/>
              <w:widowControl/>
              <w:shd w:val="clear" w:color="auto" w:fill="auto"/>
              <w:spacing w:after="0" w:line="240" w:lineRule="auto"/>
              <w:ind w:firstLine="34"/>
              <w:rPr>
                <w:rStyle w:val="512pt3"/>
                <w:b w:val="0"/>
                <w:i/>
                <w:color w:val="000000"/>
                <w:sz w:val="28"/>
                <w:szCs w:val="28"/>
                <w:lang w:val="uk-UA" w:eastAsia="uk-UA"/>
              </w:rPr>
            </w:pPr>
            <w:r w:rsidRPr="0073527D">
              <w:rPr>
                <w:rStyle w:val="5"/>
                <w:b w:val="0"/>
                <w:i w:val="0"/>
                <w:color w:val="000000"/>
                <w:sz w:val="28"/>
                <w:szCs w:val="28"/>
                <w:lang w:val="uk-UA" w:eastAsia="uk-UA"/>
              </w:rPr>
              <w:t>До показників з праці не належать: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131</w:t>
            </w:r>
          </w:p>
        </w:tc>
        <w:tc>
          <w:tcPr>
            <w:tcW w:w="8699" w:type="dxa"/>
          </w:tcPr>
          <w:p w:rsidR="0073527D" w:rsidRPr="0073527D" w:rsidRDefault="0073527D" w:rsidP="00904DA7">
            <w:pPr>
              <w:rPr>
                <w:rFonts w:ascii="Times New Roman" w:hAnsi="Times New Roman" w:cs="Times New Roman"/>
                <w:sz w:val="28"/>
                <w:szCs w:val="28"/>
                <w:lang w:val="uk-UA"/>
              </w:rPr>
            </w:pPr>
            <w:r w:rsidRPr="0073527D">
              <w:rPr>
                <w:rFonts w:ascii="Times New Roman" w:hAnsi="Times New Roman" w:cs="Times New Roman"/>
                <w:sz w:val="28"/>
                <w:szCs w:val="28"/>
                <w:lang w:val="uk-UA"/>
              </w:rPr>
              <w:t>Як підвищення продуктивності праці впливає на ефективність господарсько-фінансової діяльності торг</w:t>
            </w:r>
            <w:r w:rsidR="00904DA7">
              <w:rPr>
                <w:rFonts w:ascii="Times New Roman" w:hAnsi="Times New Roman" w:cs="Times New Roman"/>
                <w:sz w:val="28"/>
                <w:szCs w:val="28"/>
                <w:lang w:val="uk-UA"/>
              </w:rPr>
              <w:t>о</w:t>
            </w:r>
            <w:r w:rsidRPr="0073527D">
              <w:rPr>
                <w:rFonts w:ascii="Times New Roman" w:hAnsi="Times New Roman" w:cs="Times New Roman"/>
                <w:sz w:val="28"/>
                <w:szCs w:val="28"/>
                <w:lang w:val="uk-UA"/>
              </w:rPr>
              <w:t>вельного підприємства?</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lastRenderedPageBreak/>
              <w:t>132</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показник характеризує обсяг товарообороту, за якого сума валових доходів покриває поточні витрати та утворює прибуток, що відповідає уявленню власників про мінімальний рівень рентабельності?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133</w:t>
            </w:r>
          </w:p>
        </w:tc>
        <w:tc>
          <w:tcPr>
            <w:tcW w:w="8699" w:type="dxa"/>
          </w:tcPr>
          <w:p w:rsidR="0073527D" w:rsidRPr="0073527D" w:rsidRDefault="0073527D" w:rsidP="00C85D88">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73527D">
              <w:rPr>
                <w:rStyle w:val="9"/>
                <w:b w:val="0"/>
                <w:i w:val="0"/>
                <w:color w:val="000000"/>
                <w:sz w:val="28"/>
                <w:szCs w:val="28"/>
                <w:lang w:val="uk-UA" w:eastAsia="uk-UA"/>
              </w:rPr>
              <w:t>Які елементи не включаються до оптової відпускної ціни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визначається торгівельна надбавка ?</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останній етап в процесі управління товарооборотом?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На основі яких методів може здійснюватися поточне планування асортиментної структури товарообороту?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види робіт не проводяться в процесі формування асортименту товарів?</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називається форма економічного зв’язку між виробництвом і споживанням, що здійснюється безпосередньо ринком?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з перелічених класів не відноситься до складу оптової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140</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з перелічених класів не відноситься до складу роздрібної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з перелічених класів не відноситься до складу групи посередництво в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142</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Що не належить до функцій оптової торгівлі на </w:t>
            </w:r>
            <w:proofErr w:type="spellStart"/>
            <w:r w:rsidRPr="0073527D">
              <w:rPr>
                <w:rFonts w:ascii="Times New Roman" w:hAnsi="Times New Roman" w:cs="Times New Roman"/>
                <w:sz w:val="28"/>
                <w:szCs w:val="28"/>
                <w:lang w:val="uk-UA"/>
              </w:rPr>
              <w:t>мікрорівні</w:t>
            </w:r>
            <w:proofErr w:type="spellEnd"/>
            <w:r w:rsidRPr="0073527D">
              <w:rPr>
                <w:rFonts w:ascii="Times New Roman" w:hAnsi="Times New Roman" w:cs="Times New Roman"/>
                <w:sz w:val="28"/>
                <w:szCs w:val="28"/>
                <w:lang w:val="uk-UA"/>
              </w:rPr>
              <w:t xml:space="preserve"> (на рівні окремого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Оптовим (гуртовим) торговельним підприємством є:</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За якою класифікаційною ознакою підприємства оптової торгівлі поділяються на національні, міжрегіональні та локальні?</w:t>
            </w:r>
          </w:p>
        </w:tc>
      </w:tr>
      <w:tr w:rsidR="0073527D" w:rsidRPr="00E973A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За якою класифікаційною ознакою підприємства оптової торгівлі поділяються на універсальні, спеціалізовані і змішані?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Яка з наведених характеристик не притаманна оптовим підприємствам?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з наведених видів магазинів є найбільшим за розмірами торгових площ та товарним асортиментом?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Який вид магазину надає адресну допомогу малозабезпеченим верствам населення та є акредитованою торговою організацією, яка реалізує вказані в асортиментних переліках товари, вартість яких на 10-15% нижча </w:t>
            </w:r>
            <w:proofErr w:type="spellStart"/>
            <w:r w:rsidRPr="0073527D">
              <w:rPr>
                <w:rFonts w:ascii="Times New Roman" w:hAnsi="Times New Roman" w:cs="Times New Roman"/>
                <w:sz w:val="28"/>
                <w:szCs w:val="28"/>
                <w:lang w:val="uk-UA"/>
              </w:rPr>
              <w:t>середньоміської</w:t>
            </w:r>
            <w:proofErr w:type="spellEnd"/>
            <w:r w:rsidRPr="0073527D">
              <w:rPr>
                <w:rFonts w:ascii="Times New Roman" w:hAnsi="Times New Roman" w:cs="Times New Roman"/>
                <w:sz w:val="28"/>
                <w:szCs w:val="28"/>
                <w:lang w:val="uk-UA"/>
              </w:rPr>
              <w:t>?</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вид магазину поєднує дрібнооптовий та роздрібний формати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150</w:t>
            </w:r>
          </w:p>
        </w:tc>
        <w:tc>
          <w:tcPr>
            <w:tcW w:w="8699" w:type="dxa"/>
          </w:tcPr>
          <w:p w:rsidR="0073527D" w:rsidRPr="0073527D" w:rsidRDefault="00904DA7" w:rsidP="00904DA7">
            <w:pPr>
              <w:rPr>
                <w:rFonts w:ascii="Times New Roman" w:hAnsi="Times New Roman" w:cs="Times New Roman"/>
                <w:sz w:val="28"/>
                <w:szCs w:val="28"/>
                <w:lang w:val="uk-UA"/>
              </w:rPr>
            </w:pPr>
            <w:r w:rsidRPr="00D741ED">
              <w:rPr>
                <w:rFonts w:ascii="Times New Roman" w:hAnsi="Times New Roman" w:cs="Times New Roman"/>
                <w:sz w:val="28"/>
                <w:szCs w:val="28"/>
                <w:lang w:val="uk-UA"/>
              </w:rPr>
              <w:t xml:space="preserve">Який вид асортименту мають </w:t>
            </w:r>
            <w:r>
              <w:rPr>
                <w:rFonts w:ascii="Times New Roman" w:hAnsi="Times New Roman" w:cs="Times New Roman"/>
                <w:sz w:val="28"/>
                <w:szCs w:val="28"/>
                <w:lang w:val="uk-UA"/>
              </w:rPr>
              <w:t>супермаркети</w:t>
            </w:r>
            <w:r w:rsidRPr="00D741ED">
              <w:rPr>
                <w:rFonts w:ascii="Times New Roman" w:hAnsi="Times New Roman" w:cs="Times New Roman"/>
                <w:sz w:val="28"/>
                <w:szCs w:val="28"/>
                <w:lang w:val="uk-UA"/>
              </w:rPr>
              <w:t>, універмаги та інші великі магазини, які орієнтуються на покупців з різним попитом і матеріальними можливостями?</w:t>
            </w:r>
          </w:p>
        </w:tc>
      </w:tr>
    </w:tbl>
    <w:p w:rsidR="00730E17" w:rsidRPr="000046EB" w:rsidRDefault="00730E17" w:rsidP="00730E17">
      <w:pPr>
        <w:rPr>
          <w:rFonts w:ascii="Times New Roman" w:hAnsi="Times New Roman" w:cs="Times New Roman"/>
          <w:sz w:val="28"/>
          <w:szCs w:val="28"/>
          <w:lang w:val="uk-UA"/>
        </w:rPr>
      </w:pPr>
    </w:p>
    <w:sectPr w:rsidR="00730E17" w:rsidRPr="000046EB" w:rsidSect="00730E1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0E17"/>
    <w:rsid w:val="00254D25"/>
    <w:rsid w:val="003E2558"/>
    <w:rsid w:val="00467660"/>
    <w:rsid w:val="005550FD"/>
    <w:rsid w:val="00603573"/>
    <w:rsid w:val="00620AE1"/>
    <w:rsid w:val="00672B0C"/>
    <w:rsid w:val="00730E17"/>
    <w:rsid w:val="0073527D"/>
    <w:rsid w:val="00800027"/>
    <w:rsid w:val="00904DA7"/>
    <w:rsid w:val="00972EED"/>
    <w:rsid w:val="0097669A"/>
    <w:rsid w:val="00E973AD"/>
    <w:rsid w:val="00F6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link w:val="10"/>
    <w:locked/>
    <w:rsid w:val="0073527D"/>
    <w:rPr>
      <w:b/>
      <w:i/>
      <w:sz w:val="25"/>
      <w:shd w:val="clear" w:color="auto" w:fill="FFFFFF"/>
    </w:rPr>
  </w:style>
  <w:style w:type="paragraph" w:customStyle="1" w:styleId="10">
    <w:name w:val="Заголовок №1"/>
    <w:basedOn w:val="a"/>
    <w:link w:val="1"/>
    <w:rsid w:val="0073527D"/>
    <w:pPr>
      <w:widowControl w:val="0"/>
      <w:shd w:val="clear" w:color="auto" w:fill="FFFFFF"/>
      <w:spacing w:after="420" w:line="240" w:lineRule="atLeast"/>
      <w:ind w:firstLine="340"/>
      <w:jc w:val="both"/>
      <w:outlineLvl w:val="0"/>
    </w:pPr>
    <w:rPr>
      <w:b/>
      <w:i/>
      <w:sz w:val="25"/>
      <w:shd w:val="clear" w:color="auto" w:fill="FFFFFF"/>
    </w:rPr>
  </w:style>
  <w:style w:type="character" w:customStyle="1" w:styleId="9">
    <w:name w:val="Основний текст9"/>
    <w:rsid w:val="0073527D"/>
    <w:rPr>
      <w:rFonts w:ascii="Times New Roman" w:hAnsi="Times New Roman" w:cs="Times New Roman"/>
      <w:i w:val="0"/>
      <w:iCs w:val="0"/>
      <w:u w:val="none"/>
      <w:lang w:bidi="ar-SA"/>
    </w:rPr>
  </w:style>
  <w:style w:type="paragraph" w:customStyle="1" w:styleId="11">
    <w:name w:val="Абзац списка1"/>
    <w:basedOn w:val="a"/>
    <w:rsid w:val="0073527D"/>
    <w:pPr>
      <w:spacing w:after="0" w:line="240" w:lineRule="auto"/>
      <w:ind w:left="720"/>
      <w:contextualSpacing/>
    </w:pPr>
    <w:rPr>
      <w:rFonts w:ascii="Times New Roman" w:eastAsia="Calibri" w:hAnsi="Times New Roman" w:cs="Times New Roman"/>
      <w:sz w:val="24"/>
      <w:szCs w:val="24"/>
      <w:lang w:val="uk-UA"/>
    </w:rPr>
  </w:style>
  <w:style w:type="character" w:customStyle="1" w:styleId="a4">
    <w:name w:val="Основний текст_"/>
    <w:link w:val="a5"/>
    <w:locked/>
    <w:rsid w:val="0073527D"/>
    <w:rPr>
      <w:sz w:val="21"/>
      <w:shd w:val="clear" w:color="auto" w:fill="FFFFFF"/>
    </w:rPr>
  </w:style>
  <w:style w:type="paragraph" w:customStyle="1" w:styleId="a5">
    <w:name w:val="Основний текст"/>
    <w:basedOn w:val="a"/>
    <w:link w:val="a4"/>
    <w:rsid w:val="0073527D"/>
    <w:pPr>
      <w:widowControl w:val="0"/>
      <w:shd w:val="clear" w:color="auto" w:fill="FFFFFF"/>
      <w:spacing w:before="420" w:after="300" w:line="240" w:lineRule="atLeast"/>
      <w:jc w:val="both"/>
    </w:pPr>
    <w:rPr>
      <w:sz w:val="21"/>
      <w:shd w:val="clear" w:color="auto" w:fill="FFFFFF"/>
    </w:rPr>
  </w:style>
  <w:style w:type="paragraph" w:customStyle="1" w:styleId="12">
    <w:name w:val="Основний текст1"/>
    <w:basedOn w:val="a"/>
    <w:rsid w:val="0073527D"/>
    <w:pPr>
      <w:widowControl w:val="0"/>
      <w:shd w:val="clear" w:color="auto" w:fill="FFFFFF"/>
      <w:spacing w:before="420" w:after="300" w:line="240" w:lineRule="atLeast"/>
      <w:jc w:val="both"/>
    </w:pPr>
    <w:rPr>
      <w:rFonts w:ascii="Times New Roman" w:eastAsia="Times New Roman" w:hAnsi="Times New Roman" w:cs="Times New Roman"/>
      <w:sz w:val="21"/>
      <w:szCs w:val="21"/>
      <w:lang w:val="uk-UA"/>
    </w:rPr>
  </w:style>
  <w:style w:type="character" w:customStyle="1" w:styleId="5">
    <w:name w:val="Основний текст5"/>
    <w:rsid w:val="0073527D"/>
    <w:rPr>
      <w:rFonts w:ascii="Times New Roman" w:hAnsi="Times New Roman" w:cs="Times New Roman"/>
      <w:i w:val="0"/>
      <w:iCs w:val="0"/>
      <w:u w:val="none"/>
      <w:lang w:bidi="ar-SA"/>
    </w:rPr>
  </w:style>
  <w:style w:type="character" w:customStyle="1" w:styleId="512pt3">
    <w:name w:val="Основний текст (5) + 12 pt3"/>
    <w:aliases w:val="Курсив8"/>
    <w:rsid w:val="0073527D"/>
    <w:rPr>
      <w:rFonts w:ascii="Times New Roman" w:hAnsi="Times New Roman" w:cs="Times New Roman"/>
      <w:i/>
      <w:iCs/>
      <w:sz w:val="24"/>
      <w:szCs w:val="24"/>
      <w:u w:val="none"/>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31EF-E471-4CFC-AB3F-BA111063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2018-10-31T18:39:00Z</dcterms:created>
  <dcterms:modified xsi:type="dcterms:W3CDTF">2019-11-27T08:52:00Z</dcterms:modified>
</cp:coreProperties>
</file>