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9B" w:rsidRDefault="008C2463" w:rsidP="008C2463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Перелік питань</w:t>
      </w:r>
    </w:p>
    <w:p w:rsidR="008C2463" w:rsidRDefault="008C2463" w:rsidP="008C2463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навчальної дисципліни «Управління проектами в підприємництві»</w:t>
      </w:r>
    </w:p>
    <w:p w:rsidR="008C2463" w:rsidRDefault="008C2463" w:rsidP="008C2463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спеціальністю 076 «Підприємництво, торгівля та біржова діяльність»</w:t>
      </w:r>
    </w:p>
    <w:p w:rsidR="008C2463" w:rsidRDefault="008C2463" w:rsidP="008C2463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освітнього ступеня «магістр»</w:t>
      </w:r>
    </w:p>
    <w:p w:rsidR="008C2463" w:rsidRPr="004E1630" w:rsidRDefault="008C2463" w:rsidP="000A3FDD">
      <w:pPr>
        <w:widowControl/>
        <w:rPr>
          <w:sz w:val="28"/>
          <w:szCs w:val="28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962"/>
      </w:tblGrid>
      <w:tr w:rsidR="008C2463" w:rsidRPr="004E1630" w:rsidTr="008C2463">
        <w:tc>
          <w:tcPr>
            <w:tcW w:w="706" w:type="dxa"/>
            <w:vAlign w:val="center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№</w:t>
            </w:r>
          </w:p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62" w:type="dxa"/>
            <w:vAlign w:val="center"/>
          </w:tcPr>
          <w:p w:rsidR="008C2463" w:rsidRPr="004E1630" w:rsidRDefault="008C2463" w:rsidP="00E7059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питання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shd w:val="clear" w:color="auto" w:fill="FFFFFF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Проект в управлінні проектами - це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2" w:type="dxa"/>
          </w:tcPr>
          <w:p w:rsidR="008C2463" w:rsidRPr="004E1630" w:rsidRDefault="008C2463" w:rsidP="009B62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До основних ознак проекту не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2" w:type="dxa"/>
          </w:tcPr>
          <w:p w:rsidR="008C2463" w:rsidRPr="004E1630" w:rsidRDefault="008C2463" w:rsidP="009B620F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метою і характером діяльності проекти класифікуються наступним чином: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ступенем складності виділяють наступні проекти: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тривалістю проекту розрізняють наступні види проектів: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складом і структурою проекту виділяють наступні їх види: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масштабом та розміром проекту розрізняють наступні види проектів: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Управління проектами – це::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Завершеним проект вважається, коли: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Бажаний результат діяльності, який намагаються досягти за певний проміжок часу при заданих умовах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962" w:type="dxa"/>
          </w:tcPr>
          <w:p w:rsidR="008C2463" w:rsidRPr="004E1630" w:rsidRDefault="008C2463" w:rsidP="00F457D0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 xml:space="preserve">Описання цілей проекту в розрізі його результатів передбачає визначення: 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 xml:space="preserve">Описання цілей проекту в розрізі його реалізації передбачає визначення: 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 xml:space="preserve">Описання цілей проекту в розрізі декомпозиції цілей передбачає визначення: 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Принцип забезпеченості в управлінні проектами означає, що: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Принцип цілеспрямованості в управлінні проектами означає: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962" w:type="dxa"/>
          </w:tcPr>
          <w:p w:rsidR="008C2463" w:rsidRPr="004E1630" w:rsidRDefault="008C2463" w:rsidP="00817FBD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Принцип комплексності в управлінні проектами: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E1630">
              <w:rPr>
                <w:sz w:val="28"/>
                <w:szCs w:val="28"/>
                <w:lang w:val="uk-UA"/>
              </w:rPr>
              <w:t>Функція, яка забезпечує фінансовий контроль завдяки накопиченню, аналізу та складаннях звіту по витратах проекту, називається: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962" w:type="dxa"/>
          </w:tcPr>
          <w:p w:rsidR="008C2463" w:rsidRPr="004E1630" w:rsidRDefault="008C2463" w:rsidP="00D54D2A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Стадії розробки та реалізації інвестиційного проекту не включають: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До показників, що ґрунтуються на облікових оцінках, не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До показників, що ґрунтуються на дисконтованих оцінках, не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Співвідношенням між продисконтованими доходами та продисконтованими витратами визначається: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Різниця між продисконтованими доходами і продисконтованими витратами становить наступний показник: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Чистий грошовий потік визначається: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pStyle w:val="a7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Показник, що відображає період часу, за який продисконтовані доходи повністю покриють продисконтовані витрати: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Чиста приведена вартість визначається за формулою: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Дисконтований період окупності визначається за формулою: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4E1630">
              <w:rPr>
                <w:rFonts w:eastAsia="Times New Roman"/>
                <w:bCs/>
                <w:spacing w:val="-5"/>
                <w:sz w:val="28"/>
                <w:szCs w:val="28"/>
              </w:rPr>
              <w:t>Знайти індекс доходності проекту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val="en-US" w:eastAsia="en-US"/>
              </w:rPr>
              <w:t>33</w:t>
            </w:r>
            <w:r w:rsidRPr="004E16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2" w:type="dxa"/>
          </w:tcPr>
          <w:p w:rsidR="008C2463" w:rsidRPr="004E1630" w:rsidRDefault="008C2463" w:rsidP="00A03137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Сукупність взаємопов’язаних органів управління на різних ступенях системи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Організаційна структура управління проектом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Відповідно до функціональної структури управління проектами: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Для якої організаційної структури характерна проста система планування та звітності, тому що всі члени команди тісно взаємодіють: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Організаційна структура проекту: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До внутрішнього оточення проекту належить: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color w:val="000000"/>
                <w:sz w:val="28"/>
                <w:szCs w:val="28"/>
              </w:rPr>
              <w:t>Планування проекту передбачає: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962" w:type="dxa"/>
          </w:tcPr>
          <w:p w:rsidR="008C2463" w:rsidRPr="004E1630" w:rsidRDefault="008C2463" w:rsidP="00A84361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Серія дій, що ведуть до результату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color w:val="000000"/>
                <w:sz w:val="28"/>
                <w:szCs w:val="28"/>
              </w:rPr>
              <w:t>До зовнішніх джерел змін проекту належить: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Рішення організації про початок проекту відноситься до процесів: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Формування бюджету проекту відноситься до процесів: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Ідентифікація ризиків відбувається у рамках процесів: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Закриття проекту відноситься до проекту: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Дія або подія, що свідчить про завершення певної стадії проекту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До початку робіт по реалізації проекту здійснюється контроль: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 процесі реалізації проекту здійснюється контроль: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962" w:type="dxa"/>
          </w:tcPr>
          <w:p w:rsidR="008C2463" w:rsidRPr="004E1630" w:rsidRDefault="008C2463" w:rsidP="009307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Після завершення проекту здійснюється наступний вид контролю: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53D1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962" w:type="dxa"/>
          </w:tcPr>
          <w:p w:rsidR="008C2463" w:rsidRPr="004E1630" w:rsidRDefault="008C2463" w:rsidP="00653D1E">
            <w:pPr>
              <w:jc w:val="both"/>
              <w:rPr>
                <w:sz w:val="28"/>
                <w:szCs w:val="28"/>
              </w:rPr>
            </w:pPr>
            <w:r w:rsidRPr="004E1630">
              <w:rPr>
                <w:iCs/>
                <w:color w:val="000000"/>
                <w:sz w:val="28"/>
                <w:szCs w:val="28"/>
              </w:rPr>
              <w:t>Структура проекту ‒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53D1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962" w:type="dxa"/>
          </w:tcPr>
          <w:p w:rsidR="008C2463" w:rsidRPr="004E1630" w:rsidRDefault="008C2463" w:rsidP="00653D1E">
            <w:pPr>
              <w:jc w:val="both"/>
              <w:rPr>
                <w:sz w:val="28"/>
                <w:szCs w:val="28"/>
              </w:rPr>
            </w:pPr>
            <w:r w:rsidRPr="004E1630">
              <w:rPr>
                <w:iCs/>
                <w:color w:val="000000"/>
                <w:sz w:val="28"/>
                <w:szCs w:val="28"/>
              </w:rPr>
              <w:t>Який з наступних підходів не застосовується при структуризації проекту: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A593C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962" w:type="dxa"/>
          </w:tcPr>
          <w:p w:rsidR="008C2463" w:rsidRPr="004E1630" w:rsidRDefault="008C2463" w:rsidP="006A593C">
            <w:pPr>
              <w:jc w:val="both"/>
              <w:rPr>
                <w:sz w:val="28"/>
                <w:szCs w:val="28"/>
              </w:rPr>
            </w:pPr>
            <w:r w:rsidRPr="004E1630">
              <w:rPr>
                <w:iCs/>
                <w:color w:val="000000"/>
                <w:sz w:val="28"/>
                <w:szCs w:val="28"/>
              </w:rPr>
              <w:t>WBS</w:t>
            </w:r>
            <w:r w:rsidRPr="004E16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E1630">
              <w:rPr>
                <w:color w:val="000000"/>
                <w:sz w:val="28"/>
                <w:szCs w:val="28"/>
              </w:rPr>
              <w:t>–</w:t>
            </w:r>
            <w:r w:rsidRPr="004E16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E1630">
              <w:rPr>
                <w:iCs/>
                <w:color w:val="000000"/>
                <w:sz w:val="28"/>
                <w:szCs w:val="28"/>
              </w:rPr>
              <w:t>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1630">
              <w:rPr>
                <w:iCs/>
                <w:color w:val="000000"/>
                <w:sz w:val="28"/>
                <w:szCs w:val="28"/>
              </w:rPr>
              <w:t>Для чого необхідно проводити структуризацію проекту: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</w:rPr>
            </w:pPr>
            <w:r w:rsidRPr="004E1630">
              <w:rPr>
                <w:iCs/>
                <w:color w:val="000000"/>
                <w:sz w:val="28"/>
                <w:szCs w:val="28"/>
              </w:rPr>
              <w:t>Матриця відповідальності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Ієрархічна структура робіт, організаційна структура, матриця відповідальності – це…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962" w:type="dxa"/>
          </w:tcPr>
          <w:p w:rsidR="008C2463" w:rsidRPr="004E1630" w:rsidRDefault="008C2463" w:rsidP="008C24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1630">
              <w:rPr>
                <w:rStyle w:val="apple-converted-space"/>
                <w:color w:val="000000"/>
                <w:sz w:val="28"/>
                <w:szCs w:val="28"/>
              </w:rPr>
              <w:t>К</w:t>
            </w:r>
            <w:r w:rsidRPr="004E1630">
              <w:rPr>
                <w:iCs/>
                <w:color w:val="000000"/>
                <w:sz w:val="28"/>
                <w:szCs w:val="28"/>
              </w:rPr>
              <w:t>одування у двострямованій структурі проекту використо-вується з метою:</w:t>
            </w:r>
            <w:bookmarkStart w:id="0" w:name="_GoBack"/>
            <w:bookmarkEnd w:id="0"/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Результатом розробки робочої структури 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Відносини між рівнями управління проекту характеризує: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Двоспрямована структура проекту передбачає поєднання: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527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8962" w:type="dxa"/>
          </w:tcPr>
          <w:p w:rsidR="008C2463" w:rsidRPr="004E1630" w:rsidRDefault="008C2463" w:rsidP="00527005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 xml:space="preserve">Інформаційно-динамічна модель, що відображає усі взаємозв’язки та </w:t>
            </w:r>
            <w:r w:rsidRPr="004E1630">
              <w:rPr>
                <w:sz w:val="28"/>
                <w:szCs w:val="28"/>
              </w:rPr>
              <w:lastRenderedPageBreak/>
              <w:t>результати робіт, -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B3352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8962" w:type="dxa"/>
          </w:tcPr>
          <w:p w:rsidR="008C2463" w:rsidRPr="004E1630" w:rsidRDefault="008C2463" w:rsidP="00B3352E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Сіткове планування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B3352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962" w:type="dxa"/>
          </w:tcPr>
          <w:p w:rsidR="008C2463" w:rsidRPr="004E1630" w:rsidRDefault="008C2463" w:rsidP="00B3352E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Сіткові графіки, що мають зображення у вигляді кіл та поєднанні стрілками для визначення логічних зв’язків між роботами називаються: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C491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962" w:type="dxa"/>
          </w:tcPr>
          <w:p w:rsidR="008C2463" w:rsidRPr="004E1630" w:rsidRDefault="008C2463" w:rsidP="006C4917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Яка з груп процесів проектного менеджменту має найбільшу питому вагу серед усіх процесів управління проектами?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C491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962" w:type="dxa"/>
          </w:tcPr>
          <w:p w:rsidR="008C2463" w:rsidRPr="004E1630" w:rsidRDefault="008C2463" w:rsidP="006C4917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Критичним шляхом називається: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C85C1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962" w:type="dxa"/>
          </w:tcPr>
          <w:p w:rsidR="008C2463" w:rsidRPr="004E1630" w:rsidRDefault="008C2463" w:rsidP="00C85C1F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Календарне планування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C85C1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8962" w:type="dxa"/>
          </w:tcPr>
          <w:p w:rsidR="008C2463" w:rsidRPr="004E1630" w:rsidRDefault="008C2463" w:rsidP="00C85C1F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Діаграма Гантта ‒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E15948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962" w:type="dxa"/>
          </w:tcPr>
          <w:p w:rsidR="008C2463" w:rsidRPr="004E1630" w:rsidRDefault="008C2463" w:rsidP="00E15948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Рівень управління, на якому встановлюються фіксовані цілі та терміни для проектної команди, а також забезпечується загальне бачення проекту, називається: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E15948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962" w:type="dxa"/>
          </w:tcPr>
          <w:p w:rsidR="008C2463" w:rsidRPr="004E1630" w:rsidRDefault="008C2463" w:rsidP="00E15948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Рівень управління, на якому деталізуються завдання конкретним учасникам на місяць, тиждень, добу по комплексах робіт, називається: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E15948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962" w:type="dxa"/>
          </w:tcPr>
          <w:p w:rsidR="008C2463" w:rsidRPr="004E1630" w:rsidRDefault="008C2463" w:rsidP="00E15948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Реєстрація всіх змін у проекту з метою детального вивчення й оцінки наслідків змін, організації координації виконавців, що реалізують зміни в проекті називають: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3401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val="en-US" w:eastAsia="en-US"/>
              </w:rPr>
              <w:t>70</w:t>
            </w:r>
            <w:r w:rsidRPr="004E16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2" w:type="dxa"/>
          </w:tcPr>
          <w:p w:rsidR="008C2463" w:rsidRPr="004E1630" w:rsidRDefault="008C2463" w:rsidP="00A3401E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Управління ризиками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3768C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962" w:type="dxa"/>
          </w:tcPr>
          <w:p w:rsidR="008C2463" w:rsidRPr="004E1630" w:rsidRDefault="008C2463" w:rsidP="0063768C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Управління ризиками здійснюється протягом фази життєвого циклу проекту</w:t>
            </w:r>
            <w:r w:rsidRPr="004E1630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63768C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8962" w:type="dxa"/>
          </w:tcPr>
          <w:p w:rsidR="008C2463" w:rsidRPr="004E1630" w:rsidRDefault="008C2463" w:rsidP="0063768C">
            <w:pPr>
              <w:jc w:val="both"/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План управління якістю ‒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Основними типами організаційних структур управління проектами 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Спосіб знаходження можливостей для вдосконалення своєї діяльності на основі порівняння з діяльністю кращих або провідних організацій називають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pStyle w:val="Normal1"/>
              <w:shd w:val="clear" w:color="auto" w:fill="FFFFFF"/>
              <w:jc w:val="both"/>
              <w:rPr>
                <w:sz w:val="28"/>
                <w:szCs w:val="28"/>
                <w:lang w:val="uk-UA" w:eastAsia="en-US"/>
              </w:rPr>
            </w:pPr>
            <w:r w:rsidRPr="004E1630">
              <w:rPr>
                <w:sz w:val="28"/>
                <w:szCs w:val="28"/>
                <w:lang w:val="uk-UA" w:eastAsia="en-US"/>
              </w:rPr>
              <w:t>Хто реалізує різні інтереси у процесі здійснення проекту, формує власні вимоги відповідно до цілей та мотивації і впливає на проект, виходячи зі своїх інтересів, компетенції та ступеня залучення до проекту: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1630">
              <w:rPr>
                <w:rFonts w:ascii="Times New Roman" w:hAnsi="Times New Roman" w:cs="Times New Roman"/>
                <w:sz w:val="28"/>
                <w:szCs w:val="28"/>
              </w:rPr>
              <w:t>Згідно з проектною структурою: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Найпізніша можлива дата початку виконання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Найпізніша можлива дата завершення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 xml:space="preserve">Різниця між пізнім завершенням та раннім завершенням роботи </w:t>
            </w:r>
            <w:r w:rsidRPr="004E1630">
              <w:rPr>
                <w:sz w:val="28"/>
                <w:szCs w:val="28"/>
              </w:rPr>
              <w:t>при розрахунку параметрів сіткового графіка позначається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Величина, на яку фактичний обсяг реалізації перевищує критичний обсяг реалізації,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Точка беззбитковості проекту 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До методів зниження ризиків слід віднести: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Метою якого аналізу є оцінка інвестицій з погляду можливостей забезпечення проекту необхідними ресурсами та перспектив кінцевого ринку для продукції чи послуг проекту?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lastRenderedPageBreak/>
              <w:t>84.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Основними завданнями соціального аналізу 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Аутсорсинг – це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E1630">
              <w:rPr>
                <w:bCs/>
                <w:iCs/>
                <w:color w:val="000000"/>
                <w:sz w:val="28"/>
                <w:szCs w:val="28"/>
              </w:rPr>
              <w:t>Управління конфліктами – це…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Що таке проектна команда: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E1630">
              <w:rPr>
                <w:bCs/>
                <w:iCs/>
                <w:color w:val="000000"/>
                <w:sz w:val="28"/>
                <w:szCs w:val="28"/>
              </w:rPr>
              <w:t>Процес формування команди проекту (командотворення) зазвичай розглядають як …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</w:rPr>
              <w:t>Передача неосновних функцій з виконання проекту і всіх пов’язаних з ними активів в управління професійному підряднику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Некритичними роботами в управлінні проектами є роботи, які: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До процесів удосконалення в системі процесів планування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До складових плану проекту не відноситься: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Принцип адаптивності в управлінні проектами визначає: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Принцип несуперечності в управлінні проектами визначає: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Першим рівнем робочої структури проекту 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Визначити критичний шлях проекту надає можливість: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Перерозподіл ресурсів як метод скорочення тривалості проекту передбачає: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Для планування ресурсів вхідними даними є наступні (знайти неправильну відповідь):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Метод визначення вартості проекту, що може бути описаний як оцінка «зверху-вниз» називається: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Планові витрати, обчислені з урахуванням фактично виконаного на певну дату обсягу робіт, ‒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Сукупність характеристик об’єкта, що визначають його здатність задовольняти визначені потреби, -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Бенчмаркінг як інструмент управління якістю передбачає: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Стандарт в управління якістю – це: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За даними аналізу інвестиційного проекту при ставці дисконту 10% отримано чисту теперішню вартість +45 тис. грн., при збільшенні ставки дисконту до 25 % чиста теперішня вартість складе -15 тис. грн. Внутрішня норма доходності такого проекту складе: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 xml:space="preserve">Визначте період окупності (РР) інвестиційного проекту, якщо капітальні вкладення дорівнюють 252 тис. грн., життєвий цикл проекту – 7 років, ліквідаційна вартість проекту – 17 тис. грн., шорічні грошові потоки, які надходять від проекту з наступного за роком капітальних вкладень, становлять 72 тис. грн. 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чисту теперішню вартість інвестиційного проекту, якщо капітальні вкладення дорівнюють 250 тис. грн., життєвий цикл проекту – 7 років, ліквідаційна вартість проекту – 17 тис. грн., шорічні дисконтовані грошові потоки, які надходять від проекту з наступного за роком капітальних вкладень (з 2 року проекту), становлять 72 тис. грн.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При початкових інвестиційних вкладеннях 143 тис. грн., чиста теперішня вартість проекту складає 32 тис. грн., життєвий цикл проекту – 9 років, ставка дисконту – 17 %, рентабельність інвестицій дорівнює: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lastRenderedPageBreak/>
              <w:t>108.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rStyle w:val="FontStyle13"/>
                <w:sz w:val="28"/>
                <w:szCs w:val="28"/>
                <w:lang w:eastAsia="uk-UA"/>
              </w:rPr>
              <w:t>Визначити NPV за проектом, якщо інвестиційні витрати 100 тис. грн. (пренумерандо), очікувані грошові потоки (постнумерандо): 1 рік – 80 тис. грн., 2 рік – 50 тис. грн., 3 рік – 80 тис. грн. Ставка дисконту – 20%.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rStyle w:val="FontStyle13"/>
                <w:sz w:val="28"/>
                <w:szCs w:val="28"/>
                <w:lang w:eastAsia="uk-UA"/>
              </w:rPr>
              <w:t xml:space="preserve">Визначити </w:t>
            </w:r>
            <w:r w:rsidRPr="004E1630">
              <w:rPr>
                <w:rStyle w:val="FontStyle13"/>
                <w:sz w:val="28"/>
                <w:szCs w:val="28"/>
                <w:lang w:val="en-US" w:eastAsia="uk-UA"/>
              </w:rPr>
              <w:t>PI</w:t>
            </w:r>
            <w:r w:rsidRPr="004E1630">
              <w:rPr>
                <w:rStyle w:val="FontStyle13"/>
                <w:sz w:val="28"/>
                <w:szCs w:val="28"/>
                <w:lang w:eastAsia="uk-UA"/>
              </w:rPr>
              <w:t xml:space="preserve"> за проектом, якщо початкові затрати 100 тис. грн. (пренумерандо), очікувані грошові потоки за роками (постнумерандо): 80 тис. грн., 50 тис. грн. і 80 тис. грн.. Ставка дисконту – 20%.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rStyle w:val="FontStyle13"/>
                <w:sz w:val="28"/>
                <w:szCs w:val="28"/>
                <w:lang w:eastAsia="uk-UA"/>
              </w:rPr>
              <w:t>Яким буде коефіцієнт дисконтування грошових потоків за проектом, якщо інвестиції необхідно здійснити на початку першого року і запланована ставка дисконту складає 15%: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E1630">
              <w:rPr>
                <w:rStyle w:val="FontStyle13"/>
                <w:sz w:val="28"/>
                <w:szCs w:val="28"/>
                <w:lang w:eastAsia="uk-UA"/>
              </w:rPr>
              <w:t>Який рівень виробництва необхідно забезпечити для досягнення беззбитковості, якщо постійні витрати за проектом складають 200 тис. грн., змінні витрати на одиницю продукції – 25 грн., ціна – 45 грн.</w:t>
            </w: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критичний шлях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раннє закінчення роботи В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пізнє закінчення роботи D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пізній початок роботи С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lastRenderedPageBreak/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lastRenderedPageBreak/>
              <w:t>116.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rPr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Визначте, які роботи є критичними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color w:val="000000"/>
                <w:sz w:val="28"/>
                <w:szCs w:val="28"/>
              </w:rPr>
            </w:pPr>
            <w:r w:rsidRPr="004E1630">
              <w:rPr>
                <w:color w:val="000000"/>
                <w:sz w:val="28"/>
                <w:szCs w:val="28"/>
              </w:rPr>
              <w:t>Визначте пізнє закінчення роботи Е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  <w:r w:rsidRPr="004E1630">
              <w:rPr>
                <w:sz w:val="28"/>
                <w:szCs w:val="28"/>
              </w:rPr>
              <w:t>Визначте повну тривалість проекту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</w:rPr>
            </w:pPr>
          </w:p>
        </w:tc>
      </w:tr>
      <w:tr w:rsidR="008C2463" w:rsidRPr="004E1630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pStyle w:val="31"/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4E1630">
              <w:rPr>
                <w:sz w:val="28"/>
                <w:szCs w:val="28"/>
                <w:lang w:val="uk-UA"/>
              </w:rPr>
              <w:t>Визначити повну тривалість проекту будівництва технологічної лінії: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8C2463" w:rsidRPr="004E1630" w:rsidTr="00A82256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bCs/>
                      <w:iCs/>
                      <w:sz w:val="28"/>
                      <w:szCs w:val="28"/>
                    </w:rPr>
                    <w:t>Тривалість роботи, днів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8C2463" w:rsidRPr="004E1630" w:rsidTr="00A82256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pStyle w:val="a0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1630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2463" w:rsidRPr="004E1630" w:rsidRDefault="008C2463" w:rsidP="00AC2F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163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C2463" w:rsidRPr="004E1630" w:rsidRDefault="008C2463" w:rsidP="00AC2F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C2463" w:rsidRPr="0002299B" w:rsidTr="008C2463">
        <w:tc>
          <w:tcPr>
            <w:tcW w:w="706" w:type="dxa"/>
          </w:tcPr>
          <w:p w:rsidR="008C2463" w:rsidRPr="004E1630" w:rsidRDefault="008C2463" w:rsidP="00AC2FF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962" w:type="dxa"/>
          </w:tcPr>
          <w:p w:rsidR="008C2463" w:rsidRPr="004E1630" w:rsidRDefault="008C2463" w:rsidP="00AC2FF3">
            <w:pPr>
              <w:widowControl/>
              <w:rPr>
                <w:sz w:val="28"/>
                <w:szCs w:val="28"/>
                <w:lang w:eastAsia="en-US"/>
              </w:rPr>
            </w:pPr>
            <w:r w:rsidRPr="004E1630">
              <w:rPr>
                <w:sz w:val="28"/>
                <w:szCs w:val="28"/>
                <w:lang w:eastAsia="en-US"/>
              </w:rPr>
              <w:t>Оберіть варіант повної узгодженості фінансових показників проекту:</w:t>
            </w:r>
          </w:p>
        </w:tc>
      </w:tr>
    </w:tbl>
    <w:p w:rsidR="00092A9B" w:rsidRPr="009340F1" w:rsidRDefault="00092A9B" w:rsidP="00727417">
      <w:pPr>
        <w:widowControl/>
        <w:rPr>
          <w:rFonts w:ascii="Calibri" w:hAnsi="Calibri"/>
          <w:sz w:val="22"/>
          <w:szCs w:val="22"/>
          <w:lang w:eastAsia="en-US"/>
        </w:rPr>
      </w:pPr>
    </w:p>
    <w:sectPr w:rsidR="00092A9B" w:rsidRPr="009340F1" w:rsidSect="008C2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8F"/>
    <w:rsid w:val="00003A91"/>
    <w:rsid w:val="0001095A"/>
    <w:rsid w:val="00011354"/>
    <w:rsid w:val="00013BE0"/>
    <w:rsid w:val="00013EA4"/>
    <w:rsid w:val="0002294F"/>
    <w:rsid w:val="0002299B"/>
    <w:rsid w:val="000272F7"/>
    <w:rsid w:val="00027BA8"/>
    <w:rsid w:val="000309AB"/>
    <w:rsid w:val="00031122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73FC8"/>
    <w:rsid w:val="00074507"/>
    <w:rsid w:val="000819D0"/>
    <w:rsid w:val="00085956"/>
    <w:rsid w:val="00090734"/>
    <w:rsid w:val="00092A9B"/>
    <w:rsid w:val="00095ABA"/>
    <w:rsid w:val="000A3FDD"/>
    <w:rsid w:val="000B3BBC"/>
    <w:rsid w:val="000B4AE9"/>
    <w:rsid w:val="000B4B80"/>
    <w:rsid w:val="000B56BB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100A0F"/>
    <w:rsid w:val="00100E79"/>
    <w:rsid w:val="00110398"/>
    <w:rsid w:val="00110470"/>
    <w:rsid w:val="001108FE"/>
    <w:rsid w:val="00111EB3"/>
    <w:rsid w:val="00121137"/>
    <w:rsid w:val="00122295"/>
    <w:rsid w:val="00122687"/>
    <w:rsid w:val="001369A5"/>
    <w:rsid w:val="00152C79"/>
    <w:rsid w:val="00166DD9"/>
    <w:rsid w:val="00193CF7"/>
    <w:rsid w:val="001A7C7D"/>
    <w:rsid w:val="001B2428"/>
    <w:rsid w:val="001B2480"/>
    <w:rsid w:val="001D10F5"/>
    <w:rsid w:val="001D2224"/>
    <w:rsid w:val="001D4AD7"/>
    <w:rsid w:val="001F63CF"/>
    <w:rsid w:val="00211E6C"/>
    <w:rsid w:val="00231DB6"/>
    <w:rsid w:val="002329A3"/>
    <w:rsid w:val="002400FE"/>
    <w:rsid w:val="00242800"/>
    <w:rsid w:val="00245D18"/>
    <w:rsid w:val="00251A3B"/>
    <w:rsid w:val="002551A4"/>
    <w:rsid w:val="002578C5"/>
    <w:rsid w:val="002641C0"/>
    <w:rsid w:val="002654FC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A2FC5"/>
    <w:rsid w:val="002A61E9"/>
    <w:rsid w:val="002B5919"/>
    <w:rsid w:val="002C3709"/>
    <w:rsid w:val="002D2439"/>
    <w:rsid w:val="002D6CBA"/>
    <w:rsid w:val="002D7272"/>
    <w:rsid w:val="002D7B1E"/>
    <w:rsid w:val="002E3F3D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70DA3"/>
    <w:rsid w:val="00371496"/>
    <w:rsid w:val="00371710"/>
    <w:rsid w:val="00381591"/>
    <w:rsid w:val="00381792"/>
    <w:rsid w:val="00383800"/>
    <w:rsid w:val="00383921"/>
    <w:rsid w:val="00392B79"/>
    <w:rsid w:val="003A6808"/>
    <w:rsid w:val="003A7378"/>
    <w:rsid w:val="003C7180"/>
    <w:rsid w:val="003D7289"/>
    <w:rsid w:val="003F3E39"/>
    <w:rsid w:val="003F6CE1"/>
    <w:rsid w:val="003F6FC5"/>
    <w:rsid w:val="004042F5"/>
    <w:rsid w:val="0041176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A3664"/>
    <w:rsid w:val="004A3F42"/>
    <w:rsid w:val="004B0209"/>
    <w:rsid w:val="004C0782"/>
    <w:rsid w:val="004C12F7"/>
    <w:rsid w:val="004C3C21"/>
    <w:rsid w:val="004D3B7F"/>
    <w:rsid w:val="004D4E14"/>
    <w:rsid w:val="004D6DDD"/>
    <w:rsid w:val="004E1630"/>
    <w:rsid w:val="004E199D"/>
    <w:rsid w:val="004E248B"/>
    <w:rsid w:val="004E3A90"/>
    <w:rsid w:val="004E3BB4"/>
    <w:rsid w:val="004E5DF8"/>
    <w:rsid w:val="004F5404"/>
    <w:rsid w:val="00502937"/>
    <w:rsid w:val="005059CB"/>
    <w:rsid w:val="00506254"/>
    <w:rsid w:val="005076B5"/>
    <w:rsid w:val="00517A14"/>
    <w:rsid w:val="0052096F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BD5"/>
    <w:rsid w:val="00546D93"/>
    <w:rsid w:val="00550A95"/>
    <w:rsid w:val="00550B3A"/>
    <w:rsid w:val="0056361B"/>
    <w:rsid w:val="0056416A"/>
    <w:rsid w:val="00565916"/>
    <w:rsid w:val="005769A7"/>
    <w:rsid w:val="0059149C"/>
    <w:rsid w:val="0059523A"/>
    <w:rsid w:val="005A0165"/>
    <w:rsid w:val="005A5DA7"/>
    <w:rsid w:val="005A6BAC"/>
    <w:rsid w:val="005B44F7"/>
    <w:rsid w:val="005C04C9"/>
    <w:rsid w:val="005C0A2E"/>
    <w:rsid w:val="005D7DCD"/>
    <w:rsid w:val="005E07FE"/>
    <w:rsid w:val="005F097A"/>
    <w:rsid w:val="005F673C"/>
    <w:rsid w:val="00607415"/>
    <w:rsid w:val="00610E0C"/>
    <w:rsid w:val="0061786A"/>
    <w:rsid w:val="00620632"/>
    <w:rsid w:val="006260D0"/>
    <w:rsid w:val="006355B4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3259"/>
    <w:rsid w:val="00683F3E"/>
    <w:rsid w:val="00685390"/>
    <w:rsid w:val="006863D5"/>
    <w:rsid w:val="00686EB9"/>
    <w:rsid w:val="006947DC"/>
    <w:rsid w:val="006A2C8D"/>
    <w:rsid w:val="006A593C"/>
    <w:rsid w:val="006B0068"/>
    <w:rsid w:val="006B13D6"/>
    <w:rsid w:val="006B558B"/>
    <w:rsid w:val="006B7904"/>
    <w:rsid w:val="006C4917"/>
    <w:rsid w:val="006D4456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7417"/>
    <w:rsid w:val="00734A6B"/>
    <w:rsid w:val="0073582D"/>
    <w:rsid w:val="0074023B"/>
    <w:rsid w:val="00741DEA"/>
    <w:rsid w:val="007475F7"/>
    <w:rsid w:val="00754080"/>
    <w:rsid w:val="00760221"/>
    <w:rsid w:val="00761FC9"/>
    <w:rsid w:val="007622BC"/>
    <w:rsid w:val="00763FA9"/>
    <w:rsid w:val="0077253A"/>
    <w:rsid w:val="00777FCE"/>
    <w:rsid w:val="007817AB"/>
    <w:rsid w:val="00782ABD"/>
    <w:rsid w:val="00783224"/>
    <w:rsid w:val="00795634"/>
    <w:rsid w:val="007A5EFF"/>
    <w:rsid w:val="007A64B2"/>
    <w:rsid w:val="007C10BE"/>
    <w:rsid w:val="007C3E5B"/>
    <w:rsid w:val="007C4918"/>
    <w:rsid w:val="007C7382"/>
    <w:rsid w:val="007E21B2"/>
    <w:rsid w:val="007E242F"/>
    <w:rsid w:val="007F21EF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5E9E"/>
    <w:rsid w:val="00885802"/>
    <w:rsid w:val="0089062A"/>
    <w:rsid w:val="00891D3B"/>
    <w:rsid w:val="00894055"/>
    <w:rsid w:val="00897DEC"/>
    <w:rsid w:val="00897E5E"/>
    <w:rsid w:val="008A27B5"/>
    <w:rsid w:val="008B3C52"/>
    <w:rsid w:val="008C1A8A"/>
    <w:rsid w:val="008C1F5C"/>
    <w:rsid w:val="008C2099"/>
    <w:rsid w:val="008C2463"/>
    <w:rsid w:val="008C4A52"/>
    <w:rsid w:val="008D2EDD"/>
    <w:rsid w:val="008E7280"/>
    <w:rsid w:val="00900104"/>
    <w:rsid w:val="00900B07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41CEA"/>
    <w:rsid w:val="0094422C"/>
    <w:rsid w:val="00944449"/>
    <w:rsid w:val="00950453"/>
    <w:rsid w:val="009622A7"/>
    <w:rsid w:val="00963B0C"/>
    <w:rsid w:val="00964B72"/>
    <w:rsid w:val="0097567A"/>
    <w:rsid w:val="00976237"/>
    <w:rsid w:val="00977737"/>
    <w:rsid w:val="00977845"/>
    <w:rsid w:val="009807C5"/>
    <w:rsid w:val="00981D07"/>
    <w:rsid w:val="0098605F"/>
    <w:rsid w:val="00986721"/>
    <w:rsid w:val="0099278F"/>
    <w:rsid w:val="009943F0"/>
    <w:rsid w:val="009968A1"/>
    <w:rsid w:val="009A2231"/>
    <w:rsid w:val="009B30B0"/>
    <w:rsid w:val="009B620F"/>
    <w:rsid w:val="009C2323"/>
    <w:rsid w:val="009C2AB6"/>
    <w:rsid w:val="009C4502"/>
    <w:rsid w:val="009C7045"/>
    <w:rsid w:val="009D1B82"/>
    <w:rsid w:val="009D4EC2"/>
    <w:rsid w:val="009E112F"/>
    <w:rsid w:val="009E14C3"/>
    <w:rsid w:val="009E1766"/>
    <w:rsid w:val="00A02DF1"/>
    <w:rsid w:val="00A03137"/>
    <w:rsid w:val="00A073A7"/>
    <w:rsid w:val="00A131C5"/>
    <w:rsid w:val="00A14346"/>
    <w:rsid w:val="00A221AC"/>
    <w:rsid w:val="00A30846"/>
    <w:rsid w:val="00A3111B"/>
    <w:rsid w:val="00A3260D"/>
    <w:rsid w:val="00A327CD"/>
    <w:rsid w:val="00A33E2A"/>
    <w:rsid w:val="00A3401E"/>
    <w:rsid w:val="00A422BA"/>
    <w:rsid w:val="00A432F3"/>
    <w:rsid w:val="00A508A7"/>
    <w:rsid w:val="00A62159"/>
    <w:rsid w:val="00A709A9"/>
    <w:rsid w:val="00A82256"/>
    <w:rsid w:val="00A84361"/>
    <w:rsid w:val="00A967D9"/>
    <w:rsid w:val="00AA788A"/>
    <w:rsid w:val="00AA7934"/>
    <w:rsid w:val="00AB4317"/>
    <w:rsid w:val="00AC2FF3"/>
    <w:rsid w:val="00AC301D"/>
    <w:rsid w:val="00AC5ED2"/>
    <w:rsid w:val="00AE7E7D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2FC8"/>
    <w:rsid w:val="00B26615"/>
    <w:rsid w:val="00B32E39"/>
    <w:rsid w:val="00B3352E"/>
    <w:rsid w:val="00B33E2D"/>
    <w:rsid w:val="00B35FF4"/>
    <w:rsid w:val="00B42FF4"/>
    <w:rsid w:val="00B578A5"/>
    <w:rsid w:val="00B82C48"/>
    <w:rsid w:val="00B8470A"/>
    <w:rsid w:val="00B86985"/>
    <w:rsid w:val="00BA018F"/>
    <w:rsid w:val="00BA767F"/>
    <w:rsid w:val="00BB6D06"/>
    <w:rsid w:val="00BC2FA9"/>
    <w:rsid w:val="00BC37BE"/>
    <w:rsid w:val="00BC37D2"/>
    <w:rsid w:val="00BC44A8"/>
    <w:rsid w:val="00BC7FC0"/>
    <w:rsid w:val="00BD4295"/>
    <w:rsid w:val="00BE2BA6"/>
    <w:rsid w:val="00C065BA"/>
    <w:rsid w:val="00C20DF5"/>
    <w:rsid w:val="00C2201C"/>
    <w:rsid w:val="00C22896"/>
    <w:rsid w:val="00C34FA9"/>
    <w:rsid w:val="00C37506"/>
    <w:rsid w:val="00C50106"/>
    <w:rsid w:val="00C73F84"/>
    <w:rsid w:val="00C7794F"/>
    <w:rsid w:val="00C80E43"/>
    <w:rsid w:val="00C8200D"/>
    <w:rsid w:val="00C82520"/>
    <w:rsid w:val="00C83337"/>
    <w:rsid w:val="00C8407B"/>
    <w:rsid w:val="00C85C1F"/>
    <w:rsid w:val="00C87707"/>
    <w:rsid w:val="00C904B7"/>
    <w:rsid w:val="00CA160D"/>
    <w:rsid w:val="00CA435F"/>
    <w:rsid w:val="00CB389F"/>
    <w:rsid w:val="00CB3EF0"/>
    <w:rsid w:val="00CB609D"/>
    <w:rsid w:val="00CC08E0"/>
    <w:rsid w:val="00CC1217"/>
    <w:rsid w:val="00CD0CEB"/>
    <w:rsid w:val="00CD161E"/>
    <w:rsid w:val="00CD46F0"/>
    <w:rsid w:val="00CD49EC"/>
    <w:rsid w:val="00CD659F"/>
    <w:rsid w:val="00CD7B9F"/>
    <w:rsid w:val="00CF0D14"/>
    <w:rsid w:val="00CF5387"/>
    <w:rsid w:val="00D0744D"/>
    <w:rsid w:val="00D20B8A"/>
    <w:rsid w:val="00D32CCE"/>
    <w:rsid w:val="00D35DBB"/>
    <w:rsid w:val="00D4154B"/>
    <w:rsid w:val="00D44CDB"/>
    <w:rsid w:val="00D45D84"/>
    <w:rsid w:val="00D52520"/>
    <w:rsid w:val="00D541E2"/>
    <w:rsid w:val="00D54D2A"/>
    <w:rsid w:val="00D60D29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F3807"/>
    <w:rsid w:val="00DF6C8B"/>
    <w:rsid w:val="00DF77CC"/>
    <w:rsid w:val="00E019FF"/>
    <w:rsid w:val="00E05A91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AF1"/>
    <w:rsid w:val="00EB49B3"/>
    <w:rsid w:val="00EB6002"/>
    <w:rsid w:val="00EC34CE"/>
    <w:rsid w:val="00ED32C9"/>
    <w:rsid w:val="00EE733D"/>
    <w:rsid w:val="00F02FED"/>
    <w:rsid w:val="00F06668"/>
    <w:rsid w:val="00F147A7"/>
    <w:rsid w:val="00F179D1"/>
    <w:rsid w:val="00F21830"/>
    <w:rsid w:val="00F25272"/>
    <w:rsid w:val="00F26F1B"/>
    <w:rsid w:val="00F378FD"/>
    <w:rsid w:val="00F4203C"/>
    <w:rsid w:val="00F457D0"/>
    <w:rsid w:val="00F4772B"/>
    <w:rsid w:val="00F47813"/>
    <w:rsid w:val="00F54E46"/>
    <w:rsid w:val="00F556D6"/>
    <w:rsid w:val="00F57CEE"/>
    <w:rsid w:val="00F60B18"/>
    <w:rsid w:val="00F65D55"/>
    <w:rsid w:val="00F67AF1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FE0C3"/>
  <w15:docId w15:val="{0F64CC84-8675-4442-88AD-FA27F79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XTreme.ws</dc:creator>
  <cp:keywords/>
  <dc:description/>
  <cp:lastModifiedBy>Катерина</cp:lastModifiedBy>
  <cp:revision>3</cp:revision>
  <cp:lastPrinted>2018-09-25T09:50:00Z</cp:lastPrinted>
  <dcterms:created xsi:type="dcterms:W3CDTF">2019-09-22T12:39:00Z</dcterms:created>
  <dcterms:modified xsi:type="dcterms:W3CDTF">2019-09-22T12:43:00Z</dcterms:modified>
</cp:coreProperties>
</file>