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FA6" w:rsidRPr="00F33FA6" w:rsidRDefault="00F33FA6" w:rsidP="00F33FA6">
      <w:pPr>
        <w:suppressAutoHyphens w:val="0"/>
        <w:spacing w:line="360" w:lineRule="auto"/>
        <w:ind w:left="5580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ind w:left="5580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Pr="00F33FA6" w:rsidRDefault="00F33FA6" w:rsidP="00F33FA6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F33FA6" w:rsidRDefault="00F33FA6" w:rsidP="00F33FA6">
      <w:pPr>
        <w:spacing w:line="288" w:lineRule="auto"/>
        <w:jc w:val="center"/>
        <w:rPr>
          <w:b/>
          <w:caps/>
          <w:sz w:val="28"/>
          <w:szCs w:val="28"/>
          <w:lang w:val="ru-RU"/>
        </w:rPr>
      </w:pPr>
      <w:r>
        <w:rPr>
          <w:b/>
          <w:caps/>
          <w:sz w:val="28"/>
          <w:szCs w:val="28"/>
          <w:lang w:val="ru-RU"/>
        </w:rPr>
        <w:t>список рекомендованої літератури</w:t>
      </w:r>
    </w:p>
    <w:p w:rsidR="00F33FA6" w:rsidRPr="00777FF1" w:rsidRDefault="00F33FA6" w:rsidP="00F33FA6">
      <w:pPr>
        <w:spacing w:line="288" w:lineRule="auto"/>
        <w:jc w:val="center"/>
        <w:rPr>
          <w:b/>
          <w:caps/>
          <w:sz w:val="28"/>
          <w:szCs w:val="28"/>
        </w:rPr>
      </w:pPr>
      <w:r w:rsidRPr="00777FF1">
        <w:rPr>
          <w:b/>
          <w:caps/>
          <w:sz w:val="28"/>
          <w:szCs w:val="28"/>
        </w:rPr>
        <w:t>Навчальної дисципліни</w:t>
      </w:r>
    </w:p>
    <w:p w:rsidR="00F33FA6" w:rsidRPr="00F33FA6" w:rsidRDefault="00F33FA6" w:rsidP="00F33FA6">
      <w:pPr>
        <w:keepNext/>
        <w:suppressAutoHyphens w:val="0"/>
        <w:spacing w:line="360" w:lineRule="auto"/>
        <w:jc w:val="center"/>
        <w:outlineLvl w:val="0"/>
        <w:rPr>
          <w:b/>
          <w:sz w:val="28"/>
          <w:szCs w:val="28"/>
          <w:lang w:eastAsia="ru-RU"/>
        </w:rPr>
      </w:pPr>
      <w:r w:rsidRPr="00F33FA6">
        <w:rPr>
          <w:b/>
          <w:sz w:val="28"/>
          <w:szCs w:val="28"/>
          <w:lang w:eastAsia="ru-RU"/>
        </w:rPr>
        <w:t>“</w:t>
      </w:r>
      <w:r w:rsidR="006B4F49">
        <w:rPr>
          <w:b/>
          <w:sz w:val="28"/>
          <w:szCs w:val="28"/>
          <w:lang w:eastAsia="ru-RU"/>
        </w:rPr>
        <w:t>ВАЛЮТНА ПОЛІТИКА</w:t>
      </w:r>
      <w:r w:rsidRPr="00F33FA6">
        <w:rPr>
          <w:b/>
          <w:sz w:val="28"/>
          <w:szCs w:val="28"/>
          <w:lang w:eastAsia="ru-RU"/>
        </w:rPr>
        <w:t>”</w:t>
      </w:r>
    </w:p>
    <w:p w:rsidR="00494520" w:rsidRPr="00A30BAF" w:rsidRDefault="00494520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30BAF">
        <w:rPr>
          <w:sz w:val="28"/>
          <w:szCs w:val="28"/>
        </w:rPr>
        <w:t>для студентів освітнього рівня «</w:t>
      </w:r>
      <w:r>
        <w:rPr>
          <w:sz w:val="28"/>
          <w:szCs w:val="28"/>
        </w:rPr>
        <w:t>магістр</w:t>
      </w:r>
      <w:r w:rsidRPr="00A30BAF">
        <w:rPr>
          <w:sz w:val="28"/>
          <w:szCs w:val="28"/>
        </w:rPr>
        <w:t>»</w:t>
      </w:r>
    </w:p>
    <w:p w:rsidR="00494520" w:rsidRPr="00A30BAF" w:rsidRDefault="00494520" w:rsidP="00494520">
      <w:pPr>
        <w:jc w:val="center"/>
        <w:rPr>
          <w:sz w:val="28"/>
          <w:u w:val="single"/>
        </w:rPr>
      </w:pPr>
      <w:r w:rsidRPr="00A30BAF">
        <w:rPr>
          <w:sz w:val="28"/>
          <w:szCs w:val="28"/>
        </w:rPr>
        <w:t>спеціальності 072 «Фінанси, банківська справа та страхування»</w:t>
      </w:r>
    </w:p>
    <w:p w:rsidR="00494520" w:rsidRPr="00A30BAF" w:rsidRDefault="00494520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A30BAF">
        <w:rPr>
          <w:sz w:val="28"/>
          <w:szCs w:val="28"/>
          <w:lang w:eastAsia="uk-UA"/>
        </w:rPr>
        <w:t>освітньо-професійна програма «</w:t>
      </w:r>
      <w:r w:rsidRPr="00A30BAF">
        <w:rPr>
          <w:sz w:val="28"/>
          <w:szCs w:val="28"/>
        </w:rPr>
        <w:t>Фінанси, банківська справа та страхування»</w:t>
      </w:r>
      <w:r w:rsidRPr="00A30BAF">
        <w:rPr>
          <w:sz w:val="28"/>
          <w:szCs w:val="28"/>
          <w:lang w:eastAsia="uk-UA"/>
        </w:rPr>
        <w:t xml:space="preserve"> </w:t>
      </w:r>
    </w:p>
    <w:p w:rsidR="00494520" w:rsidRDefault="001F3B7E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факультет обліку і фінансів</w:t>
      </w:r>
      <w:bookmarkStart w:id="0" w:name="_GoBack"/>
      <w:bookmarkEnd w:id="0"/>
    </w:p>
    <w:p w:rsidR="00494520" w:rsidRPr="00A30BAF" w:rsidRDefault="00494520" w:rsidP="00494520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A30BAF">
        <w:rPr>
          <w:sz w:val="28"/>
          <w:szCs w:val="28"/>
        </w:rPr>
        <w:t>кафедра фінансів і кредиту</w:t>
      </w:r>
    </w:p>
    <w:p w:rsidR="00F33FA6" w:rsidRPr="00494520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tabs>
          <w:tab w:val="left" w:pos="3828"/>
        </w:tabs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EB0110" w:rsidRDefault="00EB0110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EB0110" w:rsidRDefault="00EB0110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F33FA6" w:rsidRPr="00F33FA6" w:rsidRDefault="00F33FA6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  <w:r w:rsidRPr="00F33FA6">
        <w:rPr>
          <w:sz w:val="28"/>
          <w:szCs w:val="28"/>
          <w:lang w:val="ru-RU" w:eastAsia="ru-RU"/>
        </w:rPr>
        <w:t>Житомир</w:t>
      </w:r>
    </w:p>
    <w:p w:rsidR="00F33FA6" w:rsidRDefault="00841CB0" w:rsidP="00F33FA6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2019 – 2020</w:t>
      </w:r>
      <w:r w:rsidR="00F33FA6" w:rsidRPr="00F33FA6">
        <w:rPr>
          <w:sz w:val="28"/>
          <w:szCs w:val="28"/>
          <w:lang w:val="ru-RU" w:eastAsia="ru-RU"/>
        </w:rPr>
        <w:t> </w:t>
      </w:r>
      <w:proofErr w:type="spellStart"/>
      <w:r w:rsidR="00F33FA6" w:rsidRPr="00F33FA6">
        <w:rPr>
          <w:sz w:val="28"/>
          <w:szCs w:val="28"/>
          <w:lang w:val="ru-RU" w:eastAsia="ru-RU"/>
        </w:rPr>
        <w:t>н.р</w:t>
      </w:r>
      <w:proofErr w:type="spellEnd"/>
      <w:r w:rsidR="00F33FA6" w:rsidRPr="00F33FA6">
        <w:rPr>
          <w:sz w:val="28"/>
          <w:szCs w:val="28"/>
          <w:lang w:val="ru-RU" w:eastAsia="ru-RU"/>
        </w:rPr>
        <w:t>.</w:t>
      </w:r>
    </w:p>
    <w:p w:rsidR="00F33FA6" w:rsidRDefault="00F33FA6">
      <w:pPr>
        <w:suppressAutoHyphens w:val="0"/>
        <w:spacing w:after="160" w:line="259" w:lineRule="auto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br w:type="page"/>
      </w:r>
    </w:p>
    <w:p w:rsidR="00494520" w:rsidRPr="00494520" w:rsidRDefault="00494520" w:rsidP="00494520">
      <w:pPr>
        <w:shd w:val="clear" w:color="auto" w:fill="FFFFFF"/>
        <w:suppressAutoHyphens w:val="0"/>
        <w:spacing w:line="276" w:lineRule="auto"/>
        <w:jc w:val="center"/>
        <w:rPr>
          <w:rFonts w:ascii="Bookman Old Style" w:hAnsi="Bookman Old Style"/>
          <w:b/>
          <w:sz w:val="28"/>
          <w:szCs w:val="28"/>
          <w:lang w:eastAsia="ru-RU"/>
        </w:rPr>
      </w:pPr>
      <w:r w:rsidRPr="00494520">
        <w:rPr>
          <w:rFonts w:ascii="Bookman Old Style" w:hAnsi="Bookman Old Style"/>
          <w:b/>
          <w:sz w:val="28"/>
          <w:szCs w:val="28"/>
          <w:lang w:eastAsia="ru-RU"/>
        </w:rPr>
        <w:lastRenderedPageBreak/>
        <w:t>Базова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Бездітко</w:t>
      </w:r>
      <w:proofErr w:type="spellEnd"/>
      <w:r w:rsidRPr="00494520">
        <w:rPr>
          <w:sz w:val="28"/>
          <w:szCs w:val="28"/>
          <w:lang w:eastAsia="ru-RU"/>
        </w:rPr>
        <w:t xml:space="preserve">, Ю. М. Валютне регулювання [Текст]: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 / Ю. М. </w:t>
      </w:r>
      <w:proofErr w:type="spellStart"/>
      <w:r w:rsidRPr="00494520">
        <w:rPr>
          <w:sz w:val="28"/>
          <w:szCs w:val="28"/>
          <w:lang w:eastAsia="ru-RU"/>
        </w:rPr>
        <w:t>Бездітко</w:t>
      </w:r>
      <w:proofErr w:type="spellEnd"/>
      <w:r w:rsidRPr="00494520">
        <w:rPr>
          <w:sz w:val="28"/>
          <w:szCs w:val="28"/>
          <w:lang w:eastAsia="ru-RU"/>
        </w:rPr>
        <w:t xml:space="preserve">, О. О. </w:t>
      </w:r>
      <w:proofErr w:type="spellStart"/>
      <w:r w:rsidRPr="00494520">
        <w:rPr>
          <w:sz w:val="28"/>
          <w:szCs w:val="28"/>
          <w:lang w:eastAsia="ru-RU"/>
        </w:rPr>
        <w:t>Мануйленко</w:t>
      </w:r>
      <w:proofErr w:type="spellEnd"/>
      <w:r w:rsidRPr="00494520">
        <w:rPr>
          <w:sz w:val="28"/>
          <w:szCs w:val="28"/>
          <w:lang w:eastAsia="ru-RU"/>
        </w:rPr>
        <w:t xml:space="preserve">, Г. А. </w:t>
      </w:r>
      <w:proofErr w:type="spellStart"/>
      <w:r w:rsidRPr="00494520">
        <w:rPr>
          <w:sz w:val="28"/>
          <w:szCs w:val="28"/>
          <w:lang w:eastAsia="ru-RU"/>
        </w:rPr>
        <w:t>Стасюк</w:t>
      </w:r>
      <w:proofErr w:type="spellEnd"/>
      <w:r w:rsidRPr="00494520">
        <w:rPr>
          <w:sz w:val="28"/>
          <w:szCs w:val="28"/>
          <w:lang w:eastAsia="ru-RU"/>
        </w:rPr>
        <w:t xml:space="preserve">. – Херсон: </w:t>
      </w:r>
      <w:proofErr w:type="spellStart"/>
      <w:r w:rsidRPr="00494520">
        <w:rPr>
          <w:sz w:val="28"/>
          <w:szCs w:val="28"/>
          <w:lang w:eastAsia="ru-RU"/>
        </w:rPr>
        <w:t>Олді</w:t>
      </w:r>
      <w:proofErr w:type="spellEnd"/>
      <w:r w:rsidRPr="00494520">
        <w:rPr>
          <w:sz w:val="28"/>
          <w:szCs w:val="28"/>
          <w:lang w:eastAsia="ru-RU"/>
        </w:rPr>
        <w:t>-плюс, 2009. – 272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Боринець</w:t>
      </w:r>
      <w:proofErr w:type="spellEnd"/>
      <w:r w:rsidRPr="00494520">
        <w:rPr>
          <w:sz w:val="28"/>
          <w:szCs w:val="28"/>
          <w:lang w:eastAsia="ru-RU"/>
        </w:rPr>
        <w:t xml:space="preserve">, С. Я. Міжнародні валютно-фінансові відносини [Текст]: підручник / С. Я. </w:t>
      </w:r>
      <w:proofErr w:type="spellStart"/>
      <w:r w:rsidRPr="00494520">
        <w:rPr>
          <w:sz w:val="28"/>
          <w:szCs w:val="28"/>
          <w:lang w:eastAsia="ru-RU"/>
        </w:rPr>
        <w:t>Боринець</w:t>
      </w:r>
      <w:proofErr w:type="spellEnd"/>
      <w:r w:rsidRPr="00494520">
        <w:rPr>
          <w:sz w:val="28"/>
          <w:szCs w:val="28"/>
          <w:lang w:eastAsia="ru-RU"/>
        </w:rPr>
        <w:t xml:space="preserve">. – 5-те вид., </w:t>
      </w:r>
      <w:proofErr w:type="spellStart"/>
      <w:r w:rsidRPr="00494520">
        <w:rPr>
          <w:sz w:val="28"/>
          <w:szCs w:val="28"/>
          <w:lang w:eastAsia="ru-RU"/>
        </w:rPr>
        <w:t>переробл</w:t>
      </w:r>
      <w:proofErr w:type="spellEnd"/>
      <w:r w:rsidRPr="00494520">
        <w:rPr>
          <w:sz w:val="28"/>
          <w:szCs w:val="28"/>
          <w:lang w:eastAsia="ru-RU"/>
        </w:rPr>
        <w:t xml:space="preserve">. й </w:t>
      </w:r>
      <w:proofErr w:type="spellStart"/>
      <w:r w:rsidRPr="00494520">
        <w:rPr>
          <w:sz w:val="28"/>
          <w:szCs w:val="28"/>
          <w:lang w:eastAsia="ru-RU"/>
        </w:rPr>
        <w:t>допов</w:t>
      </w:r>
      <w:proofErr w:type="spellEnd"/>
      <w:r w:rsidRPr="00494520">
        <w:rPr>
          <w:sz w:val="28"/>
          <w:szCs w:val="28"/>
          <w:lang w:eastAsia="ru-RU"/>
        </w:rPr>
        <w:t>. – К.: Т-во «Знання», 2008. – 582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Валютне регулювання та контроль [Текст]: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 / О. В. </w:t>
      </w:r>
      <w:proofErr w:type="spellStart"/>
      <w:r w:rsidRPr="00494520">
        <w:rPr>
          <w:sz w:val="28"/>
          <w:szCs w:val="28"/>
          <w:lang w:eastAsia="ru-RU"/>
        </w:rPr>
        <w:t>Боришкевич</w:t>
      </w:r>
      <w:proofErr w:type="spellEnd"/>
      <w:r w:rsidRPr="00494520">
        <w:rPr>
          <w:sz w:val="28"/>
          <w:szCs w:val="28"/>
          <w:lang w:eastAsia="ru-RU"/>
        </w:rPr>
        <w:t xml:space="preserve"> (</w:t>
      </w:r>
      <w:proofErr w:type="spellStart"/>
      <w:r w:rsidRPr="00494520">
        <w:rPr>
          <w:sz w:val="28"/>
          <w:szCs w:val="28"/>
          <w:lang w:eastAsia="ru-RU"/>
        </w:rPr>
        <w:t>заг</w:t>
      </w:r>
      <w:proofErr w:type="spellEnd"/>
      <w:r w:rsidRPr="00494520">
        <w:rPr>
          <w:sz w:val="28"/>
          <w:szCs w:val="28"/>
          <w:lang w:eastAsia="ru-RU"/>
        </w:rPr>
        <w:t>. ред.) [та ін.]. – К: КНЕУ, 2008. – 400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Віднійчук-Вірван</w:t>
      </w:r>
      <w:proofErr w:type="spellEnd"/>
      <w:r w:rsidRPr="00494520">
        <w:rPr>
          <w:sz w:val="28"/>
          <w:szCs w:val="28"/>
          <w:lang w:eastAsia="ru-RU"/>
        </w:rPr>
        <w:t xml:space="preserve">, Л. А. Міжнародні розрахунки і валютні операції [Текст]: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 / Л. А. </w:t>
      </w:r>
      <w:proofErr w:type="spellStart"/>
      <w:r w:rsidRPr="00494520">
        <w:rPr>
          <w:sz w:val="28"/>
          <w:szCs w:val="28"/>
          <w:lang w:eastAsia="ru-RU"/>
        </w:rPr>
        <w:t>Віднійчук-Вірван</w:t>
      </w:r>
      <w:proofErr w:type="spellEnd"/>
      <w:r w:rsidRPr="00494520">
        <w:rPr>
          <w:sz w:val="28"/>
          <w:szCs w:val="28"/>
          <w:lang w:eastAsia="ru-RU"/>
        </w:rPr>
        <w:t>. – Л.: Магнолія, 2007. – 214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Міжнародні кредитно-розрахункові та валютні операції [текст] 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 / К. Ф. Ковальчук, Д . Є. </w:t>
      </w:r>
      <w:proofErr w:type="spellStart"/>
      <w:r w:rsidRPr="00494520">
        <w:rPr>
          <w:sz w:val="28"/>
          <w:szCs w:val="28"/>
          <w:lang w:eastAsia="ru-RU"/>
        </w:rPr>
        <w:t>Козенков</w:t>
      </w:r>
      <w:proofErr w:type="spellEnd"/>
      <w:r w:rsidRPr="00494520">
        <w:rPr>
          <w:sz w:val="28"/>
          <w:szCs w:val="28"/>
          <w:lang w:eastAsia="ru-RU"/>
        </w:rPr>
        <w:t>, Ю. Г. Момот. - К. : "Центр учбової літератури", 2013. - 150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Кривов’яз</w:t>
      </w:r>
      <w:proofErr w:type="spellEnd"/>
      <w:r w:rsidRPr="00494520">
        <w:rPr>
          <w:sz w:val="28"/>
          <w:szCs w:val="28"/>
          <w:lang w:eastAsia="ru-RU"/>
        </w:rPr>
        <w:t xml:space="preserve">, Т. В. Міжнародні кредитно-розрахункові операції в банках [Текст]: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 / Т. В. </w:t>
      </w:r>
      <w:proofErr w:type="spellStart"/>
      <w:r w:rsidRPr="00494520">
        <w:rPr>
          <w:sz w:val="28"/>
          <w:szCs w:val="28"/>
          <w:lang w:eastAsia="ru-RU"/>
        </w:rPr>
        <w:t>Кривов’яз</w:t>
      </w:r>
      <w:proofErr w:type="spellEnd"/>
      <w:r w:rsidRPr="00494520">
        <w:rPr>
          <w:sz w:val="28"/>
          <w:szCs w:val="28"/>
          <w:lang w:eastAsia="ru-RU"/>
        </w:rPr>
        <w:t xml:space="preserve">, М. І. </w:t>
      </w:r>
      <w:proofErr w:type="spellStart"/>
      <w:r w:rsidRPr="00494520">
        <w:rPr>
          <w:sz w:val="28"/>
          <w:szCs w:val="28"/>
          <w:lang w:eastAsia="ru-RU"/>
        </w:rPr>
        <w:t>Сивульський</w:t>
      </w:r>
      <w:proofErr w:type="spellEnd"/>
      <w:r w:rsidRPr="00494520">
        <w:rPr>
          <w:sz w:val="28"/>
          <w:szCs w:val="28"/>
          <w:lang w:eastAsia="ru-RU"/>
        </w:rPr>
        <w:t xml:space="preserve">. – К.: </w:t>
      </w:r>
      <w:proofErr w:type="spellStart"/>
      <w:r w:rsidRPr="00494520">
        <w:rPr>
          <w:sz w:val="28"/>
          <w:szCs w:val="28"/>
          <w:lang w:eastAsia="ru-RU"/>
        </w:rPr>
        <w:t>Унів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кн</w:t>
      </w:r>
      <w:proofErr w:type="spellEnd"/>
      <w:r w:rsidRPr="00494520">
        <w:rPr>
          <w:sz w:val="28"/>
          <w:szCs w:val="28"/>
          <w:lang w:eastAsia="ru-RU"/>
        </w:rPr>
        <w:t>., 2009. – 327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Руденко, Л. В. Міжнародні кредитно-розрахункові та валютні операції [Текст]: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 / Л. В. Руденко. – Вид. 2-ге, </w:t>
      </w:r>
      <w:proofErr w:type="spellStart"/>
      <w:r w:rsidRPr="00494520">
        <w:rPr>
          <w:sz w:val="28"/>
          <w:szCs w:val="28"/>
          <w:lang w:eastAsia="ru-RU"/>
        </w:rPr>
        <w:t>переробл</w:t>
      </w:r>
      <w:proofErr w:type="spellEnd"/>
      <w:r w:rsidRPr="00494520">
        <w:rPr>
          <w:sz w:val="28"/>
          <w:szCs w:val="28"/>
          <w:lang w:eastAsia="ru-RU"/>
        </w:rPr>
        <w:t xml:space="preserve">. і </w:t>
      </w:r>
      <w:proofErr w:type="spellStart"/>
      <w:r w:rsidRPr="00494520">
        <w:rPr>
          <w:sz w:val="28"/>
          <w:szCs w:val="28"/>
          <w:lang w:eastAsia="ru-RU"/>
        </w:rPr>
        <w:t>допов</w:t>
      </w:r>
      <w:proofErr w:type="spellEnd"/>
      <w:r w:rsidRPr="00494520">
        <w:rPr>
          <w:sz w:val="28"/>
          <w:szCs w:val="28"/>
          <w:lang w:eastAsia="ru-RU"/>
        </w:rPr>
        <w:t>. – К.: ЦУЛ, 2007. – 632 с.</w:t>
      </w:r>
    </w:p>
    <w:p w:rsidR="00494520" w:rsidRPr="00494520" w:rsidRDefault="00494520" w:rsidP="00494520">
      <w:pPr>
        <w:tabs>
          <w:tab w:val="left" w:pos="5103"/>
        </w:tabs>
        <w:suppressAutoHyphens w:val="0"/>
        <w:spacing w:line="276" w:lineRule="auto"/>
        <w:jc w:val="center"/>
        <w:rPr>
          <w:rFonts w:ascii="Bookman Old Style" w:hAnsi="Bookman Old Style"/>
          <w:b/>
          <w:sz w:val="16"/>
          <w:szCs w:val="16"/>
          <w:lang w:eastAsia="ru-RU"/>
        </w:rPr>
      </w:pPr>
    </w:p>
    <w:p w:rsidR="00494520" w:rsidRPr="00494520" w:rsidRDefault="00494520" w:rsidP="00494520">
      <w:pPr>
        <w:tabs>
          <w:tab w:val="left" w:pos="5103"/>
        </w:tabs>
        <w:suppressAutoHyphens w:val="0"/>
        <w:spacing w:line="276" w:lineRule="auto"/>
        <w:jc w:val="center"/>
        <w:rPr>
          <w:rFonts w:ascii="Bookman Old Style" w:hAnsi="Bookman Old Style"/>
          <w:b/>
          <w:sz w:val="16"/>
          <w:szCs w:val="16"/>
          <w:lang w:val="ru-RU" w:eastAsia="ru-RU"/>
        </w:rPr>
      </w:pPr>
    </w:p>
    <w:p w:rsidR="00494520" w:rsidRPr="00494520" w:rsidRDefault="00494520" w:rsidP="00494520">
      <w:pPr>
        <w:tabs>
          <w:tab w:val="left" w:pos="5103"/>
        </w:tabs>
        <w:suppressAutoHyphens w:val="0"/>
        <w:spacing w:line="276" w:lineRule="auto"/>
        <w:jc w:val="center"/>
        <w:rPr>
          <w:rFonts w:ascii="Bookman Old Style" w:hAnsi="Bookman Old Style"/>
          <w:b/>
          <w:bCs/>
          <w:sz w:val="28"/>
          <w:szCs w:val="28"/>
          <w:lang w:eastAsia="ru-RU"/>
        </w:rPr>
      </w:pPr>
      <w:r w:rsidRPr="00494520">
        <w:rPr>
          <w:rFonts w:ascii="Bookman Old Style" w:hAnsi="Bookman Old Style"/>
          <w:b/>
          <w:bCs/>
          <w:sz w:val="28"/>
          <w:szCs w:val="28"/>
          <w:lang w:eastAsia="ru-RU"/>
        </w:rPr>
        <w:t>Додаткова література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Закон України "Про валюту і валютні операції" від </w:t>
      </w:r>
      <w:r w:rsidRPr="00494520">
        <w:rPr>
          <w:bCs/>
          <w:sz w:val="28"/>
          <w:szCs w:val="28"/>
          <w:lang w:eastAsia="ru-RU"/>
        </w:rPr>
        <w:t>21.06.2018</w:t>
      </w:r>
      <w:r w:rsidRPr="00494520">
        <w:rPr>
          <w:sz w:val="28"/>
          <w:szCs w:val="28"/>
          <w:lang w:eastAsia="ru-RU"/>
        </w:rPr>
        <w:t xml:space="preserve">, </w:t>
      </w:r>
      <w:r w:rsidRPr="00494520">
        <w:rPr>
          <w:bCs/>
          <w:sz w:val="28"/>
          <w:szCs w:val="28"/>
          <w:lang w:eastAsia="ru-RU"/>
        </w:rPr>
        <w:t>2473-VIII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Закон України “Про банки і банківську діяльність” від 07.12.2000, №2121-ІІІ.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Закон України “Про зовнішньоекономічну діяльність”. від 16.04.1991, №959-ХІІ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Закон України “Про Національний банк України” №679-XIV від 20.05.99 р. [Електронний ресурс]. – Режим доступу: ttp://zakon4.rada.gov.ua/laws/show/679-14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№1: "Про затвердження Положення про структуру валютного ринку України, умови та порядок торгівлі іноземною валютою та банківськими металами на валютному ринку України";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№2: "Про затвердження Положення про здійснення операцій із валютними цінностями";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lastRenderedPageBreak/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№3: "Про затвердження Положення про транскордонне переміщення валютних цінностей";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№4: "Про затвердження Положення про перелік заходів захисту, порядок та критерії їх запровадження, подовження та дострокового припинення";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№5: "Про затвердження Положення про заходи захисту та визначення порядку здійснення окремих операцій в іноземній валюті";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№6: "Про затвердження Положення про порядок надання банками Національному банку України інформації щодо договорів, які передбачають виконання резидентами боргових зобов’язань перед нерезидентами-кредиторами за залученими резидентами кредитами, позиками";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№7: "Про затвердження Інструкції про порядок валютного нагляду банків за дотриманням резидентами граничних строків розрахунків за операціями з експорту та імпорту товарів"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Постанова </w:t>
      </w:r>
      <w:r w:rsidRPr="00494520">
        <w:rPr>
          <w:color w:val="000000"/>
          <w:sz w:val="28"/>
          <w:szCs w:val="28"/>
          <w:shd w:val="clear" w:color="auto" w:fill="FFFFFF"/>
          <w:lang w:eastAsia="ru-RU"/>
        </w:rPr>
        <w:t>Правління Національного банку України</w:t>
      </w:r>
      <w:r w:rsidRPr="00494520">
        <w:rPr>
          <w:color w:val="000000"/>
          <w:shd w:val="clear" w:color="auto" w:fill="FFFFFF"/>
          <w:lang w:eastAsia="ru-RU"/>
        </w:rPr>
        <w:t xml:space="preserve"> </w:t>
      </w:r>
      <w:r w:rsidRPr="00494520">
        <w:rPr>
          <w:sz w:val="28"/>
          <w:szCs w:val="28"/>
          <w:lang w:eastAsia="ru-RU"/>
        </w:rPr>
        <w:t>№8: "Про затвердження Положення про порядок здійснення уповноваженими установами аналізу та перевірки документів (інформації) про валютні операції".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Закон України “Про платіжні системи та переказ грошей” від 05.04.01, № 2346/Ш. [Електронний ресурс]. – Режим доступу: http://zakon4.rada.gov.ua/laws/show/2346-14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Закон України “Про порядок здійснення розрахунків в іноземній валюті” від 23.09.94р. № 185/94-ВР [Електронний ресурс]. – Режим доступу: http://zakon4.rada.gov.ua/laws/show/185/94-%D0%B2%D1%80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Декрет Кабінету Міністрів України “Про систему валютного регулювання і валютного контролю” №15-93, від 19.02.1993 р.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 Інструкція про порядок відкриття, використання і закриття рахунків у національній та іноземних валютах,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№ 492, від 12.11.03р., [Електронний ресурс]. – Режим доступу: http://zakon4.rada.gov.ua/laws/show/z1172-03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Інструкція про порядок організації та здійснення валютно-обмінних операцій на території України,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 xml:space="preserve">. постановою Правління НБУ № 502 від 12.12.02р., </w:t>
      </w:r>
      <w:proofErr w:type="spellStart"/>
      <w:r w:rsidRPr="00494520">
        <w:rPr>
          <w:sz w:val="28"/>
          <w:szCs w:val="28"/>
          <w:lang w:eastAsia="ru-RU"/>
        </w:rPr>
        <w:t>Зареєстр</w:t>
      </w:r>
      <w:proofErr w:type="spellEnd"/>
      <w:r w:rsidRPr="00494520">
        <w:rPr>
          <w:sz w:val="28"/>
          <w:szCs w:val="28"/>
          <w:lang w:eastAsia="ru-RU"/>
        </w:rPr>
        <w:t>. в МЮ України 14.01.03 р. № 21/7342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lastRenderedPageBreak/>
        <w:t xml:space="preserve">Класифікатор іноземних валют,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№34, 04.02.1998 р.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встановлення офіційного курсу гривні до іноземних валют та курсу банківських металів,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від 12.11.03р., № 496, [Електронний ресурс]. – Режим доступу: http://zakon3.rada.gov.ua/laws/show/z1094-03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Положення про порядок здійснення уповноваженими банками операцій за документарними акредитивами в розрахунках за зовнішньоекономічними операціями”: Затверджене постановою Правління НБУ від 03.12.03, № 514. [Електронний ресурс]. – Режим доступу: http://zakon4.rada.gov.ua/laws/show/z1213-03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валютний контроль,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НБУ від 08.02.2000р., №49 [Електронний ресурс]. – Режим доступу: http://zakon1.rada.gov.ua/laws/show/z0209-00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відкриття та функціонування кореспондентських рахунків банків-резидентів та нерезидентів в іноземній валюті та кореспондентських рахунків банків-нерезидентів у гривнях: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від 26.03.98 № 118 (із змін. від 07.05.01 № 185). [Електронний ресурс]. – Режим доступу: http://zakon0.rada.gov.ua/laws/show/z0231-98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порядок отримання резидентами кредитів, позик в іноземній валюті від нерезидентів і надання резидентами позик в іноземній валюті нерезидентам,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№ 270 від 17.06.04р., [Електронний ресурс]. – Режим доступу: http://zakon4.rada.gov.ua/laws/show/z0885-04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запровадження обов'язкового резервування коштів за валютними операціями, пов'язаними із залученням резидентами кредитів, позик в іноземній валюті від нерезидентів,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№ 291, від 12.08.05р. [Електронний ресурс]. – Режим доступу: http://zakon4.rada.gov.ua/laws/show/z0967-05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порядок виконання банками документів на переказ, примусове списання і арешт коштів в іноземних валютах та банківських металів,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від 28.07.08, №216 [Електронний ресурс]. – Режим доступу: http://zakon4.rada.gov.ua/laws/show/z0910-08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Положення про переказний та простий вексель. Міжнародна конвенція про векселі. Відповідно до Постанови Кабінету Міністрів України і Національного банку України від 10 вересня 1992 р. № 528. [Електронний ресурс]. – Режим доступу: http://zakon4.rada.gov.ua/laws/show/v1341400-37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lastRenderedPageBreak/>
        <w:t xml:space="preserve">Положення про порядок видачі Національним банком України індивідуальних ліцензій на розміщення резидентами (юридичними та фізичними особами) валютних цінностей на рахунках за межами України,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НБУ від 14.10.04 р., №485 [ Електронний ресурс]. – Режим доступу: http://zakon4.rada.gov.ua/laws/show/z1413-04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порядок видачі Національним банком України індивідуальних ліцензій на використання іноземної валюти на території України як засобу платежу,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НБУ від 14.10.04 р. №483 [Електронний ресурс]. – Режим доступу: http://zakon4.rada.gov.ua/laws/show/z1429-04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порядок видачі резидентам індивідуальних ліцензій Національного банку України на переказування іноземної валюти за межі України з метою оплати валютних цінностей,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від 29.01.2003 № 36 [Електронний ресурс]. – Режим доступу: http://zakon2.rada.gov.ua/laws/show/z0090-03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Положення про порядок іноземного інвестування в Україну, </w:t>
      </w:r>
      <w:proofErr w:type="spellStart"/>
      <w:r w:rsidRPr="00494520">
        <w:rPr>
          <w:sz w:val="28"/>
          <w:szCs w:val="28"/>
          <w:lang w:eastAsia="ru-RU"/>
        </w:rPr>
        <w:t>Затв</w:t>
      </w:r>
      <w:proofErr w:type="spellEnd"/>
      <w:r w:rsidRPr="00494520">
        <w:rPr>
          <w:sz w:val="28"/>
          <w:szCs w:val="28"/>
          <w:lang w:eastAsia="ru-RU"/>
        </w:rPr>
        <w:t>. постановою Правління НБУ від 10.08.05р. № 280, [Електронний ресурс]. – Режим доступу: http://zakon4.rada.gov.ua/laws/show/z0948-05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Уніфіковані правила та звичаї для документарних інкасо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Уніфіковані правила та звичаї для документарних акредитивів.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Боринець</w:t>
      </w:r>
      <w:proofErr w:type="spellEnd"/>
      <w:r w:rsidRPr="00494520">
        <w:rPr>
          <w:sz w:val="28"/>
          <w:szCs w:val="28"/>
          <w:lang w:eastAsia="ru-RU"/>
        </w:rPr>
        <w:t xml:space="preserve"> С. Я. Міжнародні валютно-фінансові відносини [Текст] : підручник / С. Я. </w:t>
      </w:r>
      <w:proofErr w:type="spellStart"/>
      <w:r w:rsidRPr="00494520">
        <w:rPr>
          <w:sz w:val="28"/>
          <w:szCs w:val="28"/>
          <w:lang w:eastAsia="ru-RU"/>
        </w:rPr>
        <w:t>Боринець</w:t>
      </w:r>
      <w:proofErr w:type="spellEnd"/>
      <w:r w:rsidRPr="00494520">
        <w:rPr>
          <w:sz w:val="28"/>
          <w:szCs w:val="28"/>
          <w:lang w:eastAsia="ru-RU"/>
        </w:rPr>
        <w:t>. – 5-е вид. – К. : Знання, 2008. – 582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Боришкевич</w:t>
      </w:r>
      <w:proofErr w:type="spellEnd"/>
      <w:r w:rsidRPr="00494520">
        <w:rPr>
          <w:sz w:val="28"/>
          <w:szCs w:val="28"/>
          <w:lang w:eastAsia="ru-RU"/>
        </w:rPr>
        <w:t xml:space="preserve"> О.В. Валютне регулювання та контроль: Навчальний посібник /О.В. </w:t>
      </w:r>
      <w:proofErr w:type="spellStart"/>
      <w:r w:rsidRPr="00494520">
        <w:rPr>
          <w:sz w:val="28"/>
          <w:szCs w:val="28"/>
          <w:lang w:eastAsia="ru-RU"/>
        </w:rPr>
        <w:t>Боришкевич</w:t>
      </w:r>
      <w:proofErr w:type="spellEnd"/>
      <w:r w:rsidRPr="00494520">
        <w:rPr>
          <w:sz w:val="28"/>
          <w:szCs w:val="28"/>
          <w:lang w:eastAsia="ru-RU"/>
        </w:rPr>
        <w:t xml:space="preserve">, І.В. Краснова, В.С. </w:t>
      </w:r>
      <w:proofErr w:type="spellStart"/>
      <w:r w:rsidRPr="00494520">
        <w:rPr>
          <w:sz w:val="28"/>
          <w:szCs w:val="28"/>
          <w:lang w:eastAsia="ru-RU"/>
        </w:rPr>
        <w:t>Білошапка</w:t>
      </w:r>
      <w:proofErr w:type="spellEnd"/>
      <w:r w:rsidRPr="00494520">
        <w:rPr>
          <w:sz w:val="28"/>
          <w:szCs w:val="28"/>
          <w:lang w:eastAsia="ru-RU"/>
        </w:rPr>
        <w:t xml:space="preserve"> та ін. За </w:t>
      </w:r>
      <w:proofErr w:type="spellStart"/>
      <w:r w:rsidRPr="00494520">
        <w:rPr>
          <w:sz w:val="28"/>
          <w:szCs w:val="28"/>
          <w:lang w:eastAsia="ru-RU"/>
        </w:rPr>
        <w:t>заг.ред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Боришкевич</w:t>
      </w:r>
      <w:proofErr w:type="spellEnd"/>
      <w:r w:rsidRPr="00494520">
        <w:rPr>
          <w:sz w:val="28"/>
          <w:szCs w:val="28"/>
          <w:lang w:eastAsia="ru-RU"/>
        </w:rPr>
        <w:t xml:space="preserve"> О.В.К.: КНЕУ, 2008. – 400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Бурковська А. В., </w:t>
      </w:r>
      <w:proofErr w:type="spellStart"/>
      <w:r w:rsidRPr="00494520">
        <w:rPr>
          <w:sz w:val="28"/>
          <w:szCs w:val="28"/>
          <w:lang w:eastAsia="ru-RU"/>
        </w:rPr>
        <w:t>Лункіна</w:t>
      </w:r>
      <w:proofErr w:type="spellEnd"/>
      <w:r w:rsidRPr="00494520">
        <w:rPr>
          <w:sz w:val="28"/>
          <w:szCs w:val="28"/>
          <w:lang w:eastAsia="ru-RU"/>
        </w:rPr>
        <w:t xml:space="preserve"> Т. І. Міжнародні кредитно-розрахункові та валютні операції в сучасних умовах: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>. - К.: ЦУЛ, 2014. - 208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Ковальчук К. Ф., </w:t>
      </w:r>
      <w:proofErr w:type="spellStart"/>
      <w:r w:rsidRPr="00494520">
        <w:rPr>
          <w:sz w:val="28"/>
          <w:szCs w:val="28"/>
          <w:lang w:eastAsia="ru-RU"/>
        </w:rPr>
        <w:t>Козенков</w:t>
      </w:r>
      <w:proofErr w:type="spellEnd"/>
      <w:r w:rsidRPr="00494520">
        <w:rPr>
          <w:sz w:val="28"/>
          <w:szCs w:val="28"/>
          <w:lang w:eastAsia="ru-RU"/>
        </w:rPr>
        <w:t xml:space="preserve"> Д. Є., Момот Ю. Г. Міжнародні кредитно-розрахункові та валютні операції: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>. - К.: ЦУЛ, 2013. - 150 c.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Лапчук</w:t>
      </w:r>
      <w:proofErr w:type="spellEnd"/>
      <w:r w:rsidRPr="00494520">
        <w:rPr>
          <w:sz w:val="28"/>
          <w:szCs w:val="28"/>
          <w:lang w:eastAsia="ru-RU"/>
        </w:rPr>
        <w:t xml:space="preserve"> Б.Ю. Валютна політика: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./ </w:t>
      </w:r>
      <w:proofErr w:type="spellStart"/>
      <w:r w:rsidRPr="00494520">
        <w:rPr>
          <w:sz w:val="28"/>
          <w:szCs w:val="28"/>
          <w:lang w:eastAsia="ru-RU"/>
        </w:rPr>
        <w:t>Лапчук</w:t>
      </w:r>
      <w:proofErr w:type="spellEnd"/>
      <w:r w:rsidRPr="00494520">
        <w:rPr>
          <w:sz w:val="28"/>
          <w:szCs w:val="28"/>
          <w:lang w:eastAsia="ru-RU"/>
        </w:rPr>
        <w:t xml:space="preserve"> Б.Ю. - К.: Знання, 2008. - 212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Міжнародні розрахунки та валютні операції: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./ [За </w:t>
      </w:r>
      <w:proofErr w:type="spellStart"/>
      <w:r w:rsidRPr="00494520">
        <w:rPr>
          <w:sz w:val="28"/>
          <w:szCs w:val="28"/>
          <w:lang w:eastAsia="ru-RU"/>
        </w:rPr>
        <w:t>заг</w:t>
      </w:r>
      <w:proofErr w:type="spellEnd"/>
      <w:r w:rsidRPr="00494520">
        <w:rPr>
          <w:sz w:val="28"/>
          <w:szCs w:val="28"/>
          <w:lang w:eastAsia="ru-RU"/>
        </w:rPr>
        <w:t xml:space="preserve">. ред. Т.С. </w:t>
      </w:r>
      <w:proofErr w:type="spellStart"/>
      <w:r w:rsidRPr="00494520">
        <w:rPr>
          <w:sz w:val="28"/>
          <w:szCs w:val="28"/>
          <w:lang w:eastAsia="ru-RU"/>
        </w:rPr>
        <w:t>Шемет</w:t>
      </w:r>
      <w:proofErr w:type="spellEnd"/>
      <w:r w:rsidRPr="00494520">
        <w:rPr>
          <w:sz w:val="28"/>
          <w:szCs w:val="28"/>
          <w:lang w:eastAsia="ru-RU"/>
        </w:rPr>
        <w:t xml:space="preserve"> ]. - К.: КНЕУ, 2009. - 348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Міжнародні економічні відносини: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>./ [За ред. Ю. Г. Козака]. - К.: ЦУЛ, 2012. - 400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Міжнародні фінанси: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 xml:space="preserve">./ [За ред. М. І. Макаренка, </w:t>
      </w:r>
      <w:proofErr w:type="spellStart"/>
      <w:r w:rsidRPr="00494520">
        <w:rPr>
          <w:sz w:val="28"/>
          <w:szCs w:val="28"/>
          <w:lang w:eastAsia="ru-RU"/>
        </w:rPr>
        <w:t>І.І.Д'яконової</w:t>
      </w:r>
      <w:proofErr w:type="spellEnd"/>
      <w:r w:rsidRPr="00494520">
        <w:rPr>
          <w:sz w:val="28"/>
          <w:szCs w:val="28"/>
          <w:lang w:eastAsia="ru-RU"/>
        </w:rPr>
        <w:t>]. - К.: ЦУЛ, 2013. - 548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lastRenderedPageBreak/>
        <w:t xml:space="preserve"> Новак О.С. Оцінка рівня ризику легалізації злочинних доходів клієнта – суб’єкта зовнішньоекономічної діяльності / О.С. Новак, О.В. </w:t>
      </w:r>
      <w:proofErr w:type="spellStart"/>
      <w:r w:rsidRPr="00494520">
        <w:rPr>
          <w:sz w:val="28"/>
          <w:szCs w:val="28"/>
          <w:lang w:eastAsia="ru-RU"/>
        </w:rPr>
        <w:t>Смагло</w:t>
      </w:r>
      <w:proofErr w:type="spellEnd"/>
      <w:r w:rsidRPr="00494520">
        <w:rPr>
          <w:sz w:val="28"/>
          <w:szCs w:val="28"/>
          <w:lang w:eastAsia="ru-RU"/>
        </w:rPr>
        <w:t xml:space="preserve"> // Економічні науки. Серія «Облік і фінанси» Збірник наукових праць. Луцький національний технічний університет. Випуск 13 (49). – Ч.1. – Луцьк, 2016. 240с. С.124– 136. 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Патика, Н. І.. Міжнародні валютно-кредитні відносини: навчальний посібник/ Н. І. Патика. - К.: Знання, 2012. - 566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Вожжов</w:t>
      </w:r>
      <w:proofErr w:type="spellEnd"/>
      <w:r w:rsidRPr="00494520">
        <w:rPr>
          <w:sz w:val="28"/>
          <w:szCs w:val="28"/>
          <w:lang w:eastAsia="ru-RU"/>
        </w:rPr>
        <w:t xml:space="preserve"> А.П. Про причини створення регіональних резервних валют і зміни у світовій валютній системі / А.П. </w:t>
      </w:r>
      <w:proofErr w:type="spellStart"/>
      <w:r w:rsidRPr="00494520">
        <w:rPr>
          <w:sz w:val="28"/>
          <w:szCs w:val="28"/>
          <w:lang w:eastAsia="ru-RU"/>
        </w:rPr>
        <w:t>Вожжов</w:t>
      </w:r>
      <w:proofErr w:type="spellEnd"/>
      <w:r w:rsidRPr="00494520">
        <w:rPr>
          <w:sz w:val="28"/>
          <w:szCs w:val="28"/>
          <w:lang w:eastAsia="ru-RU"/>
        </w:rPr>
        <w:t xml:space="preserve"> // Фінанси України. – 2009. - № 3. – С. 56-65.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Козюк</w:t>
      </w:r>
      <w:proofErr w:type="spellEnd"/>
      <w:r w:rsidRPr="00494520">
        <w:rPr>
          <w:sz w:val="28"/>
          <w:szCs w:val="28"/>
          <w:lang w:eastAsia="ru-RU"/>
        </w:rPr>
        <w:t xml:space="preserve"> В.В. Інтернаціоналізація юаня: проблема стратегії односторонніх вигід та її глобальні ризики / В.В. </w:t>
      </w:r>
      <w:proofErr w:type="spellStart"/>
      <w:r w:rsidRPr="00494520">
        <w:rPr>
          <w:sz w:val="28"/>
          <w:szCs w:val="28"/>
          <w:lang w:eastAsia="ru-RU"/>
        </w:rPr>
        <w:t>Козюк</w:t>
      </w:r>
      <w:proofErr w:type="spellEnd"/>
      <w:r w:rsidRPr="00494520">
        <w:rPr>
          <w:sz w:val="28"/>
          <w:szCs w:val="28"/>
          <w:lang w:eastAsia="ru-RU"/>
        </w:rPr>
        <w:t xml:space="preserve"> // Фінанси України. – 2015. – № 3 (232). – С. 59-77.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Колосова В.П. Співробітництво України з міжнародними фінансовими організаціями: сучасний стан та перспективи розширення / В.П. Колосова, І.М. Іванова // Фінанси України. – 2014. – № 11 (228). – С. 33-47.</w:t>
      </w:r>
    </w:p>
    <w:p w:rsidR="00494520" w:rsidRPr="00494520" w:rsidRDefault="003E0A5E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hyperlink r:id="rId7" w:history="1">
        <w:r w:rsidR="00494520" w:rsidRPr="00494520">
          <w:rPr>
            <w:sz w:val="28"/>
            <w:szCs w:val="28"/>
            <w:lang w:eastAsia="ru-RU"/>
          </w:rPr>
          <w:t>Кравченко, Н. Г.</w:t>
        </w:r>
      </w:hyperlink>
      <w:hyperlink r:id="rId8" w:history="1"/>
      <w:r w:rsidR="00494520" w:rsidRPr="00494520">
        <w:rPr>
          <w:sz w:val="28"/>
          <w:szCs w:val="28"/>
          <w:lang w:eastAsia="ru-RU"/>
        </w:rPr>
        <w:t> Національні банківські резервні системи: порівняльний аспект / Н. Г. Кравченко // Наукові записки. - К., 2008. - Т.77: Юридичні науки. - С. 75- 78.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Кузнецов О. Монетарна політика Великобританії: досвід подолання інфляції / О. Кузнецов // Вісник НБУ. – 2008. – № 10. – С. 40-43.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Кузнєцов О. Проміжні цілі грошово-кредитної політики / О. Кузнецов // Вісник НБУ. – 2001. – № 7. – С. 31-37.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Кузьмін В.В. Історія грошей: </w:t>
      </w:r>
      <w:proofErr w:type="spellStart"/>
      <w:r w:rsidRPr="00494520">
        <w:rPr>
          <w:sz w:val="28"/>
          <w:szCs w:val="28"/>
          <w:lang w:eastAsia="ru-RU"/>
        </w:rPr>
        <w:t>Навч</w:t>
      </w:r>
      <w:proofErr w:type="spellEnd"/>
      <w:r w:rsidRPr="00494520">
        <w:rPr>
          <w:sz w:val="28"/>
          <w:szCs w:val="28"/>
          <w:lang w:eastAsia="ru-RU"/>
        </w:rPr>
        <w:t xml:space="preserve">. </w:t>
      </w:r>
      <w:proofErr w:type="spellStart"/>
      <w:r w:rsidRPr="00494520">
        <w:rPr>
          <w:sz w:val="28"/>
          <w:szCs w:val="28"/>
          <w:lang w:eastAsia="ru-RU"/>
        </w:rPr>
        <w:t>посіб</w:t>
      </w:r>
      <w:proofErr w:type="spellEnd"/>
      <w:r w:rsidRPr="00494520">
        <w:rPr>
          <w:sz w:val="28"/>
          <w:szCs w:val="28"/>
          <w:lang w:eastAsia="ru-RU"/>
        </w:rPr>
        <w:t>. / В.В. Кузьмін, О.П. </w:t>
      </w:r>
      <w:proofErr w:type="spellStart"/>
      <w:r w:rsidRPr="00494520">
        <w:rPr>
          <w:sz w:val="28"/>
          <w:szCs w:val="28"/>
          <w:lang w:eastAsia="ru-RU"/>
        </w:rPr>
        <w:t>Зикова</w:t>
      </w:r>
      <w:proofErr w:type="spellEnd"/>
      <w:r w:rsidRPr="00494520">
        <w:rPr>
          <w:sz w:val="28"/>
          <w:szCs w:val="28"/>
          <w:lang w:eastAsia="ru-RU"/>
        </w:rPr>
        <w:t>. – Центр навчальної літератури, 2006. – 176 с.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Михальський В.В. Грошово-кредитний потенціал золота в умовах обмеженості ресурсів / В.В. Михальський // Фінанси України. – 2007. - № 11. – С. 64-72.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Селіверстов</w:t>
      </w:r>
      <w:proofErr w:type="spellEnd"/>
      <w:r w:rsidRPr="00494520">
        <w:rPr>
          <w:sz w:val="28"/>
          <w:szCs w:val="28"/>
          <w:lang w:eastAsia="ru-RU"/>
        </w:rPr>
        <w:t xml:space="preserve"> В.В. Особливості впливу інструментів монетарної політики центральних банків на цінову стабільність / В.В. </w:t>
      </w:r>
      <w:proofErr w:type="spellStart"/>
      <w:r w:rsidRPr="00494520">
        <w:rPr>
          <w:sz w:val="28"/>
          <w:szCs w:val="28"/>
          <w:lang w:eastAsia="ru-RU"/>
        </w:rPr>
        <w:t>Селіверстов</w:t>
      </w:r>
      <w:proofErr w:type="spellEnd"/>
      <w:r w:rsidRPr="00494520">
        <w:rPr>
          <w:sz w:val="28"/>
          <w:szCs w:val="28"/>
          <w:lang w:eastAsia="ru-RU"/>
        </w:rPr>
        <w:t xml:space="preserve"> // Фінанси України. – 2015. – № 3 (232). – С. 45-58.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Селіверстов</w:t>
      </w:r>
      <w:proofErr w:type="spellEnd"/>
      <w:r w:rsidRPr="00494520">
        <w:rPr>
          <w:sz w:val="28"/>
          <w:szCs w:val="28"/>
          <w:lang w:eastAsia="ru-RU"/>
        </w:rPr>
        <w:t xml:space="preserve"> В.В. Роль часових лагів у впливі монетарної політики ФРС США / В.В. </w:t>
      </w:r>
      <w:proofErr w:type="spellStart"/>
      <w:r w:rsidRPr="00494520">
        <w:rPr>
          <w:sz w:val="28"/>
          <w:szCs w:val="28"/>
          <w:lang w:eastAsia="ru-RU"/>
        </w:rPr>
        <w:t>Селіверстов</w:t>
      </w:r>
      <w:proofErr w:type="spellEnd"/>
      <w:r w:rsidRPr="00494520">
        <w:rPr>
          <w:sz w:val="28"/>
          <w:szCs w:val="28"/>
          <w:lang w:eastAsia="ru-RU"/>
        </w:rPr>
        <w:t xml:space="preserve"> // Фінанси України. – 2015. – № 7 (236). – С. 115-125.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Чухно</w:t>
      </w:r>
      <w:proofErr w:type="spellEnd"/>
      <w:r w:rsidRPr="00494520">
        <w:rPr>
          <w:sz w:val="28"/>
          <w:szCs w:val="28"/>
          <w:lang w:eastAsia="ru-RU"/>
        </w:rPr>
        <w:t xml:space="preserve"> А.А. Природа сучасних грошей, кредиту та грошово-кредитної політики / А.А. </w:t>
      </w:r>
      <w:proofErr w:type="spellStart"/>
      <w:r w:rsidRPr="00494520">
        <w:rPr>
          <w:sz w:val="28"/>
          <w:szCs w:val="28"/>
          <w:lang w:eastAsia="ru-RU"/>
        </w:rPr>
        <w:t>Чухно</w:t>
      </w:r>
      <w:proofErr w:type="spellEnd"/>
      <w:r w:rsidRPr="00494520">
        <w:rPr>
          <w:sz w:val="28"/>
          <w:szCs w:val="28"/>
          <w:lang w:eastAsia="ru-RU"/>
        </w:rPr>
        <w:t xml:space="preserve"> // Фінанси України. – 2007. - № 1. – С. 3-16.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lastRenderedPageBreak/>
        <w:t xml:space="preserve">Офіційний сайт Міністерства фінансів України [Електронний ресурс] / Режим доступу: www.minfin.gov.ua – </w:t>
      </w:r>
      <w:proofErr w:type="spellStart"/>
      <w:r w:rsidRPr="00494520">
        <w:rPr>
          <w:sz w:val="28"/>
          <w:szCs w:val="28"/>
          <w:lang w:eastAsia="ru-RU"/>
        </w:rPr>
        <w:t>Загол</w:t>
      </w:r>
      <w:proofErr w:type="spellEnd"/>
      <w:r w:rsidRPr="00494520">
        <w:rPr>
          <w:sz w:val="28"/>
          <w:szCs w:val="28"/>
          <w:lang w:eastAsia="ru-RU"/>
        </w:rPr>
        <w:t>. з екрана.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 xml:space="preserve">Офіційний сайт Національного банку України [Електронний ресурс] / Режим доступу: www.bank.gov.ua – </w:t>
      </w:r>
      <w:proofErr w:type="spellStart"/>
      <w:r w:rsidRPr="00494520">
        <w:rPr>
          <w:sz w:val="28"/>
          <w:szCs w:val="28"/>
          <w:lang w:eastAsia="ru-RU"/>
        </w:rPr>
        <w:t>Загол</w:t>
      </w:r>
      <w:proofErr w:type="spellEnd"/>
      <w:r w:rsidRPr="00494520">
        <w:rPr>
          <w:sz w:val="28"/>
          <w:szCs w:val="28"/>
          <w:lang w:eastAsia="ru-RU"/>
        </w:rPr>
        <w:t>. з екрана.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International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Monetary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Fund</w:t>
      </w:r>
      <w:proofErr w:type="spellEnd"/>
      <w:r w:rsidRPr="00494520">
        <w:rPr>
          <w:sz w:val="28"/>
          <w:szCs w:val="28"/>
          <w:lang w:eastAsia="ru-RU"/>
        </w:rPr>
        <w:t xml:space="preserve"> [Електронний ресурс] / Режим доступу: // http://www.imf.org/ – </w:t>
      </w:r>
      <w:proofErr w:type="spellStart"/>
      <w:r w:rsidRPr="00494520">
        <w:rPr>
          <w:sz w:val="28"/>
          <w:szCs w:val="28"/>
          <w:lang w:eastAsia="ru-RU"/>
        </w:rPr>
        <w:t>Загол</w:t>
      </w:r>
      <w:proofErr w:type="spellEnd"/>
      <w:r w:rsidRPr="00494520">
        <w:rPr>
          <w:sz w:val="28"/>
          <w:szCs w:val="28"/>
          <w:lang w:eastAsia="ru-RU"/>
        </w:rPr>
        <w:t>. з екрана.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The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World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Bank</w:t>
      </w:r>
      <w:proofErr w:type="spellEnd"/>
      <w:r w:rsidRPr="00494520">
        <w:rPr>
          <w:sz w:val="28"/>
          <w:szCs w:val="28"/>
          <w:lang w:eastAsia="ru-RU"/>
        </w:rPr>
        <w:t xml:space="preserve"> [Електронний ресурс] / Режим доступу: //http://www.worldbank.org – </w:t>
      </w:r>
      <w:proofErr w:type="spellStart"/>
      <w:r w:rsidRPr="00494520">
        <w:rPr>
          <w:sz w:val="28"/>
          <w:szCs w:val="28"/>
          <w:lang w:eastAsia="ru-RU"/>
        </w:rPr>
        <w:t>Загол</w:t>
      </w:r>
      <w:proofErr w:type="spellEnd"/>
      <w:r w:rsidRPr="00494520">
        <w:rPr>
          <w:sz w:val="28"/>
          <w:szCs w:val="28"/>
          <w:lang w:eastAsia="ru-RU"/>
        </w:rPr>
        <w:t>. з екрана.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Federal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Reserve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All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Statistical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Releases</w:t>
      </w:r>
      <w:proofErr w:type="spellEnd"/>
      <w:r w:rsidRPr="00494520">
        <w:rPr>
          <w:sz w:val="28"/>
          <w:szCs w:val="28"/>
          <w:lang w:eastAsia="ru-RU"/>
        </w:rPr>
        <w:t xml:space="preserve"> [Електронний ресурс] / Режим доступу: // http://www.federalreserve.gov/ – </w:t>
      </w:r>
      <w:proofErr w:type="spellStart"/>
      <w:r w:rsidRPr="00494520">
        <w:rPr>
          <w:sz w:val="28"/>
          <w:szCs w:val="28"/>
          <w:lang w:eastAsia="ru-RU"/>
        </w:rPr>
        <w:t>Загол</w:t>
      </w:r>
      <w:proofErr w:type="spellEnd"/>
      <w:r w:rsidRPr="00494520">
        <w:rPr>
          <w:sz w:val="28"/>
          <w:szCs w:val="28"/>
          <w:lang w:eastAsia="ru-RU"/>
        </w:rPr>
        <w:t>. з екрана.</w:t>
      </w:r>
    </w:p>
    <w:p w:rsidR="00494520" w:rsidRPr="00494520" w:rsidRDefault="00494520" w:rsidP="00494520">
      <w:pPr>
        <w:numPr>
          <w:ilvl w:val="0"/>
          <w:numId w:val="4"/>
        </w:numPr>
        <w:tabs>
          <w:tab w:val="left" w:pos="1116"/>
        </w:tabs>
        <w:suppressAutoHyphens w:val="0"/>
        <w:spacing w:line="276" w:lineRule="auto"/>
        <w:ind w:left="6" w:firstLine="708"/>
        <w:jc w:val="both"/>
        <w:rPr>
          <w:sz w:val="28"/>
          <w:szCs w:val="28"/>
          <w:lang w:eastAsia="ru-RU"/>
        </w:rPr>
      </w:pPr>
      <w:proofErr w:type="spellStart"/>
      <w:r w:rsidRPr="00494520">
        <w:rPr>
          <w:sz w:val="28"/>
          <w:szCs w:val="28"/>
          <w:lang w:eastAsia="ru-RU"/>
        </w:rPr>
        <w:t>European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Central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Bank</w:t>
      </w:r>
      <w:proofErr w:type="spellEnd"/>
      <w:r w:rsidRPr="00494520">
        <w:rPr>
          <w:sz w:val="28"/>
          <w:szCs w:val="28"/>
          <w:lang w:eastAsia="ru-RU"/>
        </w:rPr>
        <w:t xml:space="preserve"> </w:t>
      </w:r>
      <w:proofErr w:type="spellStart"/>
      <w:r w:rsidRPr="00494520">
        <w:rPr>
          <w:sz w:val="28"/>
          <w:szCs w:val="28"/>
          <w:lang w:eastAsia="ru-RU"/>
        </w:rPr>
        <w:t>Statistics</w:t>
      </w:r>
      <w:proofErr w:type="spellEnd"/>
      <w:r w:rsidRPr="00494520">
        <w:rPr>
          <w:sz w:val="28"/>
          <w:szCs w:val="28"/>
          <w:lang w:eastAsia="ru-RU"/>
        </w:rPr>
        <w:t xml:space="preserve"> [Електронний ресурс] / Режим доступу : http: //www.ecb.int/stats/html/index.en.html – </w:t>
      </w:r>
      <w:proofErr w:type="spellStart"/>
      <w:r w:rsidRPr="00494520">
        <w:rPr>
          <w:sz w:val="28"/>
          <w:szCs w:val="28"/>
          <w:lang w:eastAsia="ru-RU"/>
        </w:rPr>
        <w:t>Загол</w:t>
      </w:r>
      <w:proofErr w:type="spellEnd"/>
      <w:r w:rsidRPr="00494520">
        <w:rPr>
          <w:sz w:val="28"/>
          <w:szCs w:val="28"/>
          <w:lang w:eastAsia="ru-RU"/>
        </w:rPr>
        <w:t>. з екрана.</w:t>
      </w:r>
    </w:p>
    <w:p w:rsidR="00494520" w:rsidRPr="00494520" w:rsidRDefault="00494520" w:rsidP="00494520">
      <w:pPr>
        <w:tabs>
          <w:tab w:val="left" w:pos="5103"/>
        </w:tabs>
        <w:suppressAutoHyphens w:val="0"/>
        <w:spacing w:line="283" w:lineRule="auto"/>
        <w:jc w:val="center"/>
        <w:rPr>
          <w:rFonts w:ascii="Bookman Old Style" w:hAnsi="Bookman Old Style"/>
          <w:b/>
          <w:sz w:val="20"/>
          <w:szCs w:val="20"/>
          <w:lang w:eastAsia="ru-RU"/>
        </w:rPr>
      </w:pPr>
    </w:p>
    <w:p w:rsidR="00494520" w:rsidRPr="00494520" w:rsidRDefault="00494520" w:rsidP="00494520">
      <w:pPr>
        <w:shd w:val="clear" w:color="auto" w:fill="FFFFFF"/>
        <w:suppressAutoHyphens w:val="0"/>
        <w:jc w:val="both"/>
        <w:rPr>
          <w:bCs/>
          <w:spacing w:val="-6"/>
          <w:lang w:eastAsia="ru-RU"/>
        </w:rPr>
      </w:pPr>
    </w:p>
    <w:p w:rsidR="00494520" w:rsidRPr="00494520" w:rsidRDefault="00494520" w:rsidP="00494520">
      <w:pPr>
        <w:shd w:val="clear" w:color="auto" w:fill="FFFFFF"/>
        <w:tabs>
          <w:tab w:val="left" w:pos="365"/>
        </w:tabs>
        <w:suppressAutoHyphens w:val="0"/>
        <w:spacing w:line="288" w:lineRule="auto"/>
        <w:jc w:val="center"/>
        <w:rPr>
          <w:spacing w:val="-20"/>
          <w:sz w:val="28"/>
          <w:szCs w:val="28"/>
          <w:lang w:eastAsia="ru-RU"/>
        </w:rPr>
      </w:pPr>
      <w:r w:rsidRPr="00494520">
        <w:rPr>
          <w:b/>
          <w:sz w:val="28"/>
          <w:szCs w:val="28"/>
          <w:lang w:eastAsia="ru-RU"/>
        </w:rPr>
        <w:t>12. ІНФОРМАЦІЙНІ РЕСУРСИ</w:t>
      </w:r>
    </w:p>
    <w:p w:rsidR="00494520" w:rsidRPr="00494520" w:rsidRDefault="00494520" w:rsidP="00494520">
      <w:pPr>
        <w:suppressAutoHyphens w:val="0"/>
        <w:spacing w:line="288" w:lineRule="auto"/>
        <w:ind w:firstLine="720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Вітчизняні періодичні видання з фінансів та банківської справи</w:t>
      </w:r>
    </w:p>
    <w:p w:rsidR="00494520" w:rsidRPr="00494520" w:rsidRDefault="00494520" w:rsidP="00494520">
      <w:pPr>
        <w:suppressAutoHyphens w:val="0"/>
        <w:spacing w:line="288" w:lineRule="auto"/>
        <w:ind w:firstLine="720"/>
        <w:rPr>
          <w:sz w:val="28"/>
          <w:szCs w:val="28"/>
          <w:lang w:eastAsia="ru-RU"/>
        </w:rPr>
      </w:pPr>
      <w:r w:rsidRPr="00494520">
        <w:rPr>
          <w:sz w:val="28"/>
          <w:szCs w:val="28"/>
          <w:lang w:eastAsia="ru-RU"/>
        </w:rPr>
        <w:t>Електронні бази даних</w:t>
      </w:r>
    </w:p>
    <w:p w:rsidR="006C2FEB" w:rsidRDefault="006C2FEB" w:rsidP="00494520">
      <w:pPr>
        <w:spacing w:line="288" w:lineRule="auto"/>
        <w:ind w:firstLine="567"/>
        <w:jc w:val="center"/>
      </w:pPr>
    </w:p>
    <w:sectPr w:rsidR="006C2FE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A5E" w:rsidRDefault="003E0A5E" w:rsidP="000543D6">
      <w:r>
        <w:separator/>
      </w:r>
    </w:p>
  </w:endnote>
  <w:endnote w:type="continuationSeparator" w:id="0">
    <w:p w:rsidR="003E0A5E" w:rsidRDefault="003E0A5E" w:rsidP="0005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A5E" w:rsidRDefault="003E0A5E" w:rsidP="000543D6">
      <w:r>
        <w:separator/>
      </w:r>
    </w:p>
  </w:footnote>
  <w:footnote w:type="continuationSeparator" w:id="0">
    <w:p w:rsidR="003E0A5E" w:rsidRDefault="003E0A5E" w:rsidP="00054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7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340"/>
      <w:gridCol w:w="7157"/>
    </w:tblGrid>
    <w:tr w:rsidR="00494520" w:rsidRPr="00053127" w:rsidTr="00BA4223">
      <w:trPr>
        <w:cantSplit/>
        <w:trHeight w:val="709"/>
        <w:jc w:val="center"/>
      </w:trPr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4520" w:rsidRPr="00053127" w:rsidRDefault="00494520" w:rsidP="00494520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sz w:val="28"/>
              <w:szCs w:val="28"/>
              <w:lang w:val="ru-RU"/>
            </w:rPr>
          </w:pPr>
          <w:r w:rsidRPr="00053127">
            <w:rPr>
              <w:b/>
              <w:noProof/>
              <w:sz w:val="28"/>
              <w:szCs w:val="28"/>
              <w:lang w:val="ru-RU" w:eastAsia="uk-UA"/>
            </w:rPr>
            <w:t>Житомирська політехніка</w:t>
          </w:r>
        </w:p>
      </w:tc>
      <w:tc>
        <w:tcPr>
          <w:tcW w:w="7157" w:type="dxa"/>
          <w:tcBorders>
            <w:left w:val="single" w:sz="4" w:space="0" w:color="auto"/>
          </w:tcBorders>
          <w:vAlign w:val="center"/>
        </w:tcPr>
        <w:p w:rsidR="00494520" w:rsidRPr="00053127" w:rsidRDefault="00494520" w:rsidP="00494520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sz w:val="28"/>
              <w:szCs w:val="28"/>
              <w:lang w:val="ru-RU"/>
            </w:rPr>
          </w:pPr>
          <w:proofErr w:type="spellStart"/>
          <w:r w:rsidRPr="00053127">
            <w:rPr>
              <w:sz w:val="28"/>
              <w:szCs w:val="28"/>
              <w:lang w:val="ru-RU"/>
            </w:rPr>
            <w:t>Міністерство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</w:t>
          </w:r>
          <w:proofErr w:type="spellStart"/>
          <w:r w:rsidRPr="00053127">
            <w:rPr>
              <w:sz w:val="28"/>
              <w:szCs w:val="28"/>
              <w:lang w:val="ru-RU"/>
            </w:rPr>
            <w:t>освіти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і науки </w:t>
          </w:r>
          <w:proofErr w:type="spellStart"/>
          <w:r w:rsidRPr="00053127">
            <w:rPr>
              <w:sz w:val="28"/>
              <w:szCs w:val="28"/>
              <w:lang w:val="ru-RU"/>
            </w:rPr>
            <w:t>України</w:t>
          </w:r>
          <w:proofErr w:type="spellEnd"/>
        </w:p>
        <w:p w:rsidR="00494520" w:rsidRPr="00053127" w:rsidRDefault="00494520" w:rsidP="00494520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b/>
              <w:color w:val="333399"/>
              <w:sz w:val="28"/>
              <w:szCs w:val="28"/>
              <w:lang w:val="ru-RU"/>
            </w:rPr>
          </w:pPr>
          <w:proofErr w:type="spellStart"/>
          <w:r w:rsidRPr="00053127">
            <w:rPr>
              <w:sz w:val="28"/>
              <w:szCs w:val="28"/>
              <w:lang w:val="ru-RU"/>
            </w:rPr>
            <w:t>Державний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</w:t>
          </w:r>
          <w:proofErr w:type="spellStart"/>
          <w:r w:rsidRPr="00053127">
            <w:rPr>
              <w:sz w:val="28"/>
              <w:szCs w:val="28"/>
              <w:lang w:val="ru-RU"/>
            </w:rPr>
            <w:t>університет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«</w:t>
          </w:r>
          <w:proofErr w:type="spellStart"/>
          <w:r w:rsidRPr="00053127">
            <w:rPr>
              <w:sz w:val="28"/>
              <w:szCs w:val="28"/>
              <w:lang w:val="ru-RU"/>
            </w:rPr>
            <w:t>Житомирська</w:t>
          </w:r>
          <w:proofErr w:type="spellEnd"/>
          <w:r w:rsidRPr="00053127">
            <w:rPr>
              <w:sz w:val="28"/>
              <w:szCs w:val="28"/>
              <w:lang w:val="ru-RU"/>
            </w:rPr>
            <w:t xml:space="preserve"> </w:t>
          </w:r>
          <w:proofErr w:type="spellStart"/>
          <w:r w:rsidRPr="00053127">
            <w:rPr>
              <w:sz w:val="28"/>
              <w:szCs w:val="28"/>
              <w:lang w:val="ru-RU"/>
            </w:rPr>
            <w:t>Політехніка</w:t>
          </w:r>
          <w:proofErr w:type="spellEnd"/>
          <w:r w:rsidRPr="00053127">
            <w:rPr>
              <w:sz w:val="28"/>
              <w:szCs w:val="28"/>
              <w:lang w:val="ru-RU"/>
            </w:rPr>
            <w:t>»</w:t>
          </w:r>
        </w:p>
      </w:tc>
    </w:tr>
  </w:tbl>
  <w:p w:rsidR="00494520" w:rsidRPr="00494520" w:rsidRDefault="00494520" w:rsidP="00841C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47AE6"/>
    <w:multiLevelType w:val="hybridMultilevel"/>
    <w:tmpl w:val="EF342190"/>
    <w:lvl w:ilvl="0" w:tplc="DE420576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B26FC"/>
    <w:multiLevelType w:val="hybridMultilevel"/>
    <w:tmpl w:val="D86E9A52"/>
    <w:lvl w:ilvl="0" w:tplc="4CD4DA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3B37CC3"/>
    <w:multiLevelType w:val="hybridMultilevel"/>
    <w:tmpl w:val="33A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F33C29"/>
    <w:multiLevelType w:val="hybridMultilevel"/>
    <w:tmpl w:val="C1428860"/>
    <w:lvl w:ilvl="0" w:tplc="C6788CC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9F"/>
    <w:rsid w:val="000543D6"/>
    <w:rsid w:val="000F2215"/>
    <w:rsid w:val="001F3B7E"/>
    <w:rsid w:val="00327CFC"/>
    <w:rsid w:val="003E0A5E"/>
    <w:rsid w:val="00443E24"/>
    <w:rsid w:val="00494520"/>
    <w:rsid w:val="006B4F49"/>
    <w:rsid w:val="006C2FEB"/>
    <w:rsid w:val="00776EE6"/>
    <w:rsid w:val="00841CB0"/>
    <w:rsid w:val="0088148A"/>
    <w:rsid w:val="00A63E9F"/>
    <w:rsid w:val="00A85F7F"/>
    <w:rsid w:val="00C913DE"/>
    <w:rsid w:val="00EA5742"/>
    <w:rsid w:val="00EB0110"/>
    <w:rsid w:val="00F3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A7C7B-D51F-4642-B86D-7647951C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F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6C2FEB"/>
    <w:pPr>
      <w:suppressAutoHyphens w:val="0"/>
      <w:spacing w:line="288" w:lineRule="auto"/>
      <w:ind w:firstLine="567"/>
      <w:jc w:val="center"/>
    </w:pPr>
    <w:rPr>
      <w:b/>
      <w:i/>
      <w:sz w:val="26"/>
      <w:lang w:eastAsia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6C2FEB"/>
    <w:rPr>
      <w:rFonts w:ascii="Times New Roman" w:eastAsia="Times New Roman" w:hAnsi="Times New Roman" w:cs="Times New Roman"/>
      <w:b/>
      <w:i/>
      <w:sz w:val="26"/>
      <w:szCs w:val="24"/>
      <w:lang w:val="uk-UA" w:eastAsia="uk-UA"/>
    </w:rPr>
  </w:style>
  <w:style w:type="paragraph" w:styleId="a5">
    <w:name w:val="header"/>
    <w:basedOn w:val="a"/>
    <w:link w:val="a6"/>
    <w:rsid w:val="006C2FEB"/>
    <w:pPr>
      <w:tabs>
        <w:tab w:val="center" w:pos="4536"/>
        <w:tab w:val="right" w:pos="9072"/>
      </w:tabs>
      <w:suppressAutoHyphens w:val="0"/>
      <w:spacing w:line="312" w:lineRule="auto"/>
      <w:jc w:val="both"/>
    </w:pPr>
    <w:rPr>
      <w:sz w:val="28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6C2FEB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7">
    <w:name w:val="List Paragraph"/>
    <w:basedOn w:val="a"/>
    <w:uiPriority w:val="34"/>
    <w:qFormat/>
    <w:rsid w:val="00F33FA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543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D6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.library.te.ua/cgi-bin/irbis64r_01/cgiirbis_64.exe?Z21ID=&amp;I21DBN=ELKAS&amp;P21DBN=ELKAS&amp;S21STN=1&amp;S21REF=10&amp;S21FMT=fullwebr&amp;C21COM=S&amp;S21CNR=20&amp;S21P01=0&amp;S21P02=0&amp;S21P03=M=&amp;S21STR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.library.te.ua/cgi-bin/irbis64r_01/cgiirbis_64.exe?Z21ID=&amp;I21DBN=ELKAS&amp;P21DBN=ELKAS&amp;S21STN=1&amp;S21REF=10&amp;S21FMT=fullwebr&amp;C21COM=S&amp;S21CNR=20&amp;S21P01=0&amp;S21P02=1&amp;S21P03=A=&amp;S21STR=%D0%9A%D1%80%D0%B0%D0%B2%D1%87%D0%B5%D0%BD%D0%BA%D0%BE,%20%D0%9D.%20%D0%93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1817</Words>
  <Characters>10357</Characters>
  <Application>Microsoft Office Word</Application>
  <DocSecurity>0</DocSecurity>
  <Lines>86</Lines>
  <Paragraphs>24</Paragraphs>
  <ScaleCrop>false</ScaleCrop>
  <Company/>
  <LinksUpToDate>false</LinksUpToDate>
  <CharactersWithSpaces>12150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11</cp:revision>
  <dcterms:created xsi:type="dcterms:W3CDTF">2018-02-11T14:21:00Z</dcterms:created>
  <dcterms:modified xsi:type="dcterms:W3CDTF">2019-09-14T13:22:00Z</dcterms:modified>
</cp:coreProperties>
</file>