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0A" w:rsidRPr="0005380A" w:rsidRDefault="0005380A" w:rsidP="0005380A">
      <w:pPr>
        <w:spacing w:after="0" w:line="360" w:lineRule="auto"/>
        <w:ind w:left="55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A3" w:rsidRPr="003E0ED4" w:rsidRDefault="008130A3" w:rsidP="008130A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 науково-методичною</w:t>
      </w:r>
    </w:p>
    <w:p w:rsidR="008130A3" w:rsidRPr="003E0ED4" w:rsidRDefault="008130A3" w:rsidP="008130A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радою Державного університету «Житомирська політехніка»</w:t>
      </w:r>
    </w:p>
    <w:p w:rsidR="008130A3" w:rsidRPr="003E0ED4" w:rsidRDefault="008130A3" w:rsidP="008130A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протокол від 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«_»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______20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___</w:t>
      </w:r>
    </w:p>
    <w:p w:rsidR="008130A3" w:rsidRPr="0005380A" w:rsidRDefault="008130A3" w:rsidP="008130A3">
      <w:pPr>
        <w:spacing w:after="0" w:line="360" w:lineRule="auto"/>
        <w:ind w:left="55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A3" w:rsidRPr="0005380A" w:rsidRDefault="008130A3" w:rsidP="008130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A3" w:rsidRPr="0005380A" w:rsidRDefault="008130A3" w:rsidP="008130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A3" w:rsidRPr="003E0ED4" w:rsidRDefault="008130A3" w:rsidP="00813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E0ED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ТЕСТОВІ ЗАВДАННЯ</w:t>
      </w:r>
    </w:p>
    <w:p w:rsidR="008130A3" w:rsidRPr="003E0ED4" w:rsidRDefault="008130A3" w:rsidP="00813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 навчальної дисципліни</w:t>
      </w:r>
    </w:p>
    <w:p w:rsidR="0005380A" w:rsidRPr="0005380A" w:rsidRDefault="0005380A" w:rsidP="000538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3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“</w:t>
      </w:r>
      <w:r w:rsidR="007863D1" w:rsidRPr="00D926C7">
        <w:rPr>
          <w:lang w:val="uk-UA"/>
        </w:rPr>
        <w:t xml:space="preserve"> </w:t>
      </w:r>
      <w:r w:rsidR="000704B6" w:rsidRPr="000704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ПОХІДНІ ФІНАНСОВІ ІНСТРУМЕНТИ </w:t>
      </w:r>
      <w:r w:rsidRPr="00053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”</w:t>
      </w:r>
    </w:p>
    <w:p w:rsidR="0005380A" w:rsidRPr="0005380A" w:rsidRDefault="0005380A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«бакалавр»</w:t>
      </w:r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денної та заочної форми навчання</w:t>
      </w:r>
    </w:p>
    <w:p w:rsidR="008130A3" w:rsidRPr="003E0ED4" w:rsidRDefault="008130A3" w:rsidP="00813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спеціальності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 «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Фінанси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 та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освітньо-професійна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Фінанси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 та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130A3" w:rsidRPr="003E0ED4" w:rsidRDefault="00AF6A1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AF6A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proofErr w:type="spellStart"/>
      <w:r w:rsidRPr="00AF6A1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AF6A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фінансів</w:t>
      </w:r>
      <w:bookmarkStart w:id="0" w:name="_GoBack"/>
      <w:bookmarkEnd w:id="0"/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кредиту</w:t>
      </w:r>
    </w:p>
    <w:p w:rsidR="008130A3" w:rsidRDefault="008130A3" w:rsidP="008130A3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0A3" w:rsidRDefault="008130A3" w:rsidP="008130A3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0A3" w:rsidRDefault="008130A3" w:rsidP="008130A3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0A3" w:rsidRPr="003E0ED4" w:rsidRDefault="008130A3" w:rsidP="008130A3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0A3" w:rsidRPr="003E0ED4" w:rsidRDefault="008130A3" w:rsidP="008130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</w:t>
      </w:r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Розглянуто і рекомендовано</w:t>
      </w:r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кафедри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кредиту</w:t>
      </w:r>
    </w:p>
    <w:p w:rsidR="008130A3" w:rsidRPr="003E0ED4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«28»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р. № 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</w:p>
    <w:p w:rsidR="008130A3" w:rsidRPr="0005380A" w:rsidRDefault="008130A3" w:rsidP="008130A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A3" w:rsidRPr="0005380A" w:rsidRDefault="008130A3" w:rsidP="008130A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A3" w:rsidRPr="0005380A" w:rsidRDefault="008130A3" w:rsidP="008130A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Розробник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доцент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кафедри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кредиту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Новак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Сергіївна</w:t>
      </w:r>
      <w:proofErr w:type="spellEnd"/>
    </w:p>
    <w:p w:rsidR="008130A3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A3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A3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A3" w:rsidRPr="0005380A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317152" w:rsidRDefault="008130A3" w:rsidP="00813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 – 2020</w:t>
      </w:r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н.р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71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 w:type="page"/>
      </w:r>
    </w:p>
    <w:p w:rsidR="007863D1" w:rsidRDefault="007863D1" w:rsidP="00317152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285"/>
        <w:gridCol w:w="83"/>
        <w:gridCol w:w="141"/>
        <w:gridCol w:w="4076"/>
      </w:tblGrid>
      <w:tr w:rsidR="007863D1" w:rsidRPr="007863D1" w:rsidTr="007863D1">
        <w:tc>
          <w:tcPr>
            <w:tcW w:w="766" w:type="dxa"/>
          </w:tcPr>
          <w:p w:rsidR="007863D1" w:rsidRPr="007863D1" w:rsidRDefault="007863D1" w:rsidP="0078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85" w:type="dxa"/>
          </w:tcPr>
          <w:p w:rsidR="007863D1" w:rsidRPr="007863D1" w:rsidRDefault="007863D1" w:rsidP="0078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Питання</w:t>
            </w:r>
          </w:p>
        </w:tc>
        <w:tc>
          <w:tcPr>
            <w:tcW w:w="4300" w:type="dxa"/>
            <w:gridSpan w:val="3"/>
          </w:tcPr>
          <w:p w:rsidR="007863D1" w:rsidRPr="007863D1" w:rsidRDefault="007863D1" w:rsidP="0078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Варіант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285" w:type="dxa"/>
          </w:tcPr>
          <w:p w:rsidR="007863D1" w:rsidRPr="007863D1" w:rsidRDefault="00D926C7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 не відносять до деривативів:</w:t>
            </w:r>
          </w:p>
        </w:tc>
        <w:tc>
          <w:tcPr>
            <w:tcW w:w="4300" w:type="dxa"/>
            <w:gridSpan w:val="3"/>
          </w:tcPr>
          <w:p w:rsidR="00D926C7" w:rsidRPr="00D926C7" w:rsidRDefault="007863D1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D926C7"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ф’ючерсний контракт;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опціон;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варант</w:t>
            </w:r>
            <w:proofErr w:type="spellEnd"/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аваль;</w:t>
            </w:r>
          </w:p>
          <w:p w:rsidR="007863D1" w:rsidRPr="007863D1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?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7863D1" w:rsidRPr="00D926C7" w:rsidTr="007863D1">
        <w:tc>
          <w:tcPr>
            <w:tcW w:w="766" w:type="dxa"/>
          </w:tcPr>
          <w:p w:rsidR="007863D1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285" w:type="dxa"/>
          </w:tcPr>
          <w:p w:rsidR="007863D1" w:rsidRPr="007863D1" w:rsidRDefault="00D926C7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Цінні папери, механізм випуску та обігу яких пов'язаний з правом на придбання чи продаж упродовж строку, встановленого договором, цінних паперів, інших фінансових та/або товарних ресурсів, – це:</w:t>
            </w:r>
          </w:p>
        </w:tc>
        <w:tc>
          <w:tcPr>
            <w:tcW w:w="4300" w:type="dxa"/>
            <w:gridSpan w:val="3"/>
          </w:tcPr>
          <w:p w:rsidR="00D926C7" w:rsidRPr="00D926C7" w:rsidRDefault="007863D1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D926C7"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іпотечні сертифікати;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облігації;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похідні цінні папери;</w:t>
            </w:r>
          </w:p>
          <w:p w:rsidR="00D926C7" w:rsidRPr="00D926C7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казначейські зобов’язання України;</w:t>
            </w:r>
          </w:p>
          <w:p w:rsidR="007863D1" w:rsidRPr="007863D1" w:rsidRDefault="00D926C7" w:rsidP="00D92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акції.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285" w:type="dxa"/>
          </w:tcPr>
          <w:p w:rsidR="007863D1" w:rsidRPr="007863D1" w:rsidRDefault="00D926C7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Форвардний контракт – це:</w:t>
            </w:r>
          </w:p>
        </w:tc>
        <w:tc>
          <w:tcPr>
            <w:tcW w:w="4300" w:type="dxa"/>
            <w:gridSpan w:val="3"/>
          </w:tcPr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під час укладання такого контракту ціною базового активу;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визначену сторонами контракту на дату його укладення;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13590E" w:rsidRPr="007863D1" w:rsidTr="007863D1">
        <w:tc>
          <w:tcPr>
            <w:tcW w:w="766" w:type="dxa"/>
          </w:tcPr>
          <w:p w:rsidR="0013590E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4285" w:type="dxa"/>
          </w:tcPr>
          <w:p w:rsidR="0013590E" w:rsidRPr="007863D1" w:rsidRDefault="005C78A5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Ф’ючерсний контракт – це:</w:t>
            </w:r>
          </w:p>
        </w:tc>
        <w:tc>
          <w:tcPr>
            <w:tcW w:w="4300" w:type="dxa"/>
            <w:gridSpan w:val="3"/>
          </w:tcPr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під час укладання такого контракту ціною базового активу;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визначену сторонами контракту на дату його укладення;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3590E" w:rsidRPr="0013590E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13590E" w:rsidRPr="007863D1" w:rsidTr="007863D1">
        <w:tc>
          <w:tcPr>
            <w:tcW w:w="766" w:type="dxa"/>
          </w:tcPr>
          <w:p w:rsidR="0013590E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285" w:type="dxa"/>
          </w:tcPr>
          <w:p w:rsidR="0013590E" w:rsidRPr="0013590E" w:rsidRDefault="005C78A5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Опціон – це:</w:t>
            </w:r>
          </w:p>
        </w:tc>
        <w:tc>
          <w:tcPr>
            <w:tcW w:w="4300" w:type="dxa"/>
            <w:gridSpan w:val="3"/>
          </w:tcPr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під час укладання такого контракту ціною базового активу;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визначену сторонами контракту на дату його укладення;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3590E" w:rsidRPr="0013590E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C34556" w:rsidRPr="007863D1" w:rsidTr="007863D1">
        <w:tc>
          <w:tcPr>
            <w:tcW w:w="766" w:type="dxa"/>
          </w:tcPr>
          <w:p w:rsidR="00C34556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4285" w:type="dxa"/>
          </w:tcPr>
          <w:p w:rsidR="00C34556" w:rsidRPr="0013590E" w:rsidRDefault="005C78A5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це:</w:t>
            </w:r>
          </w:p>
        </w:tc>
        <w:tc>
          <w:tcPr>
            <w:tcW w:w="4300" w:type="dxa"/>
            <w:gridSpan w:val="3"/>
          </w:tcPr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під час укладання такого контракту ціною базового активу;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визначену сторонами контракту на дату його укладення;</w:t>
            </w:r>
          </w:p>
          <w:p w:rsidR="005C78A5" w:rsidRPr="00D926C7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C34556" w:rsidRPr="0013590E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C34556" w:rsidRPr="007863D1" w:rsidTr="007863D1">
        <w:tc>
          <w:tcPr>
            <w:tcW w:w="766" w:type="dxa"/>
          </w:tcPr>
          <w:p w:rsidR="00C34556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4285" w:type="dxa"/>
          </w:tcPr>
          <w:p w:rsidR="00C34556" w:rsidRPr="007854F6" w:rsidRDefault="005C78A5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біржовими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5C78A5" w:rsidRPr="005C78A5" w:rsidRDefault="007854F6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54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5C78A5"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ф’ючерсний контракт та </w:t>
            </w:r>
            <w:proofErr w:type="spellStart"/>
            <w:r w:rsidR="005C78A5"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="005C78A5"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5C78A5" w:rsidRP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ф’ючерсний та форвардний контракти;</w:t>
            </w:r>
          </w:p>
          <w:p w:rsidR="005C78A5" w:rsidRP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форвардний контракт та опціон;</w:t>
            </w:r>
          </w:p>
          <w:p w:rsidR="005C78A5" w:rsidRPr="005C78A5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ф’ючерсний контракт та опціон;</w:t>
            </w:r>
          </w:p>
          <w:p w:rsidR="00C34556" w:rsidRPr="00C34556" w:rsidRDefault="005C78A5" w:rsidP="005C7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лише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?</w:t>
            </w:r>
          </w:p>
        </w:tc>
      </w:tr>
      <w:tr w:rsidR="007854F6" w:rsidRPr="007863D1" w:rsidTr="007863D1">
        <w:tc>
          <w:tcPr>
            <w:tcW w:w="766" w:type="dxa"/>
          </w:tcPr>
          <w:p w:rsidR="007854F6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85" w:type="dxa"/>
          </w:tcPr>
          <w:p w:rsidR="007854F6" w:rsidRPr="007854F6" w:rsidRDefault="005C78A5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Деривативи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базовим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активом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ощадний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депозитний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сертифікат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називаються</w:t>
            </w:r>
            <w:proofErr w:type="spellEnd"/>
            <w:r w:rsidRPr="005C7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39062F" w:rsidRDefault="007854F6" w:rsidP="00785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грошовими</w:t>
            </w:r>
            <w:proofErr w:type="spellEnd"/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деривативами</w:t>
            </w:r>
            <w:proofErr w:type="spellEnd"/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39062F" w:rsidRDefault="0039062F" w:rsidP="00785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деривативами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матеріальними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активами; </w:t>
            </w:r>
          </w:p>
          <w:p w:rsidR="0039062F" w:rsidRDefault="0039062F" w:rsidP="00785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деривативами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цінними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паперами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39062F" w:rsidRDefault="0039062F" w:rsidP="00785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деривативами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нематеріальними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54F6" w:rsidRPr="007854F6" w:rsidRDefault="0039062F" w:rsidP="00785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854F6" w:rsidRPr="007863D1" w:rsidTr="007863D1">
        <w:tc>
          <w:tcPr>
            <w:tcW w:w="766" w:type="dxa"/>
          </w:tcPr>
          <w:p w:rsidR="007854F6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285" w:type="dxa"/>
          </w:tcPr>
          <w:p w:rsidR="007854F6" w:rsidRPr="007863D1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Деривативи, базовим активом яких є нерухоме майно, називаються:</w:t>
            </w:r>
          </w:p>
        </w:tc>
        <w:tc>
          <w:tcPr>
            <w:tcW w:w="4300" w:type="dxa"/>
            <w:gridSpan w:val="3"/>
          </w:tcPr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грошовими деривативами;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деривативами з матеріальними активами;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деривативами з цінними паперами;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деривативами з нематеріальними активами;</w:t>
            </w:r>
          </w:p>
          <w:p w:rsidR="007854F6" w:rsidRPr="007863D1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54F6" w:rsidRPr="007863D1" w:rsidTr="007863D1">
        <w:tc>
          <w:tcPr>
            <w:tcW w:w="766" w:type="dxa"/>
          </w:tcPr>
          <w:p w:rsidR="007854F6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285" w:type="dxa"/>
          </w:tcPr>
          <w:p w:rsidR="007854F6" w:rsidRPr="007863D1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Деривативи, базовим активом яких є промисловий зразок, називаються:</w:t>
            </w:r>
          </w:p>
        </w:tc>
        <w:tc>
          <w:tcPr>
            <w:tcW w:w="4300" w:type="dxa"/>
            <w:gridSpan w:val="3"/>
          </w:tcPr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грошовими деривативами;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деривативами з матеріальними активами;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деривативами з цінними паперами; 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деривативами з нематеріальними активами;</w:t>
            </w:r>
          </w:p>
          <w:p w:rsidR="007854F6" w:rsidRPr="007863D1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54F6" w:rsidRPr="00AF6A13" w:rsidTr="007863D1">
        <w:tc>
          <w:tcPr>
            <w:tcW w:w="766" w:type="dxa"/>
          </w:tcPr>
          <w:p w:rsidR="007854F6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285" w:type="dxa"/>
          </w:tcPr>
          <w:p w:rsidR="007854F6" w:rsidRPr="007863D1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Стандартизованими деривативами є:</w:t>
            </w:r>
          </w:p>
        </w:tc>
        <w:tc>
          <w:tcPr>
            <w:tcW w:w="4300" w:type="dxa"/>
            <w:gridSpan w:val="3"/>
          </w:tcPr>
          <w:p w:rsidR="0039062F" w:rsidRPr="0039062F" w:rsidRDefault="006B35A9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ф’ючерси;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форварди;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свопи</w:t>
            </w:r>
            <w:proofErr w:type="spellEnd"/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немає вірної відповіді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54F6" w:rsidRPr="007863D1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54F6" w:rsidRPr="007863D1" w:rsidTr="007863D1">
        <w:tc>
          <w:tcPr>
            <w:tcW w:w="766" w:type="dxa"/>
          </w:tcPr>
          <w:p w:rsidR="007854F6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4285" w:type="dxa"/>
          </w:tcPr>
          <w:p w:rsidR="007854F6" w:rsidRPr="007863D1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Форвардний контракт – це:</w:t>
            </w:r>
          </w:p>
        </w:tc>
        <w:tc>
          <w:tcPr>
            <w:tcW w:w="4300" w:type="dxa"/>
            <w:gridSpan w:val="3"/>
          </w:tcPr>
          <w:p w:rsidR="0039062F" w:rsidRPr="00D926C7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під час укладання такого контракту ціною базового активу;</w:t>
            </w:r>
          </w:p>
          <w:p w:rsidR="0039062F" w:rsidRPr="00D926C7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визначену сторонами контракту на дату його укладення;</w:t>
            </w:r>
          </w:p>
          <w:p w:rsidR="0039062F" w:rsidRPr="00D926C7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54F6" w:rsidRPr="007863D1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54F6" w:rsidRPr="0039062F" w:rsidTr="007863D1">
        <w:tc>
          <w:tcPr>
            <w:tcW w:w="766" w:type="dxa"/>
          </w:tcPr>
          <w:p w:rsidR="007854F6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285" w:type="dxa"/>
          </w:tcPr>
          <w:p w:rsidR="007854F6" w:rsidRPr="007863D1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валютування — це за форвардним контрактом – це:</w:t>
            </w:r>
          </w:p>
        </w:tc>
        <w:tc>
          <w:tcPr>
            <w:tcW w:w="4300" w:type="dxa"/>
            <w:gridSpan w:val="3"/>
          </w:tcPr>
          <w:p w:rsidR="0039062F" w:rsidRPr="0039062F" w:rsidRDefault="006B35A9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поставки коштів на рахунок контрагента;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дата укладання угоди;</w:t>
            </w:r>
          </w:p>
          <w:p w:rsidR="0039062F" w:rsidRPr="0039062F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фіксація курсу національної одиниці в іноземній валюті на даний</w:t>
            </w:r>
          </w:p>
          <w:p w:rsidR="006B35A9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момент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9062F" w:rsidRPr="006B35A9" w:rsidRDefault="0039062F" w:rsidP="00390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дата наступна за днем укладання контракту;</w:t>
            </w:r>
          </w:p>
          <w:p w:rsidR="007854F6" w:rsidRPr="007863D1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Д. немає правильної відповіді.</w:t>
            </w:r>
          </w:p>
        </w:tc>
      </w:tr>
      <w:tr w:rsidR="006B35A9" w:rsidRPr="007863D1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4285" w:type="dxa"/>
          </w:tcPr>
          <w:p w:rsidR="006B35A9" w:rsidRPr="006B35A9" w:rsidRDefault="006B35A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Річ, яку </w:t>
            </w:r>
            <w:proofErr w:type="spellStart"/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поклажодавець</w:t>
            </w:r>
            <w:proofErr w:type="spellEnd"/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забрав з ломбарду після закінчення … з дня закінчення строку договору зберігання, може бути продана ломбардом у порядку, встановленому законом (знайти пропущений текст):</w:t>
            </w:r>
          </w:p>
        </w:tc>
        <w:tc>
          <w:tcPr>
            <w:tcW w:w="4300" w:type="dxa"/>
            <w:gridSpan w:val="3"/>
          </w:tcPr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 двох місяців;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 трьох місяців;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 чотирьох місяців;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п’яти місяців;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шести місяців.</w:t>
            </w:r>
          </w:p>
        </w:tc>
      </w:tr>
      <w:tr w:rsidR="006B35A9" w:rsidRPr="007863D1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285" w:type="dxa"/>
          </w:tcPr>
          <w:p w:rsidR="006B35A9" w:rsidRPr="006B35A9" w:rsidRDefault="0039062F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Сторона, що буде сплачувати гроші за товар, сторона, що буде обмінювати гроші на товар, власник грошей у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рвардному контракті називається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39062F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9062F"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Покупець; </w:t>
            </w:r>
          </w:p>
          <w:p w:rsidR="0039062F" w:rsidRDefault="0039062F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продавець; </w:t>
            </w:r>
          </w:p>
          <w:p w:rsidR="0039062F" w:rsidRDefault="0039062F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посередник; </w:t>
            </w:r>
          </w:p>
          <w:p w:rsidR="006B35A9" w:rsidRPr="006B35A9" w:rsidRDefault="0039062F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906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біржа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6B35A9" w:rsidRPr="007863D1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285" w:type="dxa"/>
          </w:tcPr>
          <w:p w:rsidR="006B35A9" w:rsidRPr="006B35A9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датами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контракту та датою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розрахунків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форвардом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має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назву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331C76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дата валютування; </w:t>
            </w:r>
          </w:p>
          <w:p w:rsidR="00331C76" w:rsidRDefault="00331C76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дата укладання; </w:t>
            </w:r>
          </w:p>
          <w:p w:rsidR="006B35A9" w:rsidRPr="006B35A9" w:rsidRDefault="00331C76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 ф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орвардний період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Г. </w:t>
            </w:r>
            <w:proofErr w:type="spellStart"/>
            <w:r w:rsid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спред</w:t>
            </w:r>
            <w:proofErr w:type="spellEnd"/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6B35A9" w:rsidRPr="00331C76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285" w:type="dxa"/>
          </w:tcPr>
          <w:p w:rsidR="006B35A9" w:rsidRPr="006B35A9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валютування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віддалена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дати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на:</w:t>
            </w:r>
          </w:p>
        </w:tc>
        <w:tc>
          <w:tcPr>
            <w:tcW w:w="4300" w:type="dxa"/>
            <w:gridSpan w:val="3"/>
          </w:tcPr>
          <w:p w:rsidR="00331C76" w:rsidRDefault="006B35A9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дату </w:t>
            </w:r>
            <w:proofErr w:type="spellStart"/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</w:t>
            </w:r>
            <w:proofErr w:type="spellEnd"/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+ термін дії форвардної угоди</w:t>
            </w:r>
            <w:r w:rsid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 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дату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термін дії форвардної угоди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Д. </w:t>
            </w:r>
            <w:r w:rsidR="00331C76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6B35A9" w:rsidRPr="00AF6A13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285" w:type="dxa"/>
          </w:tcPr>
          <w:p w:rsidR="006B35A9" w:rsidRPr="00331C76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Форвардні контракти на реальну суму передбачають:</w:t>
            </w:r>
          </w:p>
        </w:tc>
        <w:tc>
          <w:tcPr>
            <w:tcW w:w="4300" w:type="dxa"/>
            <w:gridSpan w:val="3"/>
          </w:tcPr>
          <w:p w:rsidR="00331C76" w:rsidRPr="00331C76" w:rsidRDefault="006B35A9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реальну поставку активу по закінченні форвардної угоди; 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перерахунок прибутку/збитку за контрактом залежно від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спотових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цін; 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анулювання контракту до моменту його закінчення; </w:t>
            </w:r>
          </w:p>
          <w:p w:rsidR="006B35A9" w:rsidRPr="006B35A9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6B35A9" w:rsidRPr="00AF6A13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285" w:type="dxa"/>
          </w:tcPr>
          <w:p w:rsidR="006B35A9" w:rsidRPr="00331C76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Проводиться виплата цінової різниці між ціною, що була зафіксована в момент укладання та в момент розрахунків:</w:t>
            </w:r>
          </w:p>
        </w:tc>
        <w:tc>
          <w:tcPr>
            <w:tcW w:w="4300" w:type="dxa"/>
            <w:gridSpan w:val="3"/>
          </w:tcPr>
          <w:p w:rsidR="00331C76" w:rsidRPr="00331C76" w:rsidRDefault="006B35A9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форвардом на реальну суму;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форвардом на умовну суму;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виключно за форвардом на золото;</w:t>
            </w:r>
          </w:p>
          <w:p w:rsidR="006B35A9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 w:rsidR="006B35A9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8130A3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30A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Д. </w:t>
            </w:r>
            <w:r w:rsid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 відповіді правильні</w:t>
            </w:r>
            <w:r w:rsidRPr="008130A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B35A9" w:rsidRPr="00331C76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285" w:type="dxa"/>
          </w:tcPr>
          <w:p w:rsidR="006B35A9" w:rsidRPr="006B35A9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форвардного контракту </w:t>
            </w:r>
            <w:proofErr w:type="spellStart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встановлюється</w:t>
            </w:r>
            <w:proofErr w:type="spellEnd"/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331C76" w:rsidRPr="00331C76" w:rsidRDefault="006B35A9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proofErr w:type="spellStart"/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біржею</w:t>
            </w:r>
            <w:proofErr w:type="spellEnd"/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домовленістю учасників;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лише продавцем;</w:t>
            </w:r>
          </w:p>
          <w:p w:rsidR="006B35A9" w:rsidRPr="006B35A9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кліринговою палатою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6B35A9" w:rsidRPr="00331C76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285" w:type="dxa"/>
          </w:tcPr>
          <w:p w:rsidR="006B35A9" w:rsidRPr="006B35A9" w:rsidRDefault="00331C7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 форвардній угоді сума контракту визначається:</w:t>
            </w:r>
          </w:p>
        </w:tc>
        <w:tc>
          <w:tcPr>
            <w:tcW w:w="4300" w:type="dxa"/>
            <w:gridSpan w:val="3"/>
          </w:tcPr>
          <w:p w:rsidR="00331C76" w:rsidRPr="00331C76" w:rsidRDefault="006B35A9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331C76"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 стандартною;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домовленістю учасників;</w:t>
            </w:r>
          </w:p>
          <w:p w:rsidR="00331C76" w:rsidRPr="00331C76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лише продавцем;</w:t>
            </w:r>
          </w:p>
          <w:p w:rsidR="006B35A9" w:rsidRPr="006B35A9" w:rsidRDefault="00331C76" w:rsidP="0033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31C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кліринговою палатою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285" w:type="dxa"/>
          </w:tcPr>
          <w:p w:rsidR="007863D1" w:rsidRPr="007863D1" w:rsidRDefault="00EC417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1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Громадянин або підприємець, який бажає укласти ф’ючерсний контракт, це: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EC417E" w:rsidRPr="00EC417E" w:rsidRDefault="00EC417E" w:rsidP="00EC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C41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брокер;</w:t>
            </w:r>
          </w:p>
          <w:p w:rsidR="00EC417E" w:rsidRPr="00EC417E" w:rsidRDefault="00EC417E" w:rsidP="00EC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EC41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клієнт;</w:t>
            </w:r>
          </w:p>
          <w:p w:rsidR="00EC417E" w:rsidRPr="00EC417E" w:rsidRDefault="00EC417E" w:rsidP="00EC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EC41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власник опціону;</w:t>
            </w:r>
          </w:p>
          <w:p w:rsidR="007863D1" w:rsidRPr="007863D1" w:rsidRDefault="00EC417E" w:rsidP="00EC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EC41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продавець опціону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Д) 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</w:t>
            </w:r>
            <w:r w:rsidR="004635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Громадянин, який допущений до участі в торгах кліринговою палатою і виконує вимоги біржі в рамках правил торгів, називається:</w:t>
            </w:r>
          </w:p>
        </w:tc>
        <w:tc>
          <w:tcPr>
            <w:tcW w:w="4300" w:type="dxa"/>
            <w:gridSpan w:val="3"/>
          </w:tcPr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дилер;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брокер;</w:t>
            </w:r>
          </w:p>
          <w:p w:rsidR="007863D1" w:rsidRPr="007863D1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клієнт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товариства з додатковою відповідальністю;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Д) немає правильної відповіді</w:t>
            </w:r>
          </w:p>
        </w:tc>
      </w:tr>
      <w:tr w:rsidR="006B35A9" w:rsidRPr="007863D1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</w:t>
            </w:r>
          </w:p>
        </w:tc>
        <w:tc>
          <w:tcPr>
            <w:tcW w:w="4285" w:type="dxa"/>
          </w:tcPr>
          <w:p w:rsidR="006B35A9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Вартість ф’ючерсу на кінець торгової сесії, яка визначається котирувальною комісією, називається:</w:t>
            </w:r>
          </w:p>
        </w:tc>
        <w:tc>
          <w:tcPr>
            <w:tcW w:w="4300" w:type="dxa"/>
            <w:gridSpan w:val="3"/>
          </w:tcPr>
          <w:p w:rsidR="00182F0B" w:rsidRPr="00182F0B" w:rsidRDefault="006B35A9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розрахункова ціна позиції;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поточна ціна позиції;</w:t>
            </w:r>
          </w:p>
          <w:p w:rsidR="006B35A9" w:rsidRPr="006B35A9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компенсаційна маржа</w:t>
            </w:r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6B35A9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Г. </w:t>
            </w:r>
            <w:r w:rsid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варіаційна маржа</w:t>
            </w: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7863D1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6B35A9" w:rsidRPr="007863D1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25.</w:t>
            </w:r>
          </w:p>
        </w:tc>
        <w:tc>
          <w:tcPr>
            <w:tcW w:w="4285" w:type="dxa"/>
          </w:tcPr>
          <w:p w:rsidR="006B35A9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Ф’ючерсний контракт – це:</w:t>
            </w:r>
          </w:p>
        </w:tc>
        <w:tc>
          <w:tcPr>
            <w:tcW w:w="4300" w:type="dxa"/>
            <w:gridSpan w:val="3"/>
          </w:tcPr>
          <w:p w:rsidR="00182F0B" w:rsidRPr="00D926C7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цивільно-правовий договір, згідно з яким одна сторона контракту одержує право на придбання (продаж) базового активу, а інша ─ бере на себе безумовне зобов’язання продати (придбати) базовий актив у майбутньому впродовж строку дії опціону чи на встановлену дату (дату виконання) за визначеною під час укладання такого контракту ціною базового активу;</w:t>
            </w:r>
          </w:p>
          <w:p w:rsidR="00182F0B" w:rsidRPr="00D926C7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стандартизований строковий контракт, за яким продавець зобов’язується у майбутньому в установлений строк передати базовий актив у власність покупця на визначених специфікацією умовах, а покупець зобов’язується прийняти базовий актив і сплатити за нього ціну, визначену сторонами контракту на дату його укладення;</w:t>
            </w:r>
          </w:p>
          <w:p w:rsidR="00182F0B" w:rsidRPr="00D926C7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цивільно-правова угода про здійснення обміну потоками платежів (готівкових або безготівкових) чи іншими активами, розрахованими на підставі ціни (котирування) базового активу в межах суми, визначеної договором на конкретну дату платежів (дату проведення розрахунків) упродовж дії контракту;</w:t>
            </w:r>
          </w:p>
          <w:p w:rsid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926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цивільно-правовий договір, за яким продавець зобов’язується у майбутньому у встановлений строк передати базовий актив у власність покупця за визначених умов, а покупець зобов’язується прийняти у встановлений строк базовий актив і сплатити за нього ціну, визначену таким договором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7863D1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Д. немає правильної відповіді.</w:t>
            </w:r>
          </w:p>
        </w:tc>
      </w:tr>
      <w:tr w:rsidR="006B35A9" w:rsidRPr="00182F0B" w:rsidTr="007863D1">
        <w:tc>
          <w:tcPr>
            <w:tcW w:w="766" w:type="dxa"/>
          </w:tcPr>
          <w:p w:rsidR="006B35A9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26.</w:t>
            </w:r>
          </w:p>
        </w:tc>
        <w:tc>
          <w:tcPr>
            <w:tcW w:w="4285" w:type="dxa"/>
          </w:tcPr>
          <w:p w:rsidR="006B35A9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біржових деривативів відносять:</w:t>
            </w:r>
          </w:p>
        </w:tc>
        <w:tc>
          <w:tcPr>
            <w:tcW w:w="4300" w:type="dxa"/>
            <w:gridSpan w:val="3"/>
          </w:tcPr>
          <w:p w:rsidR="00182F0B" w:rsidRPr="00182F0B" w:rsidRDefault="006B35A9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форварди;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ф’ючерси;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опціони;</w:t>
            </w:r>
          </w:p>
          <w:p w:rsidR="006B35A9" w:rsidRPr="006B35A9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свопи</w:t>
            </w:r>
            <w:proofErr w:type="spellEnd"/>
            <w:r w:rsidR="006B35A9"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B35A9" w:rsidRPr="007863D1" w:rsidRDefault="006B35A9" w:rsidP="006B3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B3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1219B4" w:rsidRPr="007863D1" w:rsidTr="007863D1">
        <w:tc>
          <w:tcPr>
            <w:tcW w:w="766" w:type="dxa"/>
          </w:tcPr>
          <w:p w:rsidR="001219B4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27.</w:t>
            </w:r>
          </w:p>
        </w:tc>
        <w:tc>
          <w:tcPr>
            <w:tcW w:w="4285" w:type="dxa"/>
          </w:tcPr>
          <w:p w:rsidR="001219B4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Базис це:</w:t>
            </w:r>
          </w:p>
        </w:tc>
        <w:tc>
          <w:tcPr>
            <w:tcW w:w="4300" w:type="dxa"/>
            <w:gridSpan w:val="3"/>
          </w:tcPr>
          <w:p w:rsidR="001219B4" w:rsidRP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розмір плати (процентів), яка розподіляється на пайові членські внески та нараховується на внески (вклади), що знаходяться на депозитних рахунках членів кредитної спілки; </w:t>
            </w:r>
          </w:p>
          <w:p w:rsidR="001219B4" w:rsidRP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розмір плати (процентів) за користування кредитами, наданими кредитною спілкою; </w:t>
            </w:r>
          </w:p>
          <w:p w:rsidR="001219B4" w:rsidRP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ціни (тарифи) на послуги, що надаються кредитною спілкою; </w:t>
            </w:r>
          </w:p>
          <w:p w:rsidR="001219B4" w:rsidRP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види кредитів,  що надаються кредитною спілкою, умови надання та строки повернення кредитів;</w:t>
            </w:r>
          </w:p>
          <w:p w:rsidR="001219B4" w:rsidRPr="007863D1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правильні.</w:t>
            </w:r>
          </w:p>
        </w:tc>
      </w:tr>
      <w:tr w:rsidR="001219B4" w:rsidRPr="00AF6A13" w:rsidTr="007863D1">
        <w:tc>
          <w:tcPr>
            <w:tcW w:w="766" w:type="dxa"/>
          </w:tcPr>
          <w:p w:rsidR="001219B4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4285" w:type="dxa"/>
          </w:tcPr>
          <w:p w:rsidR="001219B4" w:rsidRPr="007863D1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Кошти, що належать членам кредитної спілки, використовуються для:</w:t>
            </w:r>
          </w:p>
        </w:tc>
        <w:tc>
          <w:tcPr>
            <w:tcW w:w="4300" w:type="dxa"/>
            <w:gridSpan w:val="3"/>
          </w:tcPr>
          <w:p w:rsidR="00182F0B" w:rsidRPr="00182F0B" w:rsidRDefault="001219B4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фактична різниця між ціною ф’ючерсного контракту і </w:t>
            </w:r>
            <w:proofErr w:type="spellStart"/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</w:t>
            </w:r>
            <w:proofErr w:type="spellEnd"/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-курсом базового активу; 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ліквідує попередню позицію, тобто зобов’язання відносно купівлі-продажу активу в день виконання; </w:t>
            </w:r>
          </w:p>
          <w:p w:rsidR="001219B4" w:rsidRPr="001219B4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контракт, згідно з яким у день виконання поставляється певна кількість іноземної валюти</w:t>
            </w:r>
            <w:r w:rsidR="001219B4"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219B4" w:rsidRP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всі відповіді правильні;</w:t>
            </w:r>
          </w:p>
          <w:p w:rsidR="001219B4" w:rsidRPr="007863D1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</w:t>
            </w:r>
          </w:p>
        </w:tc>
      </w:tr>
      <w:tr w:rsidR="001219B4" w:rsidRPr="007863D1" w:rsidTr="007863D1">
        <w:tc>
          <w:tcPr>
            <w:tcW w:w="766" w:type="dxa"/>
          </w:tcPr>
          <w:p w:rsidR="001219B4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4285" w:type="dxa"/>
          </w:tcPr>
          <w:p w:rsidR="001219B4" w:rsidRPr="007863D1" w:rsidRDefault="00182F0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Величина, нижче за яку значення початкової маржі не повинно опускатися протягом усього терміну відкритої позиції:</w:t>
            </w:r>
          </w:p>
        </w:tc>
        <w:tc>
          <w:tcPr>
            <w:tcW w:w="4300" w:type="dxa"/>
            <w:gridSpan w:val="3"/>
          </w:tcPr>
          <w:p w:rsidR="001219B4" w:rsidRDefault="001219B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перерахування коштів з особистого рахунку;</w:t>
            </w:r>
          </w:p>
          <w:p w:rsid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перерахування коштів з депозитного рахунку;</w:t>
            </w:r>
          </w:p>
          <w:p w:rsid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переказу коштів через пошту;</w:t>
            </w:r>
          </w:p>
          <w:p w:rsidR="001219B4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внесення готівки через касу банку;</w:t>
            </w:r>
          </w:p>
          <w:p w:rsidR="001219B4" w:rsidRPr="007863D1" w:rsidRDefault="001219B4" w:rsidP="00121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правильні.</w:t>
            </w:r>
          </w:p>
        </w:tc>
      </w:tr>
      <w:tr w:rsidR="007863D1" w:rsidRPr="00182F0B" w:rsidTr="007863D1">
        <w:tc>
          <w:tcPr>
            <w:tcW w:w="766" w:type="dxa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635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Банк з іноземним капіталом – це банк, у якому частка капіталу, що належить хоча б одному іноземному інвестору, становить не менше:</w:t>
            </w:r>
          </w:p>
        </w:tc>
        <w:tc>
          <w:tcPr>
            <w:tcW w:w="4300" w:type="dxa"/>
            <w:gridSpan w:val="3"/>
          </w:tcPr>
          <w:p w:rsidR="00182F0B" w:rsidRPr="00182F0B" w:rsidRDefault="007863D1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182F0B">
              <w:t xml:space="preserve"> </w:t>
            </w:r>
            <w:r w:rsidR="00182F0B"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прибуток;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спред</w:t>
            </w:r>
            <w:proofErr w:type="spellEnd"/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82F0B" w:rsidRPr="00182F0B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маржа;</w:t>
            </w:r>
          </w:p>
          <w:p w:rsidR="007863D1" w:rsidRPr="007863D1" w:rsidRDefault="00182F0B" w:rsidP="00182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182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Компенсаційна маржа (маржа підтримання)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82F0B"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 відповіді правильні.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31.</w:t>
            </w:r>
          </w:p>
        </w:tc>
        <w:tc>
          <w:tcPr>
            <w:tcW w:w="4285" w:type="dxa"/>
          </w:tcPr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Хеджування ф’ючерсами  це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процес, завдяки якому мінімізується ціновий ризик зайняттям позиції на ф’ючерсному ринку, яка буде протилежною за напрямом, але дорівнюватиме за сумою балансовій позиції </w:t>
            </w:r>
            <w:proofErr w:type="spellStart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хеджера</w:t>
            </w:r>
            <w:proofErr w:type="spellEnd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співвідношення між вимогами в іноземній валюті та зобов’язаннями в іноземній валюті учасника валютного ринку;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процедура котирування, при якій визначаються і фіксуються міжнародний курс валют;</w:t>
            </w:r>
          </w:p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обмінне співвідношення між двома валютними системами валютних курсів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19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немає правильної відповіді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32</w:t>
            </w:r>
          </w:p>
        </w:tc>
        <w:tc>
          <w:tcPr>
            <w:tcW w:w="4285" w:type="dxa"/>
          </w:tcPr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 ф’ючерсній угоді сума контракту являється:</w:t>
            </w:r>
          </w:p>
        </w:tc>
        <w:tc>
          <w:tcPr>
            <w:tcW w:w="4300" w:type="dxa"/>
            <w:gridSpan w:val="3"/>
          </w:tcPr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стандартною;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встановлюється покупцем;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встановлюється за бажанням клієнта;</w:t>
            </w:r>
          </w:p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встановлюється ф’ючерсною </w:t>
            </w:r>
            <w:proofErr w:type="spellStart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біржею</w:t>
            </w:r>
            <w:proofErr w:type="spellEnd"/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285" w:type="dxa"/>
          </w:tcPr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ф’ючерсним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контрактом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терміни виконання встановлюються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згодою сторін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 встановлюється покупцем;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 встановлюється за бажанням клієнта;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Г. встановлюється ф’ючерсною </w:t>
            </w:r>
            <w:proofErr w:type="spellStart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біржею</w:t>
            </w:r>
            <w:proofErr w:type="spellEnd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</w:t>
            </w:r>
          </w:p>
        </w:tc>
      </w:tr>
      <w:tr w:rsidR="007863D1" w:rsidRPr="006F56D0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Угода, за якою інвестор має право (а не обов’язок)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придбати валюту на визначену дату у майбутньому, називається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6F56D0" w:rsidRPr="006F56D0" w:rsidRDefault="007863D1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6F56D0"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строкові угода;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угода типу </w:t>
            </w:r>
            <w:proofErr w:type="spellStart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валютний опціон;</w:t>
            </w:r>
          </w:p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угода з негайною поставкою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6F56D0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продає право на купівлю(«опціон </w:t>
            </w:r>
            <w:proofErr w:type="spellStart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</w:t>
            </w:r>
            <w:proofErr w:type="spellEnd"/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») або продаж («о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пціон пут») валюти, називається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 опціону;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продавець опціону;</w:t>
            </w:r>
          </w:p>
          <w:p w:rsidR="006F56D0" w:rsidRPr="006F56D0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брокер;</w:t>
            </w:r>
          </w:p>
          <w:p w:rsidR="007863D1" w:rsidRPr="007863D1" w:rsidRDefault="006F56D0" w:rsidP="006F5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F56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дилер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6F56D0" w:rsidRDefault="006F56D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545339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між ринковою ціною опціону та його внутрішньою вартістю, називається:</w:t>
            </w:r>
          </w:p>
        </w:tc>
        <w:tc>
          <w:tcPr>
            <w:tcW w:w="4300" w:type="dxa"/>
            <w:gridSpan w:val="3"/>
          </w:tcPr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надбавка до опціону;</w:t>
            </w:r>
          </w:p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ціна виконання опціону;</w:t>
            </w:r>
          </w:p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внутрішня вартість опціону;</w:t>
            </w:r>
          </w:p>
          <w:p w:rsidR="007863D1" w:rsidRPr="007863D1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компенсаційна маржа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7863D1" w:rsidRPr="00545339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 вирішувати, чи виконувати контракт має власник:</w:t>
            </w:r>
          </w:p>
        </w:tc>
        <w:tc>
          <w:tcPr>
            <w:tcW w:w="4300" w:type="dxa"/>
            <w:gridSpan w:val="3"/>
          </w:tcPr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опціону;</w:t>
            </w:r>
          </w:p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</w:t>
            </w:r>
            <w:proofErr w:type="spellStart"/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свопу</w:t>
            </w:r>
            <w:proofErr w:type="spellEnd"/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ф’ючерсу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свопу</w:t>
            </w:r>
            <w:proofErr w:type="spellEnd"/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545339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Кошти, які необхідно </w:t>
            </w:r>
            <w:proofErr w:type="spellStart"/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внести</w:t>
            </w:r>
            <w:proofErr w:type="spellEnd"/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укладення ф’ючерсного або опціонного контракту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4300" w:type="dxa"/>
            <w:gridSpan w:val="3"/>
          </w:tcPr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початкова маржа;</w:t>
            </w:r>
          </w:p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варіаційна маржа;</w:t>
            </w:r>
          </w:p>
          <w:p w:rsidR="007863D1" w:rsidRPr="007863D1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підтримуюча маржа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валютна маржа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545339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між тією величиною яку треба було б заплатити за валюту без опціону, та тією, яку платять скор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иставшись опціоном, називається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премія до опціону;</w:t>
            </w:r>
          </w:p>
          <w:p w:rsidR="00545339" w:rsidRPr="00545339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ціна виконання опціону;</w:t>
            </w:r>
          </w:p>
          <w:p w:rsidR="007863D1" w:rsidRPr="007863D1" w:rsidRDefault="00545339" w:rsidP="0054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45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внутрішня вартість опціону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545339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Д) всі відповіді правильні</w:t>
            </w:r>
          </w:p>
        </w:tc>
      </w:tr>
      <w:tr w:rsidR="007863D1" w:rsidRPr="00AA0D28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Угоди за опціонами укладаються на: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AA0D28" w:rsidRPr="00AA0D28" w:rsidRDefault="007863D1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</w:t>
            </w:r>
            <w:r w:rsidR="00AA0D28" w:rsidRPr="00AA0D2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біржовому ринку;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міжнародному ринку;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міжбанківському ринку;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Г.</w:t>
            </w:r>
            <w:r w:rsidRPr="00AA0D2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відповіді а, в правильні</w:t>
            </w:r>
            <w:r w:rsidR="007863D1" w:rsidRPr="007863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Д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Опціон це:</w:t>
            </w:r>
          </w:p>
        </w:tc>
        <w:tc>
          <w:tcPr>
            <w:tcW w:w="4300" w:type="dxa"/>
            <w:gridSpan w:val="3"/>
          </w:tcPr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угода між двома учасниками про обмін відсотковими </w:t>
            </w:r>
            <w:proofErr w:type="spellStart"/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платежами</w:t>
            </w:r>
            <w:proofErr w:type="spellEnd"/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визначену суму протягом певного періоду часу або обмін однієї валюти на іншу за умови, що через деякий час буде проведено обернену операцію;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угода між продавцем (покупцем) фінансових інструментів, з одного боку, і кліринговою палатою ф’ючерсної біржі, з іншого, про поставку (прийняття) певної кількості базових активів за узгодженою вартістю на конкретну дату в майбутньому;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письмова угода, договір, за яким сторони, що його уклали, мають взаємні зобов'язання;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угода, яка надає покупцеві право, але не зобов’язання на купівлю (продаж) базових активів за фіксованою ціною протягом деякого періоду в майбутньому або на визначену наперед дату в обмін на опціонну премію;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договір між сторонами відносно виконання угоди на поставку біржового товару проти його оплати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ою метою операцій з опціонами є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спекулювання; 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отримання різниці у цінах на момент укладання угоди: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хеджування;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A0D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а та в вірні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43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Опціон європейський це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опціон, що може бути реалізований у будь-який зручний для клієнта час протягом обумовленого періоду часу;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опціон, реалізація якого може бути здійснена тільки в останній день терміну його дії;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контракт з опціоном, укладений двома учасниками, не стандартизований відносно ціни і дати закінчення терміну опціону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всі відповіді правильні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lastRenderedPageBreak/>
              <w:t>44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Опціон американський це:</w:t>
            </w:r>
          </w:p>
        </w:tc>
        <w:tc>
          <w:tcPr>
            <w:tcW w:w="4300" w:type="dxa"/>
            <w:gridSpan w:val="3"/>
          </w:tcPr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опціон, що може бути реалізований у будь-який зручний для клієнта час протягом обумовленого періоду часу;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опціон, реалізація якого може бути здійснена тільки в останній день терміну його дії;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контракт з опціоном, укладений двома учасниками, не стандартизований відносно ціни і дати закінчення терміну опціону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Г. всі відповіді правильні;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45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До компетенції загальних зборів учасників банку належить прийняття рішень щодо: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А) внесення змін та доповнень до статуту банку;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Б) контроль за операціями банку;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В) умов праці та матеріального стимулювання членів правління банку;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Г) визначення зовнішнього аудитора;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Д) немає правильної відповіді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46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Операції </w:t>
            </w:r>
            <w:proofErr w:type="spellStart"/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– комбінація двох протилежних конверсійних операцій на однакову суму з однією датою укладання та різним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и датами валютування. При цьому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AA0D28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обидві операції повинні бути терміновими; </w:t>
            </w:r>
          </w:p>
          <w:p w:rsidR="00AA0D28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Б.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одна із вказаних операцій повинна бути терміновою, а інша – угодою з негайною поставкою; </w:t>
            </w:r>
          </w:p>
          <w:p w:rsidR="007863D1" w:rsidRPr="007863D1" w:rsidRDefault="00AA0D2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В.</w:t>
            </w: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 xml:space="preserve"> операції не є терміновими</w:t>
            </w:r>
            <w:r w:rsidR="007863D1" w:rsidRPr="007863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;</w:t>
            </w:r>
          </w:p>
          <w:p w:rsidR="00AA0D28" w:rsidRPr="00AA0D28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Г. всі відповіді правильні;</w:t>
            </w:r>
          </w:p>
          <w:p w:rsidR="007863D1" w:rsidRPr="007863D1" w:rsidRDefault="00AA0D28" w:rsidP="00A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63D1" w:rsidRPr="0047583B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міжнародному ринку капіта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має наступні значення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47583B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7583B"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здійснення одночасних купівлі та продажу валюти; </w:t>
            </w:r>
          </w:p>
          <w:p w:rsidR="0047583B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одночасне надання кредитів у різних валютах; </w:t>
            </w:r>
          </w:p>
          <w:p w:rsidR="0047583B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здійснення продажу валюти; </w:t>
            </w:r>
          </w:p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кредитів в одній валюті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Свопові</w:t>
            </w:r>
            <w:proofErr w:type="spellEnd"/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операції використовуються і для зменшення та уникнення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валютних ризиків, пов’язаних з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47583B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7583B"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довгостроковими негативними економічними тенденціями; </w:t>
            </w:r>
          </w:p>
          <w:p w:rsidR="0047583B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короткостроковими коливаннями валютних курсів; </w:t>
            </w:r>
          </w:p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758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тривалими коливаннями валютних курсів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47583B" w:rsidRPr="00AA0D28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Г. всі відповіді правильні;</w:t>
            </w:r>
          </w:p>
          <w:p w:rsidR="007863D1" w:rsidRPr="007863D1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4758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Угоди «</w:t>
            </w:r>
            <w:proofErr w:type="spellStart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» передбачають право будь-якої із сторін достроково розірвати угоду в таких випадках:</w:t>
            </w:r>
            <w:r w:rsidR="007863D1"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47583B" w:rsidRPr="0047583B" w:rsidRDefault="007863D1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А) </w:t>
            </w:r>
            <w:r w:rsidR="0047583B"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у разі невиконання будь-якою із сторін своїх зобов'язань за угодою (</w:t>
            </w:r>
            <w:proofErr w:type="spellStart"/>
            <w:r w:rsidR="0047583B"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default</w:t>
            </w:r>
            <w:proofErr w:type="spellEnd"/>
            <w:r w:rsidR="0047583B"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); </w:t>
            </w:r>
          </w:p>
          <w:p w:rsidR="0047583B" w:rsidRPr="0047583B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Б.</w:t>
            </w:r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у разі виникнення непередбачених обставин (</w:t>
            </w:r>
            <w:proofErr w:type="spellStart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force</w:t>
            </w:r>
            <w:proofErr w:type="spellEnd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majeure</w:t>
            </w:r>
            <w:proofErr w:type="spellEnd"/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);</w:t>
            </w:r>
          </w:p>
          <w:p w:rsidR="007863D1" w:rsidRPr="007863D1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В.</w:t>
            </w:r>
            <w:r w:rsidRPr="0047583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у разі недотримання своїх зобов’язань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47583B" w:rsidRPr="00AA0D28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lastRenderedPageBreak/>
              <w:t>Г. всі відповіді правильні;</w:t>
            </w:r>
          </w:p>
          <w:p w:rsidR="007863D1" w:rsidRPr="007863D1" w:rsidRDefault="0047583B" w:rsidP="00475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D2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Д. 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Основними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цілями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своп є: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3"/>
          </w:tcPr>
          <w:p w:rsidR="00F22940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F22940"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банком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готівки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одній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валюті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надлишку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валюти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зменшення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нейтралізація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валютних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ризиків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проведенні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форвардних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угод</w:t>
            </w:r>
            <w:proofErr w:type="spellEnd"/>
            <w:r w:rsidR="00F22940"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7863D1" w:rsidRPr="007863D1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пролонгування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відкритої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валютної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позиції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в)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закриття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валютної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позиції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proofErr w:type="gramEnd"/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правління</w:t>
            </w:r>
            <w:proofErr w:type="spellEnd"/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(рада </w:t>
            </w:r>
            <w:proofErr w:type="spellStart"/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директорів</w:t>
            </w:r>
            <w:proofErr w:type="spellEnd"/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банку</w:t>
            </w:r>
          </w:p>
        </w:tc>
      </w:tr>
      <w:tr w:rsidR="007863D1" w:rsidRPr="00F22940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ція«своп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- це валютна операція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F22940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</w:t>
            </w:r>
            <w:proofErr w:type="spellEnd"/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F22940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строкова; </w:t>
            </w:r>
          </w:p>
          <w:p w:rsidR="00F22940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нелімітована; </w:t>
            </w:r>
          </w:p>
          <w:p w:rsidR="007863D1" w:rsidRPr="007863D1" w:rsidRDefault="00F2294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довгострокова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F229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Що таке валютний </w:t>
            </w:r>
            <w:proofErr w:type="spellStart"/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?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00" w:type="dxa"/>
            <w:gridSpan w:val="3"/>
          </w:tcPr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 комбінація двох протилежних конверсійних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товарних 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угод на однакову суму з різними датами валютування; </w:t>
            </w:r>
          </w:p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 обмін потоками двох валют за певний період у майбутньому між сторонами угод; 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 папір визначеної форми, де вказують всі параметри угоди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52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5239FB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Що таке процентний </w:t>
            </w:r>
            <w:proofErr w:type="spellStart"/>
            <w:r w:rsidRPr="005239F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5239F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?</w:t>
            </w:r>
          </w:p>
        </w:tc>
        <w:tc>
          <w:tcPr>
            <w:tcW w:w="4300" w:type="dxa"/>
            <w:gridSpan w:val="3"/>
          </w:tcPr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 папір визначеної форми, де вказують всі параметри угоди; </w:t>
            </w:r>
          </w:p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 обмін потоками двох валют за певний період у майбутньому між сторонами угод; </w:t>
            </w:r>
          </w:p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 комбінація двох протилежних конверсійних угод на однакову суму з різними датами валютування; 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 обмін між двома (або більшою кількістю сторін) процентними </w:t>
            </w:r>
            <w:proofErr w:type="spellStart"/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платежами</w:t>
            </w:r>
            <w:proofErr w:type="spellEnd"/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або надходженнями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5239FB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Опціон, що може бути виконаний в будь-який із визначених днів протягом його дії, це:</w:t>
            </w:r>
          </w:p>
        </w:tc>
        <w:tc>
          <w:tcPr>
            <w:tcW w:w="4300" w:type="dxa"/>
            <w:gridSpan w:val="3"/>
          </w:tcPr>
          <w:p w:rsidR="005239FB" w:rsidRPr="005239FB" w:rsidRDefault="005239FB" w:rsidP="0052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американський опціон;</w:t>
            </w:r>
          </w:p>
          <w:p w:rsidR="005239FB" w:rsidRPr="005239FB" w:rsidRDefault="005239FB" w:rsidP="0052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європейський опціон;</w:t>
            </w:r>
          </w:p>
          <w:p w:rsidR="005239FB" w:rsidRPr="005239FB" w:rsidRDefault="005239FB" w:rsidP="0052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бермудський опціон;</w:t>
            </w:r>
          </w:p>
          <w:p w:rsidR="007863D1" w:rsidRPr="007863D1" w:rsidRDefault="005239FB" w:rsidP="0052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тихоокеанський опціон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бінарним опціоном «все або нічого» виплати здійснюються:</w:t>
            </w:r>
          </w:p>
        </w:tc>
        <w:tc>
          <w:tcPr>
            <w:tcW w:w="4300" w:type="dxa"/>
            <w:gridSpan w:val="3"/>
          </w:tcPr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якщо він виявиться вигідним в момент виконання; </w:t>
            </w:r>
          </w:p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момент укладання; </w:t>
            </w:r>
          </w:p>
          <w:p w:rsidR="005239FB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239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якщо він виявиться вигідним в будь-який момент строку його дії; 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 всі відповіді вірні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239F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lastRenderedPageBreak/>
              <w:t>56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D969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Опціон, що в де-який день в майбутньому (але не в день виконання) дозволяє власнику визначити його вид: пут чи </w:t>
            </w:r>
            <w:proofErr w:type="spellStart"/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колл</w:t>
            </w:r>
            <w:proofErr w:type="spellEnd"/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, називається:</w:t>
            </w:r>
          </w:p>
        </w:tc>
        <w:tc>
          <w:tcPr>
            <w:tcW w:w="4300" w:type="dxa"/>
            <w:gridSpan w:val="3"/>
          </w:tcPr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американський опціон;</w:t>
            </w:r>
          </w:p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європейський опціон;</w:t>
            </w:r>
          </w:p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В.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бермудський опціон;</w:t>
            </w:r>
          </w:p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Г.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тихоокеанський опціон;</w:t>
            </w:r>
          </w:p>
          <w:p w:rsidR="007863D1" w:rsidRPr="007863D1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Д.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опціон з вибором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57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D969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Цінний папір, який випускається емітентом разом із власними привілейованими акціями чи облігаціями та надає його власникові право на придбання простих акцій даного емітента протягом певного періоду на заздалегідь узгоджених умовах:</w:t>
            </w:r>
          </w:p>
        </w:tc>
        <w:tc>
          <w:tcPr>
            <w:tcW w:w="4300" w:type="dxa"/>
            <w:gridSpan w:val="3"/>
          </w:tcPr>
          <w:p w:rsidR="00D9693B" w:rsidRPr="00D9693B" w:rsidRDefault="007863D1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</w:t>
            </w:r>
            <w:r w:rsid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</w:t>
            </w:r>
            <w:r w:rsidR="00D9693B"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американський опціон;</w:t>
            </w:r>
          </w:p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Б.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варант</w:t>
            </w:r>
            <w:proofErr w:type="spellEnd"/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;</w:t>
            </w:r>
          </w:p>
          <w:p w:rsidR="00D9693B" w:rsidRPr="00D9693B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В.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бермудський опціон;</w:t>
            </w:r>
          </w:p>
          <w:p w:rsidR="007863D1" w:rsidRPr="007863D1" w:rsidRDefault="00D9693B" w:rsidP="00D96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Г.</w:t>
            </w:r>
            <w:r w:rsidRPr="00D9693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тихоокеанський опціон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D9693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5C6EE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58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Звичайний європейський опціон, але він припиняє своє існування, як тільки ціна базисного активу досягає деякої бар'єрної ціни, називається:</w:t>
            </w:r>
          </w:p>
        </w:tc>
        <w:tc>
          <w:tcPr>
            <w:tcW w:w="4300" w:type="dxa"/>
            <w:gridSpan w:val="3"/>
          </w:tcPr>
          <w:p w:rsidR="005C6EE1" w:rsidRPr="005C6EE1" w:rsidRDefault="007863D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</w:t>
            </w:r>
            <w:r w:rsid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  <w:r w:rsidR="005C6EE1"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американський опціон;</w:t>
            </w:r>
          </w:p>
          <w:p w:rsidR="005C6EE1" w:rsidRP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Б.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опціон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нок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-аут;</w:t>
            </w:r>
          </w:p>
          <w:p w:rsidR="005C6EE1" w:rsidRP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бермудський опціон;</w:t>
            </w:r>
          </w:p>
          <w:p w:rsidR="007863D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опціон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нок-ін</w:t>
            </w:r>
            <w:proofErr w:type="spellEnd"/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59</w:t>
            </w:r>
            <w:r w:rsidR="007863D1"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Опціон, що не починає діяти доти, поки ціна базисного активу не досягне бар'єрної ціни:</w:t>
            </w:r>
          </w:p>
        </w:tc>
        <w:tc>
          <w:tcPr>
            <w:tcW w:w="4300" w:type="dxa"/>
            <w:gridSpan w:val="3"/>
          </w:tcPr>
          <w:p w:rsidR="005C6EE1" w:rsidRP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американський опціон;</w:t>
            </w:r>
          </w:p>
          <w:p w:rsidR="005C6EE1" w:rsidRP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Б.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опціон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нок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-аут;</w:t>
            </w:r>
          </w:p>
          <w:p w:rsidR="005C6EE1" w:rsidRP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бермудський опціон;</w:t>
            </w:r>
          </w:p>
          <w:p w:rsidR="005C6EE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 xml:space="preserve"> опціон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нок-ін</w:t>
            </w:r>
            <w:proofErr w:type="spellEnd"/>
            <w:r w:rsidRPr="007863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285" w:type="dxa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Двостороння угода, яка надає право покупцеві опціону на одержання компенсації в разі перевищення ринкової ставки над попередньо зафіксованим рівнем відсоткової ставки в розрахунку на умовну суму протягом певного періоду в майбутньому, це:</w:t>
            </w:r>
          </w:p>
        </w:tc>
        <w:tc>
          <w:tcPr>
            <w:tcW w:w="4300" w:type="dxa"/>
            <w:gridSpan w:val="3"/>
          </w:tcPr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кеп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;</w:t>
            </w:r>
          </w:p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Б. 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флор; </w:t>
            </w:r>
          </w:p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бермудський опціон; </w:t>
            </w:r>
          </w:p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опціон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нок-ін</w:t>
            </w:r>
            <w:proofErr w:type="spellEnd"/>
          </w:p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Угода, яка надає право її покупцеві одержати компенсацію в разі зниження ринкових ставок нижче попередньо зафіксованого рівня в розрахунку на обумовлену суму протягом деякого періоду в майбутньому:</w:t>
            </w:r>
          </w:p>
        </w:tc>
        <w:tc>
          <w:tcPr>
            <w:tcW w:w="4300" w:type="dxa"/>
            <w:gridSpan w:val="3"/>
          </w:tcPr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кеп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;</w:t>
            </w:r>
          </w:p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Б. 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флор; </w:t>
            </w:r>
          </w:p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бермудський опціон; </w:t>
            </w:r>
          </w:p>
          <w:p w:rsidR="005C6EE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опціон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нок-ін</w:t>
            </w:r>
            <w:proofErr w:type="spellEnd"/>
          </w:p>
          <w:p w:rsidR="007863D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285" w:type="dxa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Опціон на укладення операції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певних умовах, це:</w:t>
            </w:r>
          </w:p>
        </w:tc>
        <w:tc>
          <w:tcPr>
            <w:tcW w:w="4300" w:type="dxa"/>
            <w:gridSpan w:val="3"/>
          </w:tcPr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свопціон</w:t>
            </w:r>
            <w:proofErr w:type="spellEnd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;</w:t>
            </w:r>
          </w:p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Б. 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флор; </w:t>
            </w:r>
          </w:p>
          <w:p w:rsidR="005C6EE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бермудський опціон; </w:t>
            </w:r>
          </w:p>
          <w:p w:rsidR="005C6EE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опціон </w:t>
            </w:r>
            <w:proofErr w:type="spellStart"/>
            <w:r w:rsidRPr="005C6EE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нок-ін</w:t>
            </w:r>
            <w:proofErr w:type="spellEnd"/>
          </w:p>
          <w:p w:rsidR="007863D1" w:rsidRPr="007863D1" w:rsidRDefault="005C6EE1" w:rsidP="005C6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5C6EE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Кредитний договір укладається:</w:t>
            </w:r>
          </w:p>
        </w:tc>
        <w:tc>
          <w:tcPr>
            <w:tcW w:w="4217" w:type="dxa"/>
            <w:gridSpan w:val="2"/>
          </w:tcPr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тільки у письмовій формі; </w:t>
            </w:r>
          </w:p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шляхом усної домовленості; </w:t>
            </w:r>
          </w:p>
          <w:p w:rsidR="005C6EE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як в письмовій,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в усній формі;</w:t>
            </w:r>
          </w:p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5C6E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залежності від домовленості між кредитором та позичальником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інвестиції, основні засоби і товарно-матеріальні цінності;</w:t>
            </w:r>
          </w:p>
          <w:p w:rsidR="007863D1" w:rsidRPr="007863D1" w:rsidRDefault="005C6EE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3001D4" w:rsidRPr="007863D1" w:rsidTr="007863D1">
        <w:tc>
          <w:tcPr>
            <w:tcW w:w="766" w:type="dxa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64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Позичковий капітал банку у грошовій формі, що передається у тимчасове користування на умовах забезпеченості, повернення, строковості, платності та цільового характеру використання, має назву:</w:t>
            </w:r>
          </w:p>
        </w:tc>
        <w:tc>
          <w:tcPr>
            <w:tcW w:w="4217" w:type="dxa"/>
            <w:gridSpan w:val="2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А) депозит;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Б) кредит; 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В) облігація; 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Г) інвестиція;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Д) позика</w:t>
            </w:r>
          </w:p>
        </w:tc>
      </w:tr>
      <w:tr w:rsidR="003001D4" w:rsidRPr="007863D1" w:rsidTr="007863D1">
        <w:tc>
          <w:tcPr>
            <w:tcW w:w="766" w:type="dxa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Особливий вид економічних відносин щодо надання кредитів під заставу нерухомого майна має назву: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7" w:type="dxa"/>
            <w:gridSpan w:val="2"/>
          </w:tcPr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А) комерційний кредит; 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Б) іпотечний кредит; 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В) споживчий кредит; 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Г) лізинговий кредит;</w:t>
            </w:r>
          </w:p>
          <w:p w:rsidR="003001D4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Д) банківський кредит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3001D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Кредитний дериватив (</w:t>
            </w:r>
            <w:proofErr w:type="spellStart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), угода, згідно з якою покупець на основі разових або регулярних внесків сплачує премію за кредитний ризик емітентові, який бере на себе зобов’язання погасити виданий покупцем кредит третій стороні в разі неможливості погашення кредиту боржником (дефолт третьої сторони):</w:t>
            </w:r>
          </w:p>
        </w:tc>
        <w:tc>
          <w:tcPr>
            <w:tcW w:w="4217" w:type="dxa"/>
            <w:gridSpan w:val="2"/>
          </w:tcPr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опціон;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кредитна нота;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кредитно-</w:t>
            </w:r>
            <w:proofErr w:type="spellStart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дефолтний</w:t>
            </w:r>
            <w:proofErr w:type="spellEnd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кредитний опціон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3001D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3001D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Інструмент, що дозволяє оригінатору придбати захист для цілого пакету запозичень (кредитного портфеля), а інвестор зобов’язується покрити збиток при настанні кредитної події хоча б за одним із видів активів, це:</w:t>
            </w:r>
          </w:p>
        </w:tc>
        <w:tc>
          <w:tcPr>
            <w:tcW w:w="4217" w:type="dxa"/>
            <w:gridSpan w:val="2"/>
          </w:tcPr>
          <w:p w:rsidR="003001D4" w:rsidRPr="003001D4" w:rsidRDefault="007863D1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3001D4">
              <w:t xml:space="preserve"> </w:t>
            </w:r>
            <w:r w:rsidR="003001D4"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кошиковий (пакетний) </w:t>
            </w:r>
            <w:proofErr w:type="spellStart"/>
            <w:r w:rsidR="003001D4"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="003001D4"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невиконання;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кредитна нота;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кредитно-</w:t>
            </w:r>
            <w:proofErr w:type="spellStart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дефолтний</w:t>
            </w:r>
            <w:proofErr w:type="spellEnd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кредитний опціон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3001D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3001D4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3001D4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Базовим активом за кредитними опціонами може виступати:</w:t>
            </w:r>
          </w:p>
        </w:tc>
        <w:tc>
          <w:tcPr>
            <w:tcW w:w="4217" w:type="dxa"/>
            <w:gridSpan w:val="2"/>
          </w:tcPr>
          <w:p w:rsidR="003001D4" w:rsidRPr="003001D4" w:rsidRDefault="007863D1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="003001D4"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ціна за плаваючу відсоткову ставку за облігаціями чи іншими фінансовими інструментами;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ціна на пакет з “обміну активами”, який включає в себе кредитний інструмент та відповідний похідний контракт, за яким грошові потоки, що генеруються цим інструментом, обмінюються на плаваючу ставку грошових надходжень;</w:t>
            </w:r>
          </w:p>
          <w:p w:rsidR="003001D4" w:rsidRPr="003001D4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валюта; </w:t>
            </w:r>
          </w:p>
          <w:p w:rsidR="007863D1" w:rsidRPr="007863D1" w:rsidRDefault="003001D4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правильні відповіді а і б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300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001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156DA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Емісійний цінний папір, що надає право її власнику на отримання від емітента кредитної ноти в передбачений в ній термін її номінальної вартості та фіксованого відсотка від номінальної вартості, у випадку, якщо не відбулася жодна з кредитних подій, передбачених у рішенні про їх випуск:</w:t>
            </w:r>
          </w:p>
        </w:tc>
        <w:tc>
          <w:tcPr>
            <w:tcW w:w="4217" w:type="dxa"/>
            <w:gridSpan w:val="2"/>
          </w:tcPr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кошиковий (пакетний) </w:t>
            </w:r>
            <w:proofErr w:type="spellStart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невиконання;</w:t>
            </w:r>
          </w:p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кредитна нота;</w:t>
            </w:r>
          </w:p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кредитно-</w:t>
            </w:r>
            <w:proofErr w:type="spellStart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дефолтний</w:t>
            </w:r>
            <w:proofErr w:type="spellEnd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своп</w:t>
            </w:r>
            <w:proofErr w:type="spellEnd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кредитний опціон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63D1" w:rsidRPr="007863D1" w:rsidRDefault="007156DA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відповіді.</w:t>
            </w:r>
          </w:p>
        </w:tc>
      </w:tr>
      <w:tr w:rsidR="007863D1" w:rsidRPr="007156DA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156DA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Позабалансові фінансові інструменти, що дозволяють одній стороні (</w:t>
            </w:r>
            <w:proofErr w:type="spellStart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бенефіціару</w:t>
            </w:r>
            <w:proofErr w:type="spellEnd"/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перенести кредитний ризик по активу гаранту, не вдаючись до фізичного продажу активу, це :</w:t>
            </w:r>
          </w:p>
        </w:tc>
        <w:tc>
          <w:tcPr>
            <w:tcW w:w="4217" w:type="dxa"/>
            <w:gridSpan w:val="2"/>
          </w:tcPr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гібридні цінні папери; </w:t>
            </w:r>
          </w:p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пайові цінні папери; </w:t>
            </w:r>
          </w:p>
          <w:p w:rsidR="007156DA" w:rsidRPr="007156DA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боргові цінні папери; </w:t>
            </w:r>
          </w:p>
          <w:p w:rsidR="007863D1" w:rsidRPr="007863D1" w:rsidRDefault="007156DA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деривативи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863D1" w:rsidP="0071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156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Кредитні ризики можуть мінімізуватися за допомогою відповідного забезпечення, до якого відносяться:</w:t>
            </w:r>
          </w:p>
        </w:tc>
        <w:tc>
          <w:tcPr>
            <w:tcW w:w="4217" w:type="dxa"/>
            <w:gridSpan w:val="2"/>
          </w:tcPr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неустойка (штрафи, пеня);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застава;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порука (гарантія); 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Захід, спрямований на мінімізацію втрат від кредитного ризику, що полягає у встановленні межі кредиту, називається: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7" w:type="dxa"/>
            <w:gridSpan w:val="2"/>
          </w:tcPr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хеджування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лімітування;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страхування; 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дотримання нормативів кредитного ризику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9650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Активом за кредитним деривативом може бути:</w:t>
            </w:r>
          </w:p>
        </w:tc>
        <w:tc>
          <w:tcPr>
            <w:tcW w:w="4217" w:type="dxa"/>
            <w:gridSpan w:val="2"/>
          </w:tcPr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пул фінансових активів;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валюта; </w:t>
            </w:r>
          </w:p>
          <w:p w:rsidR="0069650C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курс, 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6965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акції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69650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Використання деривативів шляхом відкриття/закриття та збереження відкритих позицій по ним з метою управління ризиком зміни ринкової вартості цінних паперів, а також валютними та процентними ризиками, пов’язаними з операціями на фондовому ринку, це:</w:t>
            </w:r>
          </w:p>
        </w:tc>
        <w:tc>
          <w:tcPr>
            <w:tcW w:w="4217" w:type="dxa"/>
            <w:gridSpan w:val="2"/>
          </w:tcPr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хеджування;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страхування;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диверсифікація; 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спекуляція</w:t>
            </w:r>
            <w:r w:rsidR="007863D1" w:rsidRPr="00786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421252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Сукупність зареєстрованих на ім'я учасника біржової торгівлі деривативів, зобов'язання за якими ще не виконані, це:</w:t>
            </w:r>
          </w:p>
        </w:tc>
        <w:tc>
          <w:tcPr>
            <w:tcW w:w="4217" w:type="dxa"/>
            <w:gridSpan w:val="2"/>
          </w:tcPr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</w:t>
            </w:r>
            <w:r w:rsidRPr="0042125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відкрита позиція;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Б.</w:t>
            </w:r>
            <w:r w:rsidRPr="0042125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закрита позиція;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рахунок в деривативах; 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 w:rsidR="007863D1" w:rsidRPr="007863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Пропозиція одного учасника торгівлі укласти біржову угоду з іншим учасником торгівлі, зафіксована </w:t>
            </w:r>
            <w:proofErr w:type="spellStart"/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біржею</w:t>
            </w:r>
            <w:proofErr w:type="spellEnd"/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це:</w:t>
            </w:r>
          </w:p>
        </w:tc>
        <w:tc>
          <w:tcPr>
            <w:tcW w:w="4217" w:type="dxa"/>
            <w:gridSpan w:val="2"/>
          </w:tcPr>
          <w:p w:rsidR="00421252" w:rsidRPr="00421252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відкрита позиція;</w:t>
            </w:r>
          </w:p>
          <w:p w:rsidR="00421252" w:rsidRPr="00421252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Б.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закрита позиція;</w:t>
            </w:r>
          </w:p>
          <w:p w:rsidR="007863D1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оферта;</w:t>
            </w:r>
          </w:p>
          <w:p w:rsidR="00421252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 w:rsidRPr="007863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421252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Сторона, яка згодна придбати актив за попередньо визначеною ціною в майбутньому, займає:</w:t>
            </w:r>
          </w:p>
        </w:tc>
        <w:tc>
          <w:tcPr>
            <w:tcW w:w="4217" w:type="dxa"/>
            <w:gridSpan w:val="2"/>
          </w:tcPr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відкриту коротку позицію;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відкриту довгу позицію;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закриту позицію; 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Сторона, яка згодна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продати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актив за попередньо визначеною ціною в майбутньому, займає:</w:t>
            </w:r>
          </w:p>
        </w:tc>
        <w:tc>
          <w:tcPr>
            <w:tcW w:w="4217" w:type="dxa"/>
            <w:gridSpan w:val="2"/>
          </w:tcPr>
          <w:p w:rsidR="00421252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відкриту коротку позицію; </w:t>
            </w:r>
          </w:p>
          <w:p w:rsidR="00421252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відкриту довгу позицію; </w:t>
            </w:r>
          </w:p>
          <w:p w:rsidR="00421252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закриту позицію; </w:t>
            </w:r>
          </w:p>
          <w:p w:rsidR="00421252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421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>Страхування ризику від одного фінансового інструмента придбанням ф'ючерса або опціону на інший фінансовий інструмент, це:</w:t>
            </w:r>
          </w:p>
        </w:tc>
        <w:tc>
          <w:tcPr>
            <w:tcW w:w="4217" w:type="dxa"/>
            <w:gridSpan w:val="2"/>
          </w:tcPr>
          <w:p w:rsidR="00421252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421252">
              <w:t xml:space="preserve"> </w:t>
            </w:r>
            <w:r w:rsidR="00421252"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хеджування;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страхування;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диверсифікація; 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перехресне хеджування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інвестиції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способом випуску ощадні сертифікати поділяються на: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17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А) термінові та до запитання;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Б) іменні, на пред’явника;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В) з разовою сплатою, в день погашення;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Г) одноразові, серіями;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 всі відповіді 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Якщо учасник має відкриту коротку позицію (продаж контракту), він може її закрити шляхом:</w:t>
            </w:r>
          </w:p>
        </w:tc>
        <w:tc>
          <w:tcPr>
            <w:tcW w:w="4217" w:type="dxa"/>
            <w:gridSpan w:val="2"/>
          </w:tcPr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відкриття короткої позиції;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очікування виконання; </w:t>
            </w:r>
          </w:p>
          <w:p w:rsidR="00421252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відкриття довгої позиції (купівля контракту); </w:t>
            </w:r>
          </w:p>
          <w:p w:rsidR="007863D1" w:rsidRPr="007863D1" w:rsidRDefault="00421252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Г. </w:t>
            </w:r>
            <w:r w:rsidRPr="004212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немає правильної відповіді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D7660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страхує на строковому ринку свої фінансові активи або результати угод, здійснених на </w:t>
            </w:r>
            <w:proofErr w:type="spellStart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спотовому</w:t>
            </w:r>
            <w:proofErr w:type="spellEnd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ринку, це:</w:t>
            </w:r>
          </w:p>
        </w:tc>
        <w:tc>
          <w:tcPr>
            <w:tcW w:w="4217" w:type="dxa"/>
            <w:gridSpan w:val="2"/>
          </w:tcPr>
          <w:p w:rsidR="007D7660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D7660"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хеджер</w:t>
            </w:r>
            <w:proofErr w:type="spellEnd"/>
            <w:r w:rsidR="007D7660"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спекулянт;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арбітражер; 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брокер; 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Особа, яка намагається отримати прибуток за рахунок змін цін на строковому ринку, це:</w:t>
            </w:r>
          </w:p>
        </w:tc>
        <w:tc>
          <w:tcPr>
            <w:tcW w:w="4217" w:type="dxa"/>
            <w:gridSpan w:val="2"/>
          </w:tcPr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хеджер</w:t>
            </w:r>
            <w:proofErr w:type="spellEnd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спекулянт;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арбітражер; 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брокер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правильної відповіді немає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Особа, яка отримує прибуток за рахунок одночасної купівлі-продажу одного й того самого активу на різних ринках, це:</w:t>
            </w:r>
          </w:p>
        </w:tc>
        <w:tc>
          <w:tcPr>
            <w:tcW w:w="4217" w:type="dxa"/>
            <w:gridSpan w:val="2"/>
          </w:tcPr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хеджер</w:t>
            </w:r>
            <w:proofErr w:type="spellEnd"/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спекулянт;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арбітражер; </w:t>
            </w:r>
          </w:p>
          <w:p w:rsidR="007D7660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брокер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правильної відповіді немає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Письмове свідоцтво банку про депонування грошових коштів, яке засвідчує право власника сертифіката або його правонаступника на одержання після закінчення встановленого строку суми вкладу та процентів, установлених сертифікатом, у банку, який його видав, – це:</w:t>
            </w:r>
          </w:p>
        </w:tc>
        <w:tc>
          <w:tcPr>
            <w:tcW w:w="4217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А) іпотечний сертифікат;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Б) вексель;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В) чек;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Г) ощадний сертифікат;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Д) акція</w:t>
            </w:r>
          </w:p>
        </w:tc>
      </w:tr>
      <w:tr w:rsidR="007863D1" w:rsidRPr="007D7660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uk-UA" w:eastAsia="ru-RU"/>
              </w:rPr>
              <w:t>Ринковий ризик у торгівлі деривативами включає такі види ризиків:</w:t>
            </w:r>
          </w:p>
        </w:tc>
        <w:tc>
          <w:tcPr>
            <w:tcW w:w="4217" w:type="dxa"/>
            <w:gridSpan w:val="2"/>
          </w:tcPr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фондовий ризик (зміна ціни цінного паперу);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валютний;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товарний; 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 w:type="page"/>
            </w:r>
            <w:r w:rsidR="004635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87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Договір, що засвідчує право комерційного банку управляти залученими від юридичних і фізичних осіб коштами та право вкладників отримати в чітко визначений строк суму депозитного вкладу, і відсотки за його користування, це:</w:t>
            </w:r>
          </w:p>
        </w:tc>
        <w:tc>
          <w:tcPr>
            <w:tcW w:w="4217" w:type="dxa"/>
            <w:gridSpan w:val="2"/>
          </w:tcPr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А) інвестиційний;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Б) кредитний; 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В) депозитний;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Г) лізингу;</w:t>
            </w:r>
          </w:p>
          <w:p w:rsidR="007863D1" w:rsidRPr="007863D1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Д) довірчого управління активами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Ризик того, що контрагент не виконає своїх зобов’язань за контрактом, це:</w:t>
            </w:r>
          </w:p>
        </w:tc>
        <w:tc>
          <w:tcPr>
            <w:tcW w:w="4217" w:type="dxa"/>
            <w:gridSpan w:val="2"/>
          </w:tcPr>
          <w:p w:rsidR="007D7660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7D7660">
              <w:t>.</w:t>
            </w:r>
            <w:r w:rsidR="007D7660"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дефолту;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валютний; </w:t>
            </w:r>
          </w:p>
          <w:p w:rsidR="007D7660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 ризик; 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 ризик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Ризик, що проявляється у відсутності можливості швидко придбати або продати актив без суттєвих втрат, це:</w:t>
            </w:r>
          </w:p>
        </w:tc>
        <w:tc>
          <w:tcPr>
            <w:tcW w:w="4217" w:type="dxa"/>
            <w:gridSpan w:val="2"/>
          </w:tcPr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8130A3">
              <w:rPr>
                <w:lang w:val="uk-UA"/>
              </w:rPr>
              <w:t>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дефолту;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ліквідності;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 ризик; </w:t>
            </w:r>
          </w:p>
          <w:p w:rsidR="007D7660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 ризик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7D7660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766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Ризик збитку в результаті неадекватних чи помилкових внутрішніх процесів, дій співробітників тощо, це:</w:t>
            </w:r>
          </w:p>
        </w:tc>
        <w:tc>
          <w:tcPr>
            <w:tcW w:w="4217" w:type="dxa"/>
            <w:gridSpan w:val="2"/>
          </w:tcPr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t>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дефолту;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валютний; </w:t>
            </w:r>
          </w:p>
          <w:p w:rsidR="007D7660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E730E"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операційний ризик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D7660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 ризик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7D7660" w:rsidP="007D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Ризик збитків внаслідок несприятливої зміни ринкових </w:t>
            </w:r>
            <w:proofErr w:type="spellStart"/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котировок</w:t>
            </w:r>
            <w:proofErr w:type="spellEnd"/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цінних паперів та похідних фінансових інструментів під впливом факторів, пов’язаних як з емітентом цінних паперів та похідних фінансових інструментів, так і з загальними коливаннями ринкових цін на фінансові інструменти, це:</w:t>
            </w:r>
          </w:p>
        </w:tc>
        <w:tc>
          <w:tcPr>
            <w:tcW w:w="4217" w:type="dxa"/>
            <w:gridSpan w:val="2"/>
          </w:tcPr>
          <w:p w:rsidR="00BE730E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фондовий ризик (зміна ціни цінного паперу); </w:t>
            </w:r>
          </w:p>
          <w:p w:rsidR="00BE730E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валютний; </w:t>
            </w:r>
          </w:p>
          <w:p w:rsidR="00BE730E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відсотковий; </w:t>
            </w:r>
          </w:p>
          <w:p w:rsidR="00BE730E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товарний; </w:t>
            </w:r>
          </w:p>
          <w:p w:rsidR="007863D1" w:rsidRPr="007863D1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368" w:type="dxa"/>
            <w:gridSpan w:val="2"/>
          </w:tcPr>
          <w:p w:rsidR="007863D1" w:rsidRPr="007863D1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</w:pPr>
            <w:r w:rsidRPr="00BE730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Наявний або потенційний ризик для надходжень і капіталу, який виникає через несприятливі коливання курсів іноземних валют і цін на банківські метали, це:</w:t>
            </w:r>
          </w:p>
        </w:tc>
        <w:tc>
          <w:tcPr>
            <w:tcW w:w="4217" w:type="dxa"/>
            <w:gridSpan w:val="2"/>
          </w:tcPr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>
              <w:t>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дефолту; </w:t>
            </w:r>
          </w:p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 валютний; </w:t>
            </w:r>
          </w:p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операційний ризик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BE730E" w:rsidRPr="007863D1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 ризик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7D76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Імовірність того, що вартість фінансового інструмента буде змінюватися внаслідок змін відсоткових ставок, це:</w:t>
            </w:r>
          </w:p>
        </w:tc>
        <w:tc>
          <w:tcPr>
            <w:tcW w:w="4076" w:type="dxa"/>
          </w:tcPr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фондовий ризик (зміна ціни цінного паперу); </w:t>
            </w:r>
          </w:p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валютний; </w:t>
            </w:r>
          </w:p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відсотковий; </w:t>
            </w:r>
          </w:p>
          <w:p w:rsidR="00BE730E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товарний; </w:t>
            </w:r>
          </w:p>
          <w:p w:rsidR="007863D1" w:rsidRPr="007863D1" w:rsidRDefault="00BE730E" w:rsidP="00BE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BE730E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Імовірність цінових змін внаслідок валютного, відсоткового та ринкового ризиків, це:</w:t>
            </w:r>
          </w:p>
        </w:tc>
        <w:tc>
          <w:tcPr>
            <w:tcW w:w="4076" w:type="dxa"/>
          </w:tcPr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фондовий ризик (зміна ціни цінного паперу); </w:t>
            </w:r>
          </w:p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валютний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відсотковий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товарний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ризик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BE73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ціновий ризик</w:t>
            </w:r>
          </w:p>
        </w:tc>
      </w:tr>
      <w:tr w:rsidR="007863D1" w:rsidRPr="00EC4F9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особа, яка провадить клірингову діяльність, набуває взаємні права та обов’язки сторін правочинів щодо цінних паперів, зобов’язання за якими допущені до клірингу, та стає покупцем для кожного продавця і продавцем для кожного покупця, – це:</w:t>
            </w:r>
          </w:p>
        </w:tc>
        <w:tc>
          <w:tcPr>
            <w:tcW w:w="4076" w:type="dxa"/>
          </w:tcPr>
          <w:p w:rsidR="00EC4F93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EC4F93">
              <w:t xml:space="preserve"> </w:t>
            </w:r>
            <w:r w:rsidR="00EC4F93"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фондова біржа;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центральний контрагент;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трейдер</w:t>
            </w:r>
            <w:proofErr w:type="spellEnd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хеджер</w:t>
            </w:r>
            <w:proofErr w:type="spellEnd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Припинення зобов'язань сторін без необхідності передачі активів (цінних паперів, деривативів, дорогоцінних металів, грошових коштів тощо), які 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виступають предметом зобов'язання в рамках декількох договорів чи однієї генеральної угоди:</w:t>
            </w:r>
          </w:p>
        </w:tc>
        <w:tc>
          <w:tcPr>
            <w:tcW w:w="4076" w:type="dxa"/>
          </w:tcPr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неттінг</w:t>
            </w:r>
            <w:proofErr w:type="spellEnd"/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хеджування;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страхування; </w:t>
            </w:r>
          </w:p>
          <w:p w:rsidR="00EC4F93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диверсифікація; </w:t>
            </w:r>
          </w:p>
          <w:p w:rsidR="007863D1" w:rsidRPr="007863D1" w:rsidRDefault="00EC4F93" w:rsidP="00EC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EC4F93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97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Цінний папір, який розміщується інвестиційним фондом, інвестиційною компанією, компанією з управління активами пайового інвестиційного фонду та посвідчує право власності інвестора на частку в інвестиційному фонді, взаємному фонді інвестиційної компанії та пайовому інвестиційному фонді, має назву:</w:t>
            </w:r>
          </w:p>
        </w:tc>
        <w:tc>
          <w:tcPr>
            <w:tcW w:w="4076" w:type="dxa"/>
          </w:tcPr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акція;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облігація;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інвестиційний сертифікат; </w:t>
            </w:r>
          </w:p>
          <w:p w:rsidR="00EC4F93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вексель; </w:t>
            </w:r>
          </w:p>
          <w:p w:rsidR="007863D1" w:rsidRPr="007863D1" w:rsidRDefault="00EC4F93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</w:p>
        </w:tc>
      </w:tr>
      <w:tr w:rsidR="007863D1" w:rsidRPr="00AC5D36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Вартісний вираз права на придбання або продаж окремого об'єкта державного цінового регулювання на строкових умовах, це:</w:t>
            </w:r>
          </w:p>
        </w:tc>
        <w:tc>
          <w:tcPr>
            <w:tcW w:w="4076" w:type="dxa"/>
          </w:tcPr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базовий актив;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маржа;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базисна умова поставки; </w:t>
            </w:r>
          </w:p>
          <w:p w:rsid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C5D36" w:rsidRPr="007863D1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7863D1" w:rsidRPr="00AC5D36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Визначена у міжнародній практиці система взаємних зобов'язань партнерів з поставки товарних мас; встановлює момент переходу від продавця до покупця ризиків пошкодження чи їх загибелі, – це:</w:t>
            </w:r>
          </w:p>
        </w:tc>
        <w:tc>
          <w:tcPr>
            <w:tcW w:w="4076" w:type="dxa"/>
          </w:tcPr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базовий актив;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маржа; </w:t>
            </w:r>
          </w:p>
          <w:p w:rsidR="00AC5D36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базисна умова поставки; </w:t>
            </w:r>
          </w:p>
          <w:p w:rsidR="007863D1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немає правильної відповіді;</w:t>
            </w:r>
          </w:p>
          <w:p w:rsidR="00AC5D36" w:rsidRPr="007863D1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Пропозиція від покупця купити товар або контракт за конкретною ціною, називається:</w:t>
            </w:r>
          </w:p>
        </w:tc>
        <w:tc>
          <w:tcPr>
            <w:tcW w:w="4076" w:type="dxa"/>
          </w:tcPr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А. 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базовий актив;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маржа;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бід; </w:t>
            </w:r>
          </w:p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немає правильної відповіді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вексель</w:t>
            </w:r>
          </w:p>
        </w:tc>
      </w:tr>
      <w:tr w:rsidR="007863D1" w:rsidRPr="00AC5D36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Сучасна форма біржі товарної, торгівля на якій здійснюється ф'ючерсними контрактами – це:</w:t>
            </w:r>
          </w:p>
        </w:tc>
        <w:tc>
          <w:tcPr>
            <w:tcW w:w="4076" w:type="dxa"/>
          </w:tcPr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фондова біржа;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електронна біржа;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нафтова біржа; </w:t>
            </w:r>
          </w:p>
          <w:p w:rsid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Біржа ф'ючерсна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C5D36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AC5D36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uk-UA" w:eastAsia="ru-RU"/>
              </w:rPr>
              <w:t>Офіційний час роботи біржі, протягом якого укладаються угоди, це:</w:t>
            </w:r>
          </w:p>
        </w:tc>
        <w:tc>
          <w:tcPr>
            <w:tcW w:w="4076" w:type="dxa"/>
          </w:tcPr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Біржова сесія;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біржова спекуляція; </w:t>
            </w:r>
          </w:p>
          <w:p w:rsidR="00AC5D36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термін існування біржі; </w:t>
            </w:r>
          </w:p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C5D36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на біржі угод з метою одержання прибутку на різниці між курсами (або ціною) купівлі та продажу, має назву:</w:t>
            </w:r>
          </w:p>
        </w:tc>
        <w:tc>
          <w:tcPr>
            <w:tcW w:w="4076" w:type="dxa"/>
          </w:tcPr>
          <w:p w:rsidR="00AC5D36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Біржова сесія; </w:t>
            </w:r>
          </w:p>
          <w:p w:rsidR="00AC5D36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біржова спекуляція; </w:t>
            </w:r>
          </w:p>
          <w:p w:rsidR="00AC5D36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термін існування біржі; </w:t>
            </w:r>
          </w:p>
          <w:p w:rsidR="00AC5D36" w:rsidRPr="007863D1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AC5D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всі відповіді правильні.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AC5D36" w:rsidP="00AC5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7863D1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A775B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Укладення торговцем цінними паперами цивільно-правових договорів щодо цінних паперів від свого імені та за свій рахунок з метою перепродажу – це:</w:t>
            </w:r>
          </w:p>
        </w:tc>
        <w:tc>
          <w:tcPr>
            <w:tcW w:w="4076" w:type="dxa"/>
          </w:tcPr>
          <w:p w:rsidR="00A775BC" w:rsidRDefault="00A775B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дилерська діяльність;</w:t>
            </w:r>
          </w:p>
          <w:p w:rsidR="00F93908" w:rsidRDefault="00A775BC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брокерська діяльність; </w:t>
            </w:r>
          </w:p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A775BC"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діяльність з управління іпотечним покриттям; 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="00A775BC" w:rsidRPr="00A775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діяльність з управління активами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F93908" w:rsidTr="007863D1">
        <w:tc>
          <w:tcPr>
            <w:tcW w:w="766" w:type="dxa"/>
          </w:tcPr>
          <w:p w:rsidR="007863D1" w:rsidRPr="007863D1" w:rsidRDefault="0046351B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Сума грошей, що є обумовленою частиною загальної вартості ф'ючерсного 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контракту або твердою сумою, яка має бути сплачена членом біржі розрахунковій палаті, а клієнтами – брокеру, коли контракт зареєстровано, називається:</w:t>
            </w:r>
          </w:p>
        </w:tc>
        <w:tc>
          <w:tcPr>
            <w:tcW w:w="4076" w:type="dxa"/>
          </w:tcPr>
          <w:p w:rsidR="00F93908" w:rsidRDefault="007863D1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</w:t>
            </w:r>
            <w:r w:rsid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93908"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депозит; </w:t>
            </w:r>
          </w:p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кредит; </w:t>
            </w:r>
          </w:p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кліринг; 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неттінг</w:t>
            </w:r>
            <w:proofErr w:type="spellEnd"/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всі</w:t>
            </w:r>
            <w:r w:rsidRPr="00EC4F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відповіді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правильні</w:t>
            </w:r>
          </w:p>
        </w:tc>
      </w:tr>
      <w:tr w:rsidR="007863D1" w:rsidRPr="00AF6A13" w:rsidTr="007863D1">
        <w:tc>
          <w:tcPr>
            <w:tcW w:w="766" w:type="dxa"/>
          </w:tcPr>
          <w:p w:rsidR="007863D1" w:rsidRPr="007863D1" w:rsidRDefault="00B60A3D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106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9" w:type="dxa"/>
            <w:gridSpan w:val="3"/>
          </w:tcPr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Показник, що характеризує зміну біржового курсу цінних паперів чи цін групи товарів на певну дату, це:</w:t>
            </w:r>
          </w:p>
        </w:tc>
        <w:tc>
          <w:tcPr>
            <w:tcW w:w="4076" w:type="dxa"/>
          </w:tcPr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Індекс біржовий; </w:t>
            </w:r>
          </w:p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обсяг </w:t>
            </w:r>
            <w:proofErr w:type="spellStart"/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капріталізації</w:t>
            </w:r>
            <w:proofErr w:type="spellEnd"/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F93908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диференція</w:t>
            </w:r>
            <w:proofErr w:type="spellEnd"/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F93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арбітраж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863D1" w:rsidRPr="007863D1" w:rsidRDefault="00F93908" w:rsidP="00786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</w:t>
            </w:r>
            <w:r w:rsidR="007863D1" w:rsidRPr="00786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усі відповіді правильні</w:t>
            </w:r>
          </w:p>
        </w:tc>
      </w:tr>
    </w:tbl>
    <w:p w:rsidR="007863D1" w:rsidRDefault="007863D1" w:rsidP="00317152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sectPr w:rsidR="007863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509" w:rsidRDefault="00A27509" w:rsidP="00E55566">
      <w:pPr>
        <w:spacing w:after="0" w:line="240" w:lineRule="auto"/>
      </w:pPr>
      <w:r>
        <w:separator/>
      </w:r>
    </w:p>
  </w:endnote>
  <w:endnote w:type="continuationSeparator" w:id="0">
    <w:p w:rsidR="00A27509" w:rsidRDefault="00A27509" w:rsidP="00E5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509" w:rsidRDefault="00A27509" w:rsidP="00E55566">
      <w:pPr>
        <w:spacing w:after="0" w:line="240" w:lineRule="auto"/>
      </w:pPr>
      <w:r>
        <w:separator/>
      </w:r>
    </w:p>
  </w:footnote>
  <w:footnote w:type="continuationSeparator" w:id="0">
    <w:p w:rsidR="00A27509" w:rsidRDefault="00A27509" w:rsidP="00E5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340"/>
      <w:gridCol w:w="7157"/>
    </w:tblGrid>
    <w:tr w:rsidR="008130A3" w:rsidRPr="003E0ED4" w:rsidTr="008B4FC9">
      <w:trPr>
        <w:cantSplit/>
        <w:trHeight w:val="709"/>
        <w:jc w:val="center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130A3" w:rsidRPr="003E0ED4" w:rsidRDefault="008130A3" w:rsidP="008130A3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b/>
              <w:noProof/>
              <w:sz w:val="28"/>
              <w:szCs w:val="28"/>
              <w:lang w:val="uk-UA" w:eastAsia="uk-UA"/>
            </w:rPr>
            <w:t>Житомирська політехніка</w:t>
          </w:r>
        </w:p>
      </w:tc>
      <w:tc>
        <w:tcPr>
          <w:tcW w:w="7157" w:type="dxa"/>
          <w:tcBorders>
            <w:left w:val="single" w:sz="4" w:space="0" w:color="auto"/>
          </w:tcBorders>
          <w:vAlign w:val="center"/>
        </w:tcPr>
        <w:p w:rsidR="008130A3" w:rsidRPr="003E0ED4" w:rsidRDefault="008130A3" w:rsidP="008130A3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  <w:t>Міністерство освіти і науки України</w:t>
          </w:r>
        </w:p>
        <w:p w:rsidR="008130A3" w:rsidRPr="003E0ED4" w:rsidRDefault="008130A3" w:rsidP="008130A3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333399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  <w:t>Державний університет «Житомирська Політехніка»</w:t>
          </w:r>
        </w:p>
      </w:tc>
    </w:tr>
  </w:tbl>
  <w:p w:rsidR="00AC5D36" w:rsidRPr="00E55566" w:rsidRDefault="00AC5D36" w:rsidP="00E555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54C579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 "/>
      <w:legacy w:legacy="1" w:legacySpace="0" w:legacyIndent="0"/>
      <w:lvlJc w:val="left"/>
    </w:lvl>
    <w:lvl w:ilvl="1">
      <w:start w:val="1"/>
      <w:numFmt w:val="none"/>
      <w:pStyle w:val="20"/>
      <w:suff w:val="nothing"/>
      <w:lvlText w:val=""/>
      <w:lvlJc w:val="left"/>
    </w:lvl>
    <w:lvl w:ilvl="2">
      <w:start w:val="1"/>
      <w:numFmt w:val="decimal"/>
      <w:pStyle w:val="3"/>
      <w:lvlText w:val="Тема %3. "/>
      <w:legacy w:legacy="1" w:legacySpace="0" w:legacyIndent="0"/>
      <w:lvlJc w:val="left"/>
      <w:rPr>
        <w:rFonts w:ascii="Times New Roman" w:hAnsi="Times New Roman" w:hint="default"/>
        <w:b/>
        <w:i w:val="0"/>
        <w:sz w:val="28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18"/>
    <w:rsid w:val="0005380A"/>
    <w:rsid w:val="000704B6"/>
    <w:rsid w:val="001219B4"/>
    <w:rsid w:val="0012259E"/>
    <w:rsid w:val="0013590E"/>
    <w:rsid w:val="00182F0B"/>
    <w:rsid w:val="001F1144"/>
    <w:rsid w:val="003001D4"/>
    <w:rsid w:val="00317152"/>
    <w:rsid w:val="00331C76"/>
    <w:rsid w:val="003562A8"/>
    <w:rsid w:val="0039062F"/>
    <w:rsid w:val="003C3EFE"/>
    <w:rsid w:val="003E5A35"/>
    <w:rsid w:val="00412AE2"/>
    <w:rsid w:val="00421252"/>
    <w:rsid w:val="0046351B"/>
    <w:rsid w:val="0047583B"/>
    <w:rsid w:val="004A6193"/>
    <w:rsid w:val="0051743A"/>
    <w:rsid w:val="005239FB"/>
    <w:rsid w:val="00545339"/>
    <w:rsid w:val="005C6EE1"/>
    <w:rsid w:val="005C78A5"/>
    <w:rsid w:val="00634F4B"/>
    <w:rsid w:val="0069650C"/>
    <w:rsid w:val="006B35A9"/>
    <w:rsid w:val="006F56D0"/>
    <w:rsid w:val="007156DA"/>
    <w:rsid w:val="00730D9A"/>
    <w:rsid w:val="007854F6"/>
    <w:rsid w:val="007863D1"/>
    <w:rsid w:val="007D7660"/>
    <w:rsid w:val="008130A3"/>
    <w:rsid w:val="00846612"/>
    <w:rsid w:val="00900B30"/>
    <w:rsid w:val="009B2D43"/>
    <w:rsid w:val="00A27509"/>
    <w:rsid w:val="00A775A9"/>
    <w:rsid w:val="00A775BC"/>
    <w:rsid w:val="00AA0D28"/>
    <w:rsid w:val="00AC5D36"/>
    <w:rsid w:val="00AF6A13"/>
    <w:rsid w:val="00B60A3D"/>
    <w:rsid w:val="00BE730E"/>
    <w:rsid w:val="00C27218"/>
    <w:rsid w:val="00C34556"/>
    <w:rsid w:val="00C724FB"/>
    <w:rsid w:val="00C913DE"/>
    <w:rsid w:val="00CC1B2D"/>
    <w:rsid w:val="00D5135C"/>
    <w:rsid w:val="00D926C7"/>
    <w:rsid w:val="00D9693B"/>
    <w:rsid w:val="00DB29AF"/>
    <w:rsid w:val="00E55566"/>
    <w:rsid w:val="00EC417E"/>
    <w:rsid w:val="00EC4F93"/>
    <w:rsid w:val="00F22940"/>
    <w:rsid w:val="00F93908"/>
    <w:rsid w:val="00FD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173D4-7985-4624-BEE0-274C0483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863D1"/>
    <w:pPr>
      <w:keepNext/>
      <w:pageBreakBefore/>
      <w:numPr>
        <w:numId w:val="1"/>
      </w:numPr>
      <w:spacing w:before="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0"/>
      <w:kern w:val="28"/>
      <w:sz w:val="36"/>
      <w:szCs w:val="20"/>
      <w:lang w:val="uk-UA" w:eastAsia="ru-RU"/>
    </w:rPr>
  </w:style>
  <w:style w:type="paragraph" w:styleId="20">
    <w:name w:val="heading 2"/>
    <w:basedOn w:val="a"/>
    <w:next w:val="a"/>
    <w:link w:val="21"/>
    <w:qFormat/>
    <w:rsid w:val="007863D1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aps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7863D1"/>
    <w:pPr>
      <w:keepNext/>
      <w:numPr>
        <w:ilvl w:val="2"/>
        <w:numId w:val="1"/>
      </w:numPr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4">
    <w:name w:val="heading 4"/>
    <w:basedOn w:val="a"/>
    <w:next w:val="a"/>
    <w:link w:val="40"/>
    <w:qFormat/>
    <w:rsid w:val="007863D1"/>
    <w:pPr>
      <w:keepNext/>
      <w:pageBreakBefore/>
      <w:numPr>
        <w:ilvl w:val="3"/>
        <w:numId w:val="1"/>
      </w:numPr>
      <w:spacing w:before="24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7863D1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7863D1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7863D1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7863D1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7863D1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5566"/>
  </w:style>
  <w:style w:type="paragraph" w:styleId="a5">
    <w:name w:val="footer"/>
    <w:basedOn w:val="a"/>
    <w:link w:val="a6"/>
    <w:unhideWhenUsed/>
    <w:rsid w:val="00E55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E55566"/>
  </w:style>
  <w:style w:type="character" w:customStyle="1" w:styleId="10">
    <w:name w:val="Заголовок 1 Знак"/>
    <w:basedOn w:val="a0"/>
    <w:link w:val="1"/>
    <w:rsid w:val="007863D1"/>
    <w:rPr>
      <w:rFonts w:ascii="Times New Roman" w:eastAsia="Times New Roman" w:hAnsi="Times New Roman" w:cs="Times New Roman"/>
      <w:b/>
      <w:caps/>
      <w:spacing w:val="80"/>
      <w:kern w:val="28"/>
      <w:sz w:val="36"/>
      <w:szCs w:val="20"/>
      <w:lang w:val="uk-UA" w:eastAsia="ru-RU"/>
    </w:rPr>
  </w:style>
  <w:style w:type="character" w:customStyle="1" w:styleId="21">
    <w:name w:val="Заголовок 2 Знак"/>
    <w:basedOn w:val="a0"/>
    <w:link w:val="20"/>
    <w:rsid w:val="007863D1"/>
    <w:rPr>
      <w:rFonts w:ascii="Times New Roman" w:eastAsia="Times New Roman" w:hAnsi="Times New Roman" w:cs="Times New Roman"/>
      <w:caps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863D1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40">
    <w:name w:val="Заголовок 4 Знак"/>
    <w:basedOn w:val="a0"/>
    <w:link w:val="4"/>
    <w:rsid w:val="007863D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7863D1"/>
    <w:rPr>
      <w:rFonts w:ascii="Arial" w:eastAsia="Times New Roman" w:hAnsi="Arial" w:cs="Times New Roman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863D1"/>
    <w:rPr>
      <w:rFonts w:ascii="Times New Roman" w:eastAsia="Times New Roman" w:hAnsi="Times New Roman" w:cs="Times New Roman"/>
      <w:i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7863D1"/>
    <w:rPr>
      <w:rFonts w:ascii="Arial" w:eastAsia="Times New Roman" w:hAnsi="Arial" w:cs="Times New Roman"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863D1"/>
    <w:rPr>
      <w:rFonts w:ascii="Arial" w:eastAsia="Times New Roman" w:hAnsi="Arial" w:cs="Times New Roman"/>
      <w:i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863D1"/>
    <w:rPr>
      <w:rFonts w:ascii="Arial" w:eastAsia="Times New Roman" w:hAnsi="Arial" w:cs="Times New Roman"/>
      <w:b/>
      <w:i/>
      <w:sz w:val="18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rsid w:val="007863D1"/>
  </w:style>
  <w:style w:type="paragraph" w:styleId="a7">
    <w:name w:val="Body Text"/>
    <w:basedOn w:val="a"/>
    <w:link w:val="a8"/>
    <w:rsid w:val="007863D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86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7863D1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2">
    <w:name w:val="Основной текст1"/>
    <w:basedOn w:val="a7"/>
    <w:rsid w:val="007863D1"/>
    <w:pPr>
      <w:ind w:firstLine="720"/>
    </w:pPr>
    <w:rPr>
      <w:color w:val="000000"/>
      <w:spacing w:val="-6"/>
      <w:sz w:val="23"/>
      <w:szCs w:val="20"/>
    </w:rPr>
  </w:style>
  <w:style w:type="paragraph" w:styleId="a9">
    <w:name w:val="Title"/>
    <w:basedOn w:val="a"/>
    <w:link w:val="aa"/>
    <w:qFormat/>
    <w:rsid w:val="007863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a">
    <w:name w:val="Название Знак"/>
    <w:basedOn w:val="a0"/>
    <w:link w:val="a9"/>
    <w:rsid w:val="007863D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1">
    <w:name w:val="заголовок 3"/>
    <w:basedOn w:val="a"/>
    <w:next w:val="a"/>
    <w:rsid w:val="007863D1"/>
    <w:pPr>
      <w:keepNext/>
      <w:spacing w:before="120" w:after="60" w:line="240" w:lineRule="auto"/>
      <w:ind w:firstLine="720"/>
      <w:jc w:val="both"/>
    </w:pPr>
    <w:rPr>
      <w:rFonts w:ascii="Times New Roman" w:eastAsia="Times New Roman" w:hAnsi="Times New Roman" w:cs="Times New Roman"/>
      <w:b/>
      <w:i/>
      <w:sz w:val="24"/>
      <w:szCs w:val="20"/>
      <w:lang w:val="uk-UA" w:eastAsia="ru-RU"/>
    </w:rPr>
  </w:style>
  <w:style w:type="character" w:styleId="ab">
    <w:name w:val="page number"/>
    <w:basedOn w:val="a0"/>
    <w:rsid w:val="007863D1"/>
  </w:style>
  <w:style w:type="table" w:styleId="ac">
    <w:name w:val="Table Grid"/>
    <w:basedOn w:val="a1"/>
    <w:rsid w:val="0078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3D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rsid w:val="007863D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863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7863D1"/>
  </w:style>
  <w:style w:type="character" w:customStyle="1" w:styleId="atn">
    <w:name w:val="atn"/>
    <w:basedOn w:val="a0"/>
    <w:rsid w:val="007863D1"/>
  </w:style>
  <w:style w:type="paragraph" w:customStyle="1" w:styleId="ae">
    <w:name w:val="Стиль"/>
    <w:rsid w:val="0078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7863D1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uk-UA" w:eastAsia="ru-RU"/>
    </w:rPr>
  </w:style>
  <w:style w:type="character" w:customStyle="1" w:styleId="26">
    <w:name w:val="Основной текст 2 Знак"/>
    <w:basedOn w:val="a0"/>
    <w:link w:val="25"/>
    <w:rsid w:val="007863D1"/>
    <w:rPr>
      <w:rFonts w:ascii="Times New Roman" w:eastAsia="Times New Roman" w:hAnsi="Times New Roman" w:cs="Times New Roman"/>
      <w:sz w:val="18"/>
      <w:szCs w:val="24"/>
      <w:lang w:val="uk-UA" w:eastAsia="ru-RU"/>
    </w:rPr>
  </w:style>
  <w:style w:type="paragraph" w:styleId="af">
    <w:name w:val="Balloon Text"/>
    <w:basedOn w:val="a"/>
    <w:link w:val="af0"/>
    <w:uiPriority w:val="99"/>
    <w:rsid w:val="007863D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rsid w:val="007863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3">
    <w:name w:val="Знак Знак1 Знак Знак"/>
    <w:basedOn w:val="a"/>
    <w:rsid w:val="007863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Hyperlink"/>
    <w:rsid w:val="007863D1"/>
    <w:rPr>
      <w:color w:val="0000FF"/>
      <w:u w:val="single"/>
    </w:rPr>
  </w:style>
  <w:style w:type="paragraph" w:customStyle="1" w:styleId="Definition">
    <w:name w:val="Definition"/>
    <w:basedOn w:val="a"/>
    <w:link w:val="Definition0"/>
    <w:qFormat/>
    <w:rsid w:val="007863D1"/>
    <w:pPr>
      <w:spacing w:before="60" w:after="60" w:line="240" w:lineRule="auto"/>
      <w:ind w:left="340"/>
      <w:jc w:val="both"/>
    </w:pPr>
    <w:rPr>
      <w:rFonts w:ascii="Tahoma" w:eastAsia="Calibri" w:hAnsi="Tahoma" w:cs="Tahoma"/>
      <w:color w:val="000000"/>
      <w:sz w:val="24"/>
      <w:szCs w:val="24"/>
      <w:lang w:val="uk-UA" w:eastAsia="uk-UA"/>
    </w:rPr>
  </w:style>
  <w:style w:type="character" w:customStyle="1" w:styleId="Definition0">
    <w:name w:val="Definition Знак"/>
    <w:link w:val="Definition"/>
    <w:rsid w:val="007863D1"/>
    <w:rPr>
      <w:rFonts w:ascii="Tahoma" w:eastAsia="Calibri" w:hAnsi="Tahoma" w:cs="Tahoma"/>
      <w:color w:val="000000"/>
      <w:sz w:val="24"/>
      <w:szCs w:val="24"/>
      <w:lang w:val="uk-UA" w:eastAsia="uk-UA"/>
    </w:rPr>
  </w:style>
  <w:style w:type="character" w:customStyle="1" w:styleId="Text">
    <w:name w:val="Text Знак"/>
    <w:link w:val="Text0"/>
    <w:locked/>
    <w:rsid w:val="007863D1"/>
    <w:rPr>
      <w:color w:val="000000"/>
    </w:rPr>
  </w:style>
  <w:style w:type="paragraph" w:customStyle="1" w:styleId="Text0">
    <w:name w:val="Text"/>
    <w:basedOn w:val="af2"/>
    <w:link w:val="Text"/>
    <w:qFormat/>
    <w:rsid w:val="007863D1"/>
    <w:pPr>
      <w:ind w:firstLine="34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af2">
    <w:name w:val="No Spacing"/>
    <w:uiPriority w:val="1"/>
    <w:qFormat/>
    <w:rsid w:val="007863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annotation reference"/>
    <w:rsid w:val="007863D1"/>
    <w:rPr>
      <w:sz w:val="16"/>
      <w:szCs w:val="16"/>
    </w:rPr>
  </w:style>
  <w:style w:type="paragraph" w:styleId="af4">
    <w:name w:val="annotation text"/>
    <w:basedOn w:val="a"/>
    <w:link w:val="af5"/>
    <w:rsid w:val="0078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rsid w:val="00786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863D1"/>
    <w:rPr>
      <w:b/>
      <w:bCs/>
    </w:rPr>
  </w:style>
  <w:style w:type="character" w:customStyle="1" w:styleId="af7">
    <w:name w:val="Тема примечания Знак"/>
    <w:basedOn w:val="af5"/>
    <w:link w:val="af6"/>
    <w:rsid w:val="007863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1">
    <w:name w:val="Знак Знак4"/>
    <w:locked/>
    <w:rsid w:val="007863D1"/>
    <w:rPr>
      <w:rFonts w:ascii="Tahoma" w:hAnsi="Tahoma" w:cs="Tahoma"/>
      <w:sz w:val="16"/>
      <w:szCs w:val="16"/>
      <w:lang w:val="x-none" w:eastAsia="x-none"/>
    </w:rPr>
  </w:style>
  <w:style w:type="character" w:customStyle="1" w:styleId="32">
    <w:name w:val="Знак Знак3"/>
    <w:locked/>
    <w:rsid w:val="007863D1"/>
    <w:rPr>
      <w:sz w:val="28"/>
      <w:szCs w:val="28"/>
      <w:lang w:val="ru-RU" w:eastAsia="ru-RU"/>
    </w:rPr>
  </w:style>
  <w:style w:type="character" w:customStyle="1" w:styleId="27">
    <w:name w:val="Знак Знак2"/>
    <w:locked/>
    <w:rsid w:val="007863D1"/>
    <w:rPr>
      <w:sz w:val="28"/>
      <w:szCs w:val="28"/>
      <w:lang w:val="ru-RU" w:eastAsia="ru-RU"/>
    </w:rPr>
  </w:style>
  <w:style w:type="paragraph" w:customStyle="1" w:styleId="14">
    <w:name w:val="Знак Знак1 Знак Знак"/>
    <w:basedOn w:val="a"/>
    <w:rsid w:val="007863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5">
    <w:name w:val="Знак Знак1"/>
    <w:locked/>
    <w:rsid w:val="007863D1"/>
    <w:rPr>
      <w:lang w:val="ru-RU" w:eastAsia="ru-RU"/>
    </w:rPr>
  </w:style>
  <w:style w:type="character" w:customStyle="1" w:styleId="af8">
    <w:name w:val="Знак Знак"/>
    <w:locked/>
    <w:rsid w:val="007863D1"/>
    <w:rPr>
      <w:b/>
      <w:bCs/>
      <w:lang w:val="ru-RU" w:eastAsia="ru-RU"/>
    </w:rPr>
  </w:style>
  <w:style w:type="character" w:customStyle="1" w:styleId="61">
    <w:name w:val="Знак Знак6"/>
    <w:locked/>
    <w:rsid w:val="007863D1"/>
    <w:rPr>
      <w:b/>
      <w:bCs/>
      <w:sz w:val="24"/>
      <w:szCs w:val="24"/>
      <w:lang w:val="uk-UA" w:eastAsia="ru-RU"/>
    </w:rPr>
  </w:style>
  <w:style w:type="character" w:customStyle="1" w:styleId="51">
    <w:name w:val="Знак Знак5"/>
    <w:locked/>
    <w:rsid w:val="007863D1"/>
    <w:rPr>
      <w:sz w:val="28"/>
      <w:szCs w:val="28"/>
      <w:lang w:val="ru-RU" w:eastAsia="ru-RU"/>
    </w:rPr>
  </w:style>
  <w:style w:type="paragraph" w:styleId="af9">
    <w:name w:val="Body Text Indent"/>
    <w:basedOn w:val="a"/>
    <w:link w:val="afa"/>
    <w:rsid w:val="007863D1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7863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3">
    <w:name w:val="Body Text Indent 3"/>
    <w:basedOn w:val="a"/>
    <w:link w:val="34"/>
    <w:rsid w:val="007863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8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Абзац списка1"/>
    <w:basedOn w:val="a"/>
    <w:qFormat/>
    <w:rsid w:val="007863D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longtext">
    <w:name w:val="long_text"/>
    <w:basedOn w:val="a0"/>
    <w:rsid w:val="007863D1"/>
  </w:style>
  <w:style w:type="character" w:customStyle="1" w:styleId="parameter1">
    <w:name w:val="parameter1"/>
    <w:rsid w:val="007863D1"/>
    <w:rPr>
      <w:i/>
      <w:iCs/>
    </w:rPr>
  </w:style>
  <w:style w:type="paragraph" w:customStyle="1" w:styleId="usuale">
    <w:name w:val="usuale"/>
    <w:basedOn w:val="a"/>
    <w:rsid w:val="007863D1"/>
    <w:pPr>
      <w:spacing w:before="100" w:beforeAutospacing="1" w:after="100" w:afterAutospacing="1" w:line="240" w:lineRule="auto"/>
      <w:ind w:firstLine="367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1">
    <w:name w:val="t1"/>
    <w:basedOn w:val="a"/>
    <w:rsid w:val="00786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35">
    <w:name w:val="Body Text 3"/>
    <w:basedOn w:val="a"/>
    <w:link w:val="36"/>
    <w:rsid w:val="007863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786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caption"/>
    <w:basedOn w:val="a"/>
    <w:next w:val="a"/>
    <w:qFormat/>
    <w:rsid w:val="007863D1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Subhead">
    <w:name w:val="Subhead"/>
    <w:rsid w:val="007863D1"/>
    <w:pPr>
      <w:overflowPunct w:val="0"/>
      <w:autoSpaceDE w:val="0"/>
      <w:autoSpaceDN w:val="0"/>
      <w:adjustRightInd w:val="0"/>
      <w:spacing w:before="113" w:after="17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2">
    <w:name w:val="List Bullet 2"/>
    <w:basedOn w:val="a"/>
    <w:autoRedefine/>
    <w:rsid w:val="007863D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5">
    <w:name w:val="p5"/>
    <w:basedOn w:val="a"/>
    <w:uiPriority w:val="99"/>
    <w:rsid w:val="00786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uiPriority w:val="99"/>
    <w:unhideWhenUsed/>
    <w:rsid w:val="007863D1"/>
    <w:rPr>
      <w:color w:val="800080"/>
      <w:u w:val="single"/>
    </w:rPr>
  </w:style>
  <w:style w:type="paragraph" w:styleId="afd">
    <w:name w:val="Normal (Web)"/>
    <w:basedOn w:val="a"/>
    <w:unhideWhenUsed/>
    <w:rsid w:val="00786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7863D1"/>
    <w:pPr>
      <w:widowControl w:val="0"/>
      <w:snapToGrid w:val="0"/>
      <w:spacing w:before="40" w:after="0" w:line="319" w:lineRule="auto"/>
      <w:ind w:left="80" w:firstLine="300"/>
      <w:jc w:val="both"/>
    </w:pPr>
    <w:rPr>
      <w:rFonts w:ascii="Arial" w:eastAsia="Times New Roman" w:hAnsi="Arial" w:cs="Times New Roman"/>
      <w:i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863D1"/>
  </w:style>
  <w:style w:type="paragraph" w:customStyle="1" w:styleId="afe">
    <w:name w:val="Нормальний"/>
    <w:basedOn w:val="a"/>
    <w:rsid w:val="007863D1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6"/>
      <w:szCs w:val="20"/>
      <w:lang w:val="uk-UA" w:eastAsia="uk-UA"/>
    </w:rPr>
  </w:style>
  <w:style w:type="paragraph" w:customStyle="1" w:styleId="aff">
    <w:name w:val="Звичайний"/>
    <w:basedOn w:val="af9"/>
    <w:rsid w:val="007863D1"/>
    <w:pPr>
      <w:spacing w:line="288" w:lineRule="auto"/>
      <w:ind w:firstLine="709"/>
      <w:jc w:val="both"/>
    </w:pPr>
    <w:rPr>
      <w:sz w:val="26"/>
      <w:szCs w:val="20"/>
      <w:lang w:eastAsia="uk-UA"/>
    </w:rPr>
  </w:style>
  <w:style w:type="paragraph" w:customStyle="1" w:styleId="17">
    <w:name w:val="Обычный1"/>
    <w:rsid w:val="007863D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ff0">
    <w:name w:val="Strong"/>
    <w:qFormat/>
    <w:rsid w:val="007863D1"/>
    <w:rPr>
      <w:b/>
      <w:bCs/>
    </w:rPr>
  </w:style>
  <w:style w:type="character" w:styleId="aff1">
    <w:name w:val="Emphasis"/>
    <w:qFormat/>
    <w:rsid w:val="007863D1"/>
    <w:rPr>
      <w:i/>
      <w:iCs/>
    </w:rPr>
  </w:style>
  <w:style w:type="paragraph" w:styleId="HTML">
    <w:name w:val="HTML Preformatted"/>
    <w:basedOn w:val="a"/>
    <w:link w:val="HTML0"/>
    <w:rsid w:val="00786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7863D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western">
    <w:name w:val="western"/>
    <w:basedOn w:val="a"/>
    <w:rsid w:val="00786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"/>
    <w:basedOn w:val="a"/>
    <w:rsid w:val="007863D1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18">
    <w:name w:val="Стиль1"/>
    <w:basedOn w:val="a7"/>
    <w:uiPriority w:val="99"/>
    <w:rsid w:val="007863D1"/>
    <w:pPr>
      <w:tabs>
        <w:tab w:val="left" w:pos="567"/>
      </w:tabs>
      <w:spacing w:line="288" w:lineRule="auto"/>
      <w:ind w:firstLine="567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20</Pages>
  <Words>5292</Words>
  <Characters>30167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16</cp:revision>
  <dcterms:created xsi:type="dcterms:W3CDTF">2018-02-07T18:41:00Z</dcterms:created>
  <dcterms:modified xsi:type="dcterms:W3CDTF">2019-09-14T13:39:00Z</dcterms:modified>
</cp:coreProperties>
</file>