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969"/>
        <w:gridCol w:w="5777"/>
      </w:tblGrid>
      <w:tr w:rsidR="000C6C0A" w:rsidRPr="007620D7" w:rsidTr="00EB5FFC">
        <w:tc>
          <w:tcPr>
            <w:tcW w:w="9747" w:type="dxa"/>
            <w:gridSpan w:val="2"/>
          </w:tcPr>
          <w:p w:rsidR="000C6C0A" w:rsidRPr="007620D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Житомирський державний технологічний університет</w:t>
            </w:r>
          </w:p>
          <w:p w:rsidR="000C6C0A" w:rsidRPr="007620D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Факультет інформаційно-комп’ютерних технологій</w:t>
            </w:r>
          </w:p>
          <w:p w:rsidR="000C6C0A" w:rsidRPr="007620D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Кафедра </w:t>
            </w:r>
            <w:proofErr w:type="spellStart"/>
            <w:r w:rsidR="006F6CB5" w:rsidRPr="007620D7">
              <w:rPr>
                <w:rFonts w:ascii="Times New Roman" w:hAnsi="Times New Roman" w:cs="Times New Roman"/>
                <w:sz w:val="28"/>
                <w:szCs w:val="28"/>
              </w:rPr>
              <w:t>біомедичної</w:t>
            </w:r>
            <w:proofErr w:type="spellEnd"/>
            <w:r w:rsidR="006F6CB5"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інженерії та </w:t>
            </w:r>
            <w:proofErr w:type="spellStart"/>
            <w:r w:rsidR="006F6CB5" w:rsidRPr="007620D7">
              <w:rPr>
                <w:rFonts w:ascii="Times New Roman" w:hAnsi="Times New Roman" w:cs="Times New Roman"/>
                <w:sz w:val="28"/>
                <w:szCs w:val="28"/>
              </w:rPr>
              <w:t>телекомунікацій</w:t>
            </w:r>
            <w:proofErr w:type="spellEnd"/>
          </w:p>
          <w:p w:rsidR="000C6C0A" w:rsidRPr="007620D7" w:rsidRDefault="006F6CB5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Спеціальність: 163</w:t>
            </w:r>
            <w:r w:rsidR="000C6C0A"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Біомедична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інженерія</w:t>
            </w:r>
            <w:r w:rsidR="000C6C0A" w:rsidRPr="007620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C6C0A" w:rsidRPr="007620D7" w:rsidRDefault="000C6C0A" w:rsidP="00E665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Освітній рівень: «</w:t>
            </w:r>
            <w:r w:rsidR="00E665D1">
              <w:rPr>
                <w:rFonts w:ascii="Times New Roman" w:hAnsi="Times New Roman" w:cs="Times New Roman"/>
                <w:sz w:val="28"/>
                <w:szCs w:val="28"/>
              </w:rPr>
              <w:t>магістр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C6C0A" w:rsidRPr="007620D7" w:rsidTr="00EB5FFC">
        <w:tc>
          <w:tcPr>
            <w:tcW w:w="3969" w:type="dxa"/>
          </w:tcPr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«ЗАТВЕРДЖУЮ»</w:t>
            </w: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Проректор з НПР</w:t>
            </w: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_________ </w:t>
            </w:r>
            <w:r w:rsidR="007620D7" w:rsidRPr="007620D7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="00275F7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7620D7" w:rsidRPr="007620D7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 Морозов</w:t>
            </w: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7620D7" w:rsidRDefault="00033616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«__» ________2020</w:t>
            </w:r>
            <w:r w:rsidR="000C6C0A" w:rsidRPr="007620D7">
              <w:rPr>
                <w:rFonts w:ascii="Times New Roman" w:hAnsi="Times New Roman" w:cs="Times New Roman"/>
                <w:sz w:val="28"/>
                <w:szCs w:val="28"/>
              </w:rPr>
              <w:t> р.</w:t>
            </w: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8" w:type="dxa"/>
          </w:tcPr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Затверджено на засіданні кафедри інженерії програмного забезпечення</w:t>
            </w:r>
          </w:p>
          <w:p w:rsidR="000C6C0A" w:rsidRPr="007620D7" w:rsidRDefault="000C6C0A" w:rsidP="000C6C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Протокол №__ від «__»_</w:t>
            </w:r>
            <w:r w:rsidR="00033616" w:rsidRPr="007620D7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__20</w:t>
            </w:r>
            <w:r w:rsidR="00033616" w:rsidRPr="007620D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  <w:p w:rsidR="000C6C0A" w:rsidRPr="007620D7" w:rsidRDefault="000C6C0A" w:rsidP="000C6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Завідувач кафедри __________Т. М.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Нікітчук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6C0A" w:rsidRPr="007620D7" w:rsidRDefault="000C6C0A" w:rsidP="000C6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7620D7" w:rsidRDefault="00033616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«__» ___________2020</w:t>
            </w:r>
            <w:r w:rsidR="000C6C0A" w:rsidRPr="007620D7">
              <w:rPr>
                <w:rFonts w:ascii="Times New Roman" w:hAnsi="Times New Roman" w:cs="Times New Roman"/>
                <w:sz w:val="28"/>
                <w:szCs w:val="28"/>
              </w:rPr>
              <w:t> р.</w:t>
            </w: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6C0A" w:rsidRPr="007620D7" w:rsidTr="00EB5FFC">
        <w:tc>
          <w:tcPr>
            <w:tcW w:w="9747" w:type="dxa"/>
            <w:gridSpan w:val="2"/>
          </w:tcPr>
          <w:p w:rsidR="000C6C0A" w:rsidRPr="007620D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ТЕСТОВІ ЗАВДАННЯ </w:t>
            </w:r>
          </w:p>
          <w:p w:rsidR="000C6C0A" w:rsidRPr="007620D7" w:rsidRDefault="00E665D1" w:rsidP="009A7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5D1">
              <w:rPr>
                <w:rFonts w:ascii="Times New Roman" w:hAnsi="Times New Roman" w:cs="Times New Roman"/>
                <w:b/>
                <w:sz w:val="28"/>
                <w:szCs w:val="28"/>
              </w:rPr>
              <w:t>ОТРИМАННЯ, ОБРОБКА ТА ІНТЕРПРЕТАЦІЯ БІОМЕДИЧНИХ ЗОБРАЖЕНЬ</w:t>
            </w:r>
          </w:p>
        </w:tc>
      </w:tr>
    </w:tbl>
    <w:p w:rsidR="00FC7F22" w:rsidRPr="007620D7" w:rsidRDefault="00FC7F22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5860"/>
        <w:gridCol w:w="3299"/>
      </w:tblGrid>
      <w:tr w:rsidR="002D6AED" w:rsidRPr="007620D7" w:rsidTr="00EB5FFC">
        <w:tc>
          <w:tcPr>
            <w:tcW w:w="695" w:type="dxa"/>
          </w:tcPr>
          <w:p w:rsidR="002D6AED" w:rsidRPr="007620D7" w:rsidRDefault="002D6AED" w:rsidP="002D6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60" w:type="dxa"/>
          </w:tcPr>
          <w:p w:rsidR="002D6AED" w:rsidRPr="007620D7" w:rsidRDefault="002D6AED" w:rsidP="002D6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  <w:tc>
          <w:tcPr>
            <w:tcW w:w="3299" w:type="dxa"/>
          </w:tcPr>
          <w:p w:rsidR="002D6AED" w:rsidRPr="007620D7" w:rsidRDefault="002D6AED" w:rsidP="002D6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Варіанти відповіді</w:t>
            </w:r>
          </w:p>
        </w:tc>
      </w:tr>
      <w:tr w:rsidR="002D6AED" w:rsidRPr="007620D7" w:rsidTr="00EB5FFC">
        <w:tc>
          <w:tcPr>
            <w:tcW w:w="9854" w:type="dxa"/>
            <w:gridSpan w:val="3"/>
          </w:tcPr>
          <w:p w:rsidR="002D6AED" w:rsidRPr="007620D7" w:rsidRDefault="002D6AED" w:rsidP="002D6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Модуль 1. Методи отримання цифрових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біомедичних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зображень та їх характеристики</w:t>
            </w:r>
          </w:p>
        </w:tc>
      </w:tr>
      <w:tr w:rsidR="002D6AED" w:rsidRPr="007620D7" w:rsidTr="00EB5FFC">
        <w:tc>
          <w:tcPr>
            <w:tcW w:w="695" w:type="dxa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60" w:type="dxa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Інформаційний процес – це …</w:t>
            </w:r>
          </w:p>
        </w:tc>
        <w:tc>
          <w:tcPr>
            <w:tcW w:w="3299" w:type="dxa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Процеси або явища, які не мають фізіологічного походження у досліджуваному органі (не є метою досліджень), але фіксуються під час запису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біомедичних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сигналів, називаються …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Колірна модель, яка передбачає, що кожен елемент зображення кодується трьома байтами, які відповідають за насиченість червоного, зеленого та синього кольорів відповідно, називається моделлю …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Радіологічні методи одержання медичного зображення використовують: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Зображення, зняті відеокамерою при ендоскопії, одержують: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До аналогових зображень належать ті, які несуть у собі інформацію: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Аналогово-цифрові перетворювачі (АЦП) перетворюють: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Елементарна одиниця пам'яті дисплейного процесора, що організована у вигляді матриці, кожному елементу якої відповідає своя ділянка дисплея, називається: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Що належить до методів томографічної інтроскопії?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Для одержання двовимірних медичних зображень (2D-зображень) не використовують: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У схему радіологічних методів одержання зображення не входить: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Джерелом випромінювання в радіологічних методах одержання зображення може бути: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0336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Зображення на рентгенівській плівці відносять до …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застосуванні якого методу в організм вводять радіоактивну мітку, що має тропізм до певного виду тканини?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різновид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ультрасонографії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– метод отримання кольоровою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вiзуалiзацiї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для вивчення потоку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кровi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судинному руслі?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Ультразвуком називають: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Механічні коливання, що поширюються у пружному середовищі у вигляді поздовжніх хвиль із частотою понад 20 кГц, це: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Фотоелектричний перетворювач являє собою: 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Чутливий елемент </w:t>
            </w:r>
            <w:r w:rsidRPr="007620D7">
              <w:rPr>
                <w:rFonts w:ascii="Times New Roman" w:hAnsi="Times New Roman" w:cs="Times New Roman"/>
                <w:iCs/>
                <w:sz w:val="28"/>
                <w:szCs w:val="28"/>
              </w:rPr>
              <w:t>перетворювачів з внутрішнім фотоефектом</w:t>
            </w:r>
            <w:r w:rsidRPr="007620D7">
              <w:rPr>
                <w:rFonts w:ascii="Times New Roman" w:hAnsi="Times New Roman" w:cs="Times New Roman"/>
                <w:iCs/>
                <w:spacing w:val="2"/>
                <w:sz w:val="28"/>
                <w:szCs w:val="28"/>
              </w:rPr>
              <w:t xml:space="preserve"> </w:t>
            </w:r>
            <w:r w:rsidRPr="007620D7">
              <w:rPr>
                <w:rFonts w:ascii="Times New Roman" w:hAnsi="Times New Roman" w:cs="Times New Roman"/>
                <w:iCs/>
                <w:sz w:val="28"/>
                <w:szCs w:val="28"/>
              </w:rPr>
              <w:t>(</w:t>
            </w:r>
            <w:proofErr w:type="spellStart"/>
            <w:r w:rsidRPr="007620D7">
              <w:rPr>
                <w:rFonts w:ascii="Times New Roman" w:hAnsi="Times New Roman" w:cs="Times New Roman"/>
                <w:iCs/>
                <w:sz w:val="28"/>
                <w:szCs w:val="28"/>
              </w:rPr>
              <w:t>фоторезисторів</w:t>
            </w:r>
            <w:proofErr w:type="spellEnd"/>
            <w:r w:rsidRPr="007620D7">
              <w:rPr>
                <w:rFonts w:ascii="Times New Roman" w:hAnsi="Times New Roman" w:cs="Times New Roman"/>
                <w:iCs/>
                <w:sz w:val="28"/>
                <w:szCs w:val="28"/>
              </w:rPr>
              <w:t>) виконаний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20D7">
              <w:rPr>
                <w:rFonts w:ascii="Times New Roman" w:hAnsi="Times New Roman" w:cs="Times New Roman"/>
                <w:iCs/>
                <w:sz w:val="28"/>
                <w:szCs w:val="28"/>
              </w:rPr>
              <w:t>Фотоґальваничні</w:t>
            </w:r>
            <w:proofErr w:type="spellEnd"/>
            <w:r w:rsidRPr="007620D7">
              <w:rPr>
                <w:rFonts w:ascii="Times New Roman" w:hAnsi="Times New Roman" w:cs="Times New Roman"/>
                <w:iCs/>
                <w:spacing w:val="2"/>
                <w:sz w:val="28"/>
                <w:szCs w:val="28"/>
              </w:rPr>
              <w:t xml:space="preserve"> </w:t>
            </w:r>
            <w:r w:rsidRPr="007620D7">
              <w:rPr>
                <w:rFonts w:ascii="Times New Roman" w:hAnsi="Times New Roman" w:cs="Times New Roman"/>
                <w:iCs/>
                <w:sz w:val="28"/>
                <w:szCs w:val="28"/>
              </w:rPr>
              <w:t>перетворювачі</w:t>
            </w:r>
            <w:r w:rsidRPr="007620D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являють собою …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Монохроматичний потік випромінювання – це …</w:t>
            </w:r>
          </w:p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Властивість розсіювати випромінювання характерна неоднорідним по своєму складу об’єктам, при чому в більшості випадків розсіювання …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tabs>
                <w:tab w:val="num" w:pos="72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Поляризоване випромінювання – це …</w:t>
            </w:r>
          </w:p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Під яким кутом розсіяний потік зазвичай реєструється до напрямку розповсюдження падаючого на пробу випромінювання?</w:t>
            </w:r>
          </w:p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tabs>
                <w:tab w:val="num" w:pos="5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Когерентне випромінювання – це …</w:t>
            </w:r>
          </w:p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технологiя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використання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рентгенiвського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випромiнювання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для отримання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вiдеозображення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режимi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реального часу?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метод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дослiдження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молочних залоз за допомогою рентгенівського випромінювання?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Метод, який полягає у вимірюванні лінійних та кутових параметрів об’єкта, визначенні густини тканини за оптичною густиною та реєстрації в ній згущень та ущільнень за допомогою картинки, називають …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В ядерно-фізичних методах дослідження в якості маркерів найбільш часто використовують:</w:t>
            </w:r>
          </w:p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потоком електронів?</w:t>
            </w:r>
          </w:p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метод заснований на випромінюванні залежності числа гамма-квантів, які пройшли через зразок від частоти випромінювання гамма-квантів радіоактивним ізотопом?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метод, що дозволяє отримати зображення об’єкта в електронах, які емітує сам об’єкт?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3815" cy="1645716"/>
                  <wp:effectExtent l="19050" t="0" r="0" b="0"/>
                  <wp:docPr id="28" name="Рисунок 9" descr="ris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584" cy="165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373815" cy="1148663"/>
                  <wp:effectExtent l="19050" t="0" r="0" b="0"/>
                  <wp:docPr id="29" name="Рисунок 10" descr="ris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93" cy="115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2467" cy="1244009"/>
                  <wp:effectExtent l="19050" t="0" r="0" b="0"/>
                  <wp:docPr id="30" name="Рисунок 11" descr="ris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17" cy="124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043509" cy="1531088"/>
                  <wp:effectExtent l="19050" t="0" r="0" b="0"/>
                  <wp:docPr id="31" name="Рисунок 12" descr="ris5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409" cy="153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181889" cy="1099672"/>
                  <wp:effectExtent l="19050" t="0" r="8861" b="0"/>
                  <wp:docPr id="32" name="Рисунок 14" descr="ris5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168" cy="110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3815" cy="1632092"/>
                  <wp:effectExtent l="19050" t="0" r="0" b="0"/>
                  <wp:docPr id="33" name="Рисунок 15" descr="ris5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61" cy="164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249606" cy="1488558"/>
                  <wp:effectExtent l="133350" t="0" r="121994" b="0"/>
                  <wp:docPr id="34" name="Рисунок 16" descr="ris5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46777" cy="148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31015" cy="1176525"/>
                  <wp:effectExtent l="19050" t="0" r="0" b="0"/>
                  <wp:docPr id="35" name="Рисунок 17" descr="ris5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2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587" cy="117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9854" w:type="dxa"/>
            <w:gridSpan w:val="3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Модуль 2. Фільтрація зображень</w:t>
            </w: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процес заміни яскравості кожної точки початкового зображення деяким іншим значенням яскравості, що вважається в меншій мірі спотвореним?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Методи фільтрації зображень поділяють на …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Якщо нові значення яскравості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пікселів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обчислюються як лінійна комбінація зважених значень яскравості відповідних пік селів та їх сусідів, то така фільтрація називається …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Які розміри може мати маска фільтра при локальній фільтрації?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Які розміри може мати маска фільтра при локальній фільтрації?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Якими повинні бути коефіцієнти маски для згладжую чого фільтра 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den>
              </m:f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…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den>
              </m:f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…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16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16</m:t>
                  </m:r>
                </m:den>
              </m:f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…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Згладжуючі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фільтри ще називають … 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Що робить низькочастотна фільтрація зображення?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матриця, як правило, малого розміру, що використовується як фільтр для розмиття, підвищення різкості, виділення границь тощо?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процес додавання кожного елемента зображення до його сусідів, зважених ядром?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Що зробить із зображенням маска типу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Якими можуть бути коефіцієнти маски для фільтра підкреслення границь?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Фільтри для підкреслення границь ще називають … 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Що робить високочастотна фільтрація 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зображення?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називаються маски виду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називаються маски виду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 якого виду фільтрації відносять фільтри </w:t>
            </w:r>
            <w:proofErr w:type="spellStart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Превіта</w:t>
            </w:r>
            <w:proofErr w:type="spellEnd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w:proofErr w:type="spellStart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Собеля</w:t>
            </w:r>
            <w:proofErr w:type="spellEnd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 фільтри для визначення границь на зображенні, в яких використовуються перші частинні похідні і які змінюють параметри зображення у певному напрямку?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називається маска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16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називається маска виду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11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9854" w:type="dxa"/>
            <w:gridSpan w:val="3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Модуль 3. Перетворення зображень</w:t>
            </w: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 операції, що застосовуються до геометричного опису об’єкта на зображенні з метою зміни його положення, орієнтації, розміру чи форми?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відстаней між точками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значень кутів 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паралельності прямих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значень кутів 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які включають у себе всі види афінних перетворень та  головною особливістю яких є збереження прямих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які включають у себе всі можливі деформації зображень при яких прямі об’єкти після виконання перетворення можуть не зберігатися?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3162152" cy="1598150"/>
                  <wp:effectExtent l="19050" t="0" r="148" b="0"/>
                  <wp:docPr id="252" name="Рисунок 25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536" cy="159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425709" cy="1977656"/>
                  <wp:effectExtent l="19050" t="0" r="3291" b="0"/>
                  <wp:docPr id="261" name="Рисунок 26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16" cy="198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904904" cy="1509497"/>
                  <wp:effectExtent l="19050" t="0" r="0" b="0"/>
                  <wp:docPr id="270" name="Рисунок 269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201" cy="151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032494" cy="2201131"/>
                  <wp:effectExtent l="19050" t="0" r="0" b="0"/>
                  <wp:docPr id="279" name="Рисунок 278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244" cy="220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3096289" cy="2102993"/>
                  <wp:effectExtent l="19050" t="0" r="8861" b="0"/>
                  <wp:docPr id="288" name="Рисунок 287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727" cy="210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382174" cy="1998921"/>
                  <wp:effectExtent l="19050" t="0" r="8726" b="0"/>
                  <wp:docPr id="297" name="Рисунок 29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362" cy="200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500326" cy="1114599"/>
                  <wp:effectExtent l="19050" t="0" r="4874" b="0"/>
                  <wp:docPr id="306" name="Рисунок 30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827" cy="111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перетворення руху, при якому всі точки об’єкта пересуваються в одному й тому самому напрямку на одну і ту саму відстань?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перетворення руху, при якому всі точки об’єкта переводяться в нове положення за рахунок повороту точок об’єкта на заданий кут навколо заданої вісі обертання?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перетворення розмірів об’єкта за рахунок його збільшення або зменшення вздовж обраних напрямків та відносно зазначеної контрольної точки?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процес отримання дискретної апроксимації безперервного сигналу?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зміна роздільної здатності зображення в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пікселах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, внаслідок чого змінюється обсяг даних зображення?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відношення яскравості найсвітлішої ділянки зображення до найтемнішої?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перетворення, при якому значення яскравості всіх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пікселів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змінюються за законом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x,y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=g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x,y</m:t>
                      </m:r>
                    </m:e>
                  </m:d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незалежно від значень координат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Що показане праворуч від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біомедичного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зображення?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13517" cy="1280780"/>
                  <wp:effectExtent l="19050" t="0" r="0" b="0"/>
                  <wp:docPr id="36" name="Рисунок 2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014" cy="128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Що показане ліворуч від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біомедичного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зображення?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437610" cy="1130921"/>
                  <wp:effectExtent l="19050" t="0" r="0" b="0"/>
                  <wp:docPr id="226" name="Рисунок 225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32" cy="113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Яка розрядність сірого кольору характерна для сучасних рентгенівських зображень?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Скільки градацій сірого може бути у зображенні, розрядність якого дорівнює 8?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Скільки градацій сірого може бути у зображенні, розрядність якого дорівнює 10?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Скільки градацій сірого може бути у зображенні, розрядність якого дорівнює 12?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застосовується до зображення?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64661" cy="1345023"/>
                  <wp:effectExtent l="19050" t="0" r="7089" b="0"/>
                  <wp:docPr id="257" name="Рисунок 255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089" cy="1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При повороті зображення на який кут не відбувається втрати якості та геометричних 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спотворень?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перетворення, яке перетворює сіро шкальне зображення у зображення максимального контрасту (бінарне зображення)?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перетворення, яке задається загальною формулою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x,y</m:t>
                      </m:r>
                    </m:e>
                  </m:d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=M-I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x,y</m:t>
                  </m:r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- максимальне значення яскравості з діапазону рівнів яскравості зображення?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77313" cy="1310892"/>
                  <wp:effectExtent l="19050" t="0" r="3987" b="0"/>
                  <wp:docPr id="308" name="Рисунок 307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497" cy="130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73503" cy="1309094"/>
                  <wp:effectExtent l="19050" t="0" r="7797" b="0"/>
                  <wp:docPr id="310" name="Рисунок 309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531" cy="130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769693" cy="1307296"/>
                  <wp:effectExtent l="19050" t="0" r="0" b="0"/>
                  <wp:docPr id="320" name="Рисунок 319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794" cy="131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66680" cy="1305871"/>
                  <wp:effectExtent l="19050" t="0" r="0" b="0"/>
                  <wp:docPr id="321" name="Рисунок 320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751" cy="13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9854" w:type="dxa"/>
            <w:gridSpan w:val="3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Модуль 4. Сегментація зображень</w:t>
            </w: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називається процес обробки зображень, при якому цілісне зображення розбивається на сегменти, що його складають, при цьому ступінь деталізації розбиття залежить від задач, які вирішуються?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чого сегментують </w:t>
            </w:r>
            <w:proofErr w:type="spellStart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біомедичні</w:t>
            </w:r>
            <w:proofErr w:type="spellEnd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зображення?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називають групу методів сегментації, що засновані на принципі, що різним об’єктам на зображенні відповідають ділянки з більш-менш однаковими значеннями яскравості, а на границях яскравість </w:t>
            </w:r>
            <w:proofErr w:type="spellStart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пікселів</w:t>
            </w:r>
            <w:proofErr w:type="spellEnd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істотно змінюється?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 якої групи методів сегментації зображень відноситься метод </w:t>
            </w:r>
            <w:proofErr w:type="spellStart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Кенні</w:t>
            </w:r>
            <w:proofErr w:type="spellEnd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spellStart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Canny</w:t>
            </w:r>
            <w:proofErr w:type="spellEnd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)?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модель активних контурів?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 SUSAN?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 групу методів сегментації, в основу яких покладено те, що для формування однорідних за характерною ознакою ділянок відштовхуються або від неоднорідності на границях, або від однорідності усередині ділянки?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 якої групи методів сегментації зображень відноситься метод </w:t>
            </w:r>
            <w:proofErr w:type="spellStart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порогової</w:t>
            </w:r>
            <w:proofErr w:type="spellEnd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фільтрації?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 якої групи методів сегментації зображень відноситься метод </w:t>
            </w:r>
            <w:proofErr w:type="spellStart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кластеризації</w:t>
            </w:r>
            <w:proofErr w:type="spellEnd"/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з методів сегментації, що засновані на формуванні однорідних ділянок, ґрунтується на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гістограмних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перетвореннях?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 нарощування ділянок?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 розбиття-злиття ділянок?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метод сегментації зображень, головна ідея якого полягає у тому, що вихідне зображення можна подати як топографічну карту місцевості, причому висота точки над рівнем моря буде дорівнювати значенню її яскравості?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До якого методу сегментації зображень відносять алгоритм занурення?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До якого методу сегментації зображень відносять алгоритм санного спуску?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Якщо різниця координат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пікселів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по осям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або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y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не перевищує одиниці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-x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≤1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, то чому дорівнює зв’язність таких піксерів?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Якщо різниця координат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пікселів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по осям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та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y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не перевищує одиниці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-x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≤1 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≤1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, то чому дорівнює зв’язність таких піксерів?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метод сегментації зображень, в основі якого лежить знаходження фрагментів інтенсивності кольору зображення?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використовується для сегментації зображення за алгоритмом розумних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ножиць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використанні якого алгоритму відбувається надмірна сегментація зображення?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використанні якого алгоритму сегментації зображення використовується обчислення градієнтів?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використанні якого алгоритму використовується представлення зображення у вигляді зваженого графа?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За допомогою якого виду математичного перетворення отримується спектр сигналу?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Що отримується за допомогою прямого перетворення Фур’є?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Що отримується за допомогою оберненого 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перетворення Фур’є?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146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За допомогою якого математичного перетворення відновлюється сигнал зі спектра?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сигнал, який можливо представити у вигляді неперервної функції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Якщо сигнал можливо описати математичною функцією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такою, що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, то сигнал є: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Якщо в кожен наступний момент часу про значення сигналу можна сказати </w:t>
            </w:r>
            <w:r w:rsidRPr="007620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лише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з деякою ймовірністю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&lt;1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, то такий сигнал називається: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Неперервний гармонійний сигнал є: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називають будь-який випадковий вплив на сигнал, що призводить до ускладнення його приймання, детектування або декодування?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Виразом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</m:d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= </m:t>
              </m:r>
              <m:r>
                <m:rPr>
                  <m:scr m:val="script"/>
                </m:rP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[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)]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описується: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Що таке спектр сигналу?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сукупність всіх частот сигналу?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Що таке спектральна гармоніка сигналу?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одна виділена з частотних складових сигналу?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Найменшу частоту має: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Перша гармоніка сигналу завжди має: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Постійна складова сигналу завжди має: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Символічно пряме перетворення Фур’є позначається: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9854" w:type="dxa"/>
            <w:gridSpan w:val="3"/>
            <w:shd w:val="clear" w:color="auto" w:fill="auto"/>
          </w:tcPr>
          <w:p w:rsidR="007C62FE" w:rsidRPr="007620D7" w:rsidRDefault="007C62FE" w:rsidP="007C6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Модуль 5. Формат DICOM та використання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біомедичних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зображень</w:t>
            </w: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Яка редакція (версія) формату DICOM діє з 2018 р.?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називають принцип, який полягає у використанні радіоактивного ізотопу, що діє як маркер досліджуваної речовини?</w:t>
            </w:r>
          </w:p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За допомогою чого вимірюється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вiдносна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щiльнiсть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областi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тiла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, яке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дослiджується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методом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КТ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690997" cy="1465960"/>
                  <wp:effectExtent l="19050" t="0" r="4453" b="0"/>
                  <wp:docPr id="267" name="Рисунок 41" descr="ris5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703" cy="147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165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наступні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біомедичні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558732" cy="1341911"/>
                  <wp:effectExtent l="19050" t="0" r="0" b="0"/>
                  <wp:docPr id="268" name="Рисунок 40" descr="ris5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333" cy="13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42143" cy="1542143"/>
                  <wp:effectExtent l="19050" t="0" r="907" b="0"/>
                  <wp:docPr id="269" name="Рисунок 24" descr="ris5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35" cy="15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36617" cy="1339811"/>
                  <wp:effectExtent l="19050" t="0" r="6433" b="0"/>
                  <wp:docPr id="271" name="Рисунок 23" descr="ris5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772" cy="134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655371" cy="1891853"/>
                  <wp:effectExtent l="19050" t="0" r="1979" b="0"/>
                  <wp:docPr id="272" name="Рисунок 22" descr="ris5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439" cy="190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169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9387" cy="1293229"/>
                  <wp:effectExtent l="19050" t="0" r="0" b="0"/>
                  <wp:docPr id="273" name="Рисунок 19" descr="ris5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18" cy="129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98672" cy="1382233"/>
                  <wp:effectExtent l="19050" t="0" r="6328" b="0"/>
                  <wp:docPr id="274" name="Рисунок 18" descr="ris5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2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37" cy="138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5326EE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у </w:t>
            </w:r>
            <w:r w:rsidRPr="007620D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стандарті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DICOM об’єктний файл з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теговою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структурою для подання кадру зображення </w:t>
            </w:r>
          </w:p>
        </w:tc>
        <w:tc>
          <w:tcPr>
            <w:tcW w:w="3299" w:type="dxa"/>
            <w:shd w:val="clear" w:color="auto" w:fill="auto"/>
          </w:tcPr>
          <w:p w:rsidR="00033616" w:rsidRPr="007620D7" w:rsidRDefault="00033616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D5F" w:rsidRPr="007620D7" w:rsidTr="00EB5FFC">
        <w:tc>
          <w:tcPr>
            <w:tcW w:w="695" w:type="dxa"/>
            <w:shd w:val="clear" w:color="auto" w:fill="auto"/>
          </w:tcPr>
          <w:p w:rsidR="00027D5F" w:rsidRPr="007620D7" w:rsidRDefault="00027D5F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5860" w:type="dxa"/>
            <w:shd w:val="clear" w:color="auto" w:fill="auto"/>
          </w:tcPr>
          <w:p w:rsidR="00027D5F" w:rsidRPr="007620D7" w:rsidRDefault="00027D5F" w:rsidP="00D916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у </w:t>
            </w:r>
            <w:r w:rsidRPr="007620D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стандарті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DICOM </w:t>
            </w:r>
            <w:r w:rsidR="00D91641" w:rsidRPr="007620D7">
              <w:rPr>
                <w:rFonts w:ascii="Times New Roman" w:hAnsi="Times New Roman" w:cs="Times New Roman"/>
                <w:sz w:val="28"/>
                <w:szCs w:val="28"/>
              </w:rPr>
              <w:t>протокол для передачі DICOM-файлів та керуючих команд по мережі TCP/IP?</w:t>
            </w:r>
          </w:p>
        </w:tc>
        <w:tc>
          <w:tcPr>
            <w:tcW w:w="3299" w:type="dxa"/>
            <w:shd w:val="clear" w:color="auto" w:fill="auto"/>
          </w:tcPr>
          <w:p w:rsidR="00027D5F" w:rsidRPr="007620D7" w:rsidRDefault="00027D5F" w:rsidP="00027D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D5F" w:rsidRPr="007620D7" w:rsidTr="00EB5FFC">
        <w:tc>
          <w:tcPr>
            <w:tcW w:w="695" w:type="dxa"/>
            <w:shd w:val="clear" w:color="auto" w:fill="auto"/>
          </w:tcPr>
          <w:p w:rsidR="00027D5F" w:rsidRPr="007620D7" w:rsidRDefault="00027D5F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5860" w:type="dxa"/>
            <w:shd w:val="clear" w:color="auto" w:fill="auto"/>
          </w:tcPr>
          <w:p w:rsidR="00027D5F" w:rsidRPr="007620D7" w:rsidRDefault="00D91641" w:rsidP="00D91641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Які методи стиснення інформації регламентує стандарт DICOM?</w:t>
            </w:r>
          </w:p>
        </w:tc>
        <w:tc>
          <w:tcPr>
            <w:tcW w:w="3299" w:type="dxa"/>
            <w:shd w:val="clear" w:color="auto" w:fill="auto"/>
          </w:tcPr>
          <w:p w:rsidR="00027D5F" w:rsidRPr="007620D7" w:rsidRDefault="00027D5F" w:rsidP="00027D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D5F" w:rsidRPr="007620D7" w:rsidTr="00EB5FFC">
        <w:tc>
          <w:tcPr>
            <w:tcW w:w="695" w:type="dxa"/>
            <w:shd w:val="clear" w:color="auto" w:fill="auto"/>
          </w:tcPr>
          <w:p w:rsidR="00027D5F" w:rsidRPr="007620D7" w:rsidRDefault="00027D5F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5860" w:type="dxa"/>
            <w:shd w:val="clear" w:color="auto" w:fill="auto"/>
          </w:tcPr>
          <w:p w:rsidR="00027D5F" w:rsidRPr="007620D7" w:rsidRDefault="00D9164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Які методи стиснення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піксельної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інформації регламентує стандарт DICOM?</w:t>
            </w:r>
          </w:p>
        </w:tc>
        <w:tc>
          <w:tcPr>
            <w:tcW w:w="3299" w:type="dxa"/>
            <w:shd w:val="clear" w:color="auto" w:fill="auto"/>
          </w:tcPr>
          <w:p w:rsidR="00027D5F" w:rsidRPr="007620D7" w:rsidRDefault="00027D5F" w:rsidP="00027D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641" w:rsidRPr="007620D7" w:rsidTr="00EB5FFC">
        <w:tc>
          <w:tcPr>
            <w:tcW w:w="695" w:type="dxa"/>
            <w:shd w:val="clear" w:color="auto" w:fill="auto"/>
          </w:tcPr>
          <w:p w:rsidR="00D91641" w:rsidRPr="007620D7" w:rsidRDefault="00D9164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5860" w:type="dxa"/>
            <w:shd w:val="clear" w:color="auto" w:fill="auto"/>
          </w:tcPr>
          <w:p w:rsidR="00D91641" w:rsidRPr="007620D7" w:rsidRDefault="00D91641" w:rsidP="00D91641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На якому рівні стандарту DICOM описуються демографічні дані пацієнта?</w:t>
            </w:r>
          </w:p>
        </w:tc>
        <w:tc>
          <w:tcPr>
            <w:tcW w:w="3299" w:type="dxa"/>
            <w:shd w:val="clear" w:color="auto" w:fill="auto"/>
          </w:tcPr>
          <w:p w:rsidR="00D91641" w:rsidRPr="007620D7" w:rsidRDefault="00D9164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641" w:rsidRPr="007620D7" w:rsidTr="00EB5FFC">
        <w:tc>
          <w:tcPr>
            <w:tcW w:w="695" w:type="dxa"/>
            <w:shd w:val="clear" w:color="auto" w:fill="auto"/>
          </w:tcPr>
          <w:p w:rsidR="00D91641" w:rsidRPr="007620D7" w:rsidRDefault="00D9164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5860" w:type="dxa"/>
            <w:shd w:val="clear" w:color="auto" w:fill="auto"/>
          </w:tcPr>
          <w:p w:rsidR="00D91641" w:rsidRPr="007620D7" w:rsidRDefault="00D91641" w:rsidP="00D91641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На якому рівні стандарту DICOM описуються модель і фірма виробника апарату, на якому проводиться дослідження?</w:t>
            </w:r>
          </w:p>
        </w:tc>
        <w:tc>
          <w:tcPr>
            <w:tcW w:w="3299" w:type="dxa"/>
            <w:shd w:val="clear" w:color="auto" w:fill="auto"/>
          </w:tcPr>
          <w:p w:rsidR="00D91641" w:rsidRPr="007620D7" w:rsidRDefault="00D9164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641" w:rsidRPr="007620D7" w:rsidTr="00EB5FFC">
        <w:tc>
          <w:tcPr>
            <w:tcW w:w="695" w:type="dxa"/>
            <w:shd w:val="clear" w:color="auto" w:fill="auto"/>
          </w:tcPr>
          <w:p w:rsidR="00D91641" w:rsidRPr="007620D7" w:rsidRDefault="00D9164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5860" w:type="dxa"/>
            <w:shd w:val="clear" w:color="auto" w:fill="auto"/>
          </w:tcPr>
          <w:p w:rsidR="00D91641" w:rsidRPr="007620D7" w:rsidRDefault="00D91641" w:rsidP="00D91641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На якому рівні стандарту DICOM описуються дані медичного закладу, в якому проводяться обстеження пацієнта?</w:t>
            </w:r>
          </w:p>
        </w:tc>
        <w:tc>
          <w:tcPr>
            <w:tcW w:w="3299" w:type="dxa"/>
            <w:shd w:val="clear" w:color="auto" w:fill="auto"/>
          </w:tcPr>
          <w:p w:rsidR="00D91641" w:rsidRPr="007620D7" w:rsidRDefault="00D9164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641" w:rsidRPr="007620D7" w:rsidTr="00EB5FFC">
        <w:tc>
          <w:tcPr>
            <w:tcW w:w="695" w:type="dxa"/>
            <w:shd w:val="clear" w:color="auto" w:fill="auto"/>
          </w:tcPr>
          <w:p w:rsidR="00D91641" w:rsidRPr="007620D7" w:rsidRDefault="00D9164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178</w:t>
            </w:r>
          </w:p>
        </w:tc>
        <w:tc>
          <w:tcPr>
            <w:tcW w:w="5860" w:type="dxa"/>
            <w:shd w:val="clear" w:color="auto" w:fill="auto"/>
          </w:tcPr>
          <w:p w:rsidR="00D91641" w:rsidRPr="007620D7" w:rsidRDefault="00D91641" w:rsidP="00D91641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На якому рівні стандарту DICOM описуються умови і параметри проведення дослідження пацієнта?</w:t>
            </w:r>
          </w:p>
        </w:tc>
        <w:tc>
          <w:tcPr>
            <w:tcW w:w="3299" w:type="dxa"/>
            <w:shd w:val="clear" w:color="auto" w:fill="auto"/>
          </w:tcPr>
          <w:p w:rsidR="00D91641" w:rsidRPr="007620D7" w:rsidRDefault="00D9164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641" w:rsidRPr="007620D7" w:rsidTr="00EB5FFC">
        <w:tc>
          <w:tcPr>
            <w:tcW w:w="695" w:type="dxa"/>
            <w:shd w:val="clear" w:color="auto" w:fill="auto"/>
          </w:tcPr>
          <w:p w:rsidR="00D91641" w:rsidRPr="007620D7" w:rsidRDefault="00D9164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5860" w:type="dxa"/>
            <w:shd w:val="clear" w:color="auto" w:fill="auto"/>
          </w:tcPr>
          <w:p w:rsidR="00D91641" w:rsidRPr="007620D7" w:rsidRDefault="00D9164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діагностичний DICOM-клієнт?</w:t>
            </w:r>
          </w:p>
        </w:tc>
        <w:tc>
          <w:tcPr>
            <w:tcW w:w="3299" w:type="dxa"/>
            <w:shd w:val="clear" w:color="auto" w:fill="auto"/>
          </w:tcPr>
          <w:p w:rsidR="00D91641" w:rsidRPr="007620D7" w:rsidRDefault="00D91641" w:rsidP="00027D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641" w:rsidRPr="007620D7" w:rsidTr="00EB5FFC">
        <w:tc>
          <w:tcPr>
            <w:tcW w:w="695" w:type="dxa"/>
            <w:shd w:val="clear" w:color="auto" w:fill="auto"/>
          </w:tcPr>
          <w:p w:rsidR="00D91641" w:rsidRPr="007620D7" w:rsidRDefault="00D9164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5860" w:type="dxa"/>
            <w:shd w:val="clear" w:color="auto" w:fill="auto"/>
          </w:tcPr>
          <w:p w:rsidR="00D91641" w:rsidRPr="007620D7" w:rsidRDefault="003042E4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 називаються у стандарті DICOM типи медичних зображень?</w:t>
            </w:r>
          </w:p>
        </w:tc>
        <w:tc>
          <w:tcPr>
            <w:tcW w:w="3299" w:type="dxa"/>
            <w:shd w:val="clear" w:color="auto" w:fill="auto"/>
          </w:tcPr>
          <w:p w:rsidR="00D91641" w:rsidRPr="007620D7" w:rsidRDefault="00D91641" w:rsidP="00027D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641" w:rsidRPr="007620D7" w:rsidTr="00EB5FFC">
        <w:tc>
          <w:tcPr>
            <w:tcW w:w="695" w:type="dxa"/>
            <w:shd w:val="clear" w:color="auto" w:fill="auto"/>
          </w:tcPr>
          <w:p w:rsidR="00D91641" w:rsidRPr="007620D7" w:rsidRDefault="00D9164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5860" w:type="dxa"/>
            <w:shd w:val="clear" w:color="auto" w:fill="auto"/>
          </w:tcPr>
          <w:p w:rsidR="00D91641" w:rsidRPr="007620D7" w:rsidRDefault="00890EC4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Що діагностують на такому </w:t>
            </w:r>
            <w:proofErr w:type="spellStart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біомедичному</w:t>
            </w:r>
            <w:proofErr w:type="spellEnd"/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зображенні?</w:t>
            </w:r>
          </w:p>
          <w:p w:rsidR="003042E4" w:rsidRPr="007620D7" w:rsidRDefault="00890EC4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847975" cy="1600200"/>
                  <wp:effectExtent l="19050" t="0" r="9525" b="0"/>
                  <wp:docPr id="275" name="Рисунок 274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D91641" w:rsidRPr="007620D7" w:rsidRDefault="00D91641" w:rsidP="00027D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EC4" w:rsidRPr="007620D7" w:rsidTr="00EB5FFC">
        <w:tc>
          <w:tcPr>
            <w:tcW w:w="695" w:type="dxa"/>
            <w:shd w:val="clear" w:color="auto" w:fill="auto"/>
          </w:tcPr>
          <w:p w:rsidR="00890EC4" w:rsidRPr="007620D7" w:rsidRDefault="00890EC4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5860" w:type="dxa"/>
            <w:shd w:val="clear" w:color="auto" w:fill="auto"/>
          </w:tcPr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847975" cy="1609725"/>
                  <wp:effectExtent l="19050" t="0" r="9525" b="0"/>
                  <wp:docPr id="277" name="Рисунок 276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90EC4" w:rsidRPr="007620D7" w:rsidRDefault="00890EC4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EC4" w:rsidRPr="007620D7" w:rsidTr="00EB5FFC">
        <w:tc>
          <w:tcPr>
            <w:tcW w:w="695" w:type="dxa"/>
            <w:shd w:val="clear" w:color="auto" w:fill="auto"/>
          </w:tcPr>
          <w:p w:rsidR="00890EC4" w:rsidRPr="007620D7" w:rsidRDefault="00890EC4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5860" w:type="dxa"/>
            <w:shd w:val="clear" w:color="auto" w:fill="auto"/>
          </w:tcPr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038350" cy="2247900"/>
                  <wp:effectExtent l="19050" t="0" r="0" b="0"/>
                  <wp:docPr id="280" name="Рисунок 279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90EC4" w:rsidRPr="007620D7" w:rsidRDefault="00890EC4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EC4" w:rsidRPr="007620D7" w:rsidTr="00EB5FFC">
        <w:tc>
          <w:tcPr>
            <w:tcW w:w="695" w:type="dxa"/>
            <w:shd w:val="clear" w:color="auto" w:fill="auto"/>
          </w:tcPr>
          <w:p w:rsidR="00890EC4" w:rsidRPr="007620D7" w:rsidRDefault="00890EC4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5860" w:type="dxa"/>
            <w:shd w:val="clear" w:color="auto" w:fill="auto"/>
          </w:tcPr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2305050" cy="1981200"/>
                  <wp:effectExtent l="19050" t="0" r="0" b="0"/>
                  <wp:docPr id="283" name="Рисунок 282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90EC4" w:rsidRPr="007620D7" w:rsidRDefault="00890EC4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EC4" w:rsidRPr="007620D7" w:rsidTr="00EB5FFC">
        <w:tc>
          <w:tcPr>
            <w:tcW w:w="695" w:type="dxa"/>
            <w:shd w:val="clear" w:color="auto" w:fill="auto"/>
          </w:tcPr>
          <w:p w:rsidR="00890EC4" w:rsidRPr="007620D7" w:rsidRDefault="00890EC4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185</w:t>
            </w:r>
          </w:p>
        </w:tc>
        <w:tc>
          <w:tcPr>
            <w:tcW w:w="5860" w:type="dxa"/>
            <w:shd w:val="clear" w:color="auto" w:fill="auto"/>
          </w:tcPr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09750" cy="2114275"/>
                  <wp:effectExtent l="19050" t="0" r="0" b="0"/>
                  <wp:docPr id="285" name="Рисунок 284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65" cy="211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90EC4" w:rsidRPr="007620D7" w:rsidRDefault="00890EC4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EC4" w:rsidRPr="007620D7" w:rsidTr="00EB5FFC">
        <w:tc>
          <w:tcPr>
            <w:tcW w:w="695" w:type="dxa"/>
            <w:shd w:val="clear" w:color="auto" w:fill="auto"/>
          </w:tcPr>
          <w:p w:rsidR="00890EC4" w:rsidRPr="007620D7" w:rsidRDefault="00890EC4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5860" w:type="dxa"/>
            <w:shd w:val="clear" w:color="auto" w:fill="auto"/>
          </w:tcPr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890EC4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514600" cy="1819275"/>
                  <wp:effectExtent l="19050" t="0" r="0" b="0"/>
                  <wp:docPr id="287" name="Рисунок 286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90EC4" w:rsidRPr="007620D7" w:rsidRDefault="00890EC4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80E" w:rsidRPr="007620D7" w:rsidTr="00EB5FFC">
        <w:tc>
          <w:tcPr>
            <w:tcW w:w="695" w:type="dxa"/>
            <w:shd w:val="clear" w:color="auto" w:fill="auto"/>
          </w:tcPr>
          <w:p w:rsidR="0087580E" w:rsidRPr="007620D7" w:rsidRDefault="0087580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5860" w:type="dxa"/>
            <w:shd w:val="clear" w:color="auto" w:fill="auto"/>
          </w:tcPr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562225" cy="1781175"/>
                  <wp:effectExtent l="19050" t="0" r="9525" b="0"/>
                  <wp:docPr id="291" name="Рисунок 290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7580E" w:rsidRPr="007620D7" w:rsidRDefault="0087580E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80E" w:rsidRPr="007620D7" w:rsidTr="00EB5FFC">
        <w:tc>
          <w:tcPr>
            <w:tcW w:w="695" w:type="dxa"/>
            <w:shd w:val="clear" w:color="auto" w:fill="auto"/>
          </w:tcPr>
          <w:p w:rsidR="0087580E" w:rsidRPr="007620D7" w:rsidRDefault="0087580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5860" w:type="dxa"/>
            <w:shd w:val="clear" w:color="auto" w:fill="auto"/>
          </w:tcPr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зображення:</w:t>
            </w:r>
          </w:p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352800" cy="1362075"/>
                  <wp:effectExtent l="19050" t="0" r="0" b="0"/>
                  <wp:docPr id="293" name="Рисунок 292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7580E" w:rsidRPr="007620D7" w:rsidRDefault="0087580E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80E" w:rsidRPr="007620D7" w:rsidTr="00EB5FFC">
        <w:tc>
          <w:tcPr>
            <w:tcW w:w="695" w:type="dxa"/>
            <w:shd w:val="clear" w:color="auto" w:fill="auto"/>
          </w:tcPr>
          <w:p w:rsidR="0087580E" w:rsidRPr="007620D7" w:rsidRDefault="0087580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189</w:t>
            </w:r>
          </w:p>
        </w:tc>
        <w:tc>
          <w:tcPr>
            <w:tcW w:w="5860" w:type="dxa"/>
            <w:shd w:val="clear" w:color="auto" w:fill="auto"/>
          </w:tcPr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45376" cy="1845376"/>
                  <wp:effectExtent l="19050" t="0" r="2474" b="0"/>
                  <wp:docPr id="295" name="Рисунок 294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182" cy="185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7580E" w:rsidRPr="007620D7" w:rsidRDefault="0087580E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80E" w:rsidRPr="007620D7" w:rsidTr="00EB5FFC">
        <w:tc>
          <w:tcPr>
            <w:tcW w:w="695" w:type="dxa"/>
            <w:shd w:val="clear" w:color="auto" w:fill="auto"/>
          </w:tcPr>
          <w:p w:rsidR="0087580E" w:rsidRPr="007620D7" w:rsidRDefault="0087580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5860" w:type="dxa"/>
            <w:shd w:val="clear" w:color="auto" w:fill="auto"/>
          </w:tcPr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228975" cy="1409700"/>
                  <wp:effectExtent l="19050" t="0" r="9525" b="0"/>
                  <wp:docPr id="298" name="Рисунок 297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7580E" w:rsidRPr="007620D7" w:rsidRDefault="0087580E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80E" w:rsidRPr="007620D7" w:rsidTr="00EB5FFC">
        <w:tc>
          <w:tcPr>
            <w:tcW w:w="695" w:type="dxa"/>
            <w:shd w:val="clear" w:color="auto" w:fill="auto"/>
          </w:tcPr>
          <w:p w:rsidR="0087580E" w:rsidRPr="007620D7" w:rsidRDefault="0087580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5860" w:type="dxa"/>
            <w:shd w:val="clear" w:color="auto" w:fill="auto"/>
          </w:tcPr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619375" cy="1743075"/>
                  <wp:effectExtent l="19050" t="0" r="9525" b="0"/>
                  <wp:docPr id="300" name="Рисунок 299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7580E" w:rsidRPr="007620D7" w:rsidRDefault="0087580E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611" w:rsidRPr="007620D7" w:rsidTr="00EB5FFC">
        <w:tc>
          <w:tcPr>
            <w:tcW w:w="695" w:type="dxa"/>
            <w:shd w:val="clear" w:color="auto" w:fill="auto"/>
          </w:tcPr>
          <w:p w:rsidR="00960611" w:rsidRPr="007620D7" w:rsidRDefault="0096061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5860" w:type="dxa"/>
            <w:shd w:val="clear" w:color="auto" w:fill="auto"/>
          </w:tcPr>
          <w:p w:rsidR="00960611" w:rsidRPr="007620D7" w:rsidRDefault="00960611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960611" w:rsidRPr="007620D7" w:rsidRDefault="00960611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3048000" cy="1495425"/>
                  <wp:effectExtent l="19050" t="0" r="0" b="0"/>
                  <wp:docPr id="302" name="Рисунок 301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960611" w:rsidRPr="007620D7" w:rsidRDefault="0096061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611" w:rsidRPr="007620D7" w:rsidTr="00EB5FFC">
        <w:tc>
          <w:tcPr>
            <w:tcW w:w="695" w:type="dxa"/>
            <w:shd w:val="clear" w:color="auto" w:fill="auto"/>
          </w:tcPr>
          <w:p w:rsidR="00960611" w:rsidRPr="007620D7" w:rsidRDefault="0096061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193</w:t>
            </w:r>
          </w:p>
        </w:tc>
        <w:tc>
          <w:tcPr>
            <w:tcW w:w="5860" w:type="dxa"/>
            <w:shd w:val="clear" w:color="auto" w:fill="auto"/>
          </w:tcPr>
          <w:p w:rsidR="00960611" w:rsidRPr="007620D7" w:rsidRDefault="00960611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960611" w:rsidRPr="007620D7" w:rsidRDefault="00960611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66975" cy="1847850"/>
                  <wp:effectExtent l="19050" t="0" r="9525" b="0"/>
                  <wp:docPr id="304" name="Рисунок 303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960611" w:rsidRPr="007620D7" w:rsidRDefault="0096061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611" w:rsidRPr="007620D7" w:rsidTr="00EB5FFC">
        <w:tc>
          <w:tcPr>
            <w:tcW w:w="695" w:type="dxa"/>
            <w:shd w:val="clear" w:color="auto" w:fill="auto"/>
          </w:tcPr>
          <w:p w:rsidR="00960611" w:rsidRPr="007620D7" w:rsidRDefault="0096061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5860" w:type="dxa"/>
            <w:shd w:val="clear" w:color="auto" w:fill="auto"/>
          </w:tcPr>
          <w:p w:rsidR="00960611" w:rsidRPr="007620D7" w:rsidRDefault="00960611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960611" w:rsidRPr="007620D7" w:rsidRDefault="00960611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133600" cy="2143125"/>
                  <wp:effectExtent l="19050" t="0" r="0" b="0"/>
                  <wp:docPr id="307" name="Рисунок 306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960611" w:rsidRPr="007620D7" w:rsidRDefault="0096061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611" w:rsidRPr="007620D7" w:rsidTr="00EB5FFC">
        <w:tc>
          <w:tcPr>
            <w:tcW w:w="695" w:type="dxa"/>
            <w:shd w:val="clear" w:color="auto" w:fill="auto"/>
          </w:tcPr>
          <w:p w:rsidR="00960611" w:rsidRPr="007620D7" w:rsidRDefault="0096061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5860" w:type="dxa"/>
            <w:shd w:val="clear" w:color="auto" w:fill="auto"/>
          </w:tcPr>
          <w:p w:rsidR="00960611" w:rsidRPr="007620D7" w:rsidRDefault="00960611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960611" w:rsidRPr="007620D7" w:rsidRDefault="00F75C73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543175" cy="1790700"/>
                  <wp:effectExtent l="19050" t="0" r="9525" b="0"/>
                  <wp:docPr id="311" name="Рисунок 310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960611" w:rsidRPr="007620D7" w:rsidRDefault="0096061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C73" w:rsidRPr="007620D7" w:rsidTr="00EB5FFC">
        <w:tc>
          <w:tcPr>
            <w:tcW w:w="695" w:type="dxa"/>
            <w:shd w:val="clear" w:color="auto" w:fill="auto"/>
          </w:tcPr>
          <w:p w:rsidR="00F75C73" w:rsidRPr="007620D7" w:rsidRDefault="00F75C73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5860" w:type="dxa"/>
            <w:shd w:val="clear" w:color="auto" w:fill="auto"/>
          </w:tcPr>
          <w:p w:rsidR="00F75C73" w:rsidRPr="007620D7" w:rsidRDefault="00F75C73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F75C73" w:rsidRPr="007620D7" w:rsidRDefault="00F75C73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2562225" cy="1790700"/>
                  <wp:effectExtent l="19050" t="0" r="9525" b="0"/>
                  <wp:docPr id="313" name="Рисунок 312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F75C73" w:rsidRPr="007620D7" w:rsidRDefault="00F75C73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C73" w:rsidRPr="007620D7" w:rsidTr="00EB5FFC">
        <w:tc>
          <w:tcPr>
            <w:tcW w:w="695" w:type="dxa"/>
            <w:shd w:val="clear" w:color="auto" w:fill="auto"/>
          </w:tcPr>
          <w:p w:rsidR="00F75C73" w:rsidRPr="007620D7" w:rsidRDefault="00F75C73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197</w:t>
            </w:r>
          </w:p>
        </w:tc>
        <w:tc>
          <w:tcPr>
            <w:tcW w:w="5860" w:type="dxa"/>
            <w:shd w:val="clear" w:color="auto" w:fill="auto"/>
          </w:tcPr>
          <w:p w:rsidR="00F75C73" w:rsidRPr="007620D7" w:rsidRDefault="00F75C73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F75C73" w:rsidRPr="007620D7" w:rsidRDefault="00F75C73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857500" cy="1600200"/>
                  <wp:effectExtent l="19050" t="0" r="0" b="0"/>
                  <wp:docPr id="315" name="Рисунок 314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F75C73" w:rsidRPr="007620D7" w:rsidRDefault="00F75C73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C73" w:rsidRPr="007620D7" w:rsidTr="00EB5FFC">
        <w:tc>
          <w:tcPr>
            <w:tcW w:w="695" w:type="dxa"/>
            <w:shd w:val="clear" w:color="auto" w:fill="auto"/>
          </w:tcPr>
          <w:p w:rsidR="00F75C73" w:rsidRPr="007620D7" w:rsidRDefault="00F75C73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5860" w:type="dxa"/>
            <w:shd w:val="clear" w:color="auto" w:fill="auto"/>
          </w:tcPr>
          <w:p w:rsidR="00F75C73" w:rsidRPr="007620D7" w:rsidRDefault="00F75C73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F75C73" w:rsidRPr="007620D7" w:rsidRDefault="00F75C73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228850" cy="2047875"/>
                  <wp:effectExtent l="19050" t="0" r="0" b="0"/>
                  <wp:docPr id="317" name="Рисунок 316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F75C73" w:rsidRPr="007620D7" w:rsidRDefault="00F75C73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43BF" w:rsidRPr="007620D7" w:rsidTr="00EB5FFC">
        <w:tc>
          <w:tcPr>
            <w:tcW w:w="695" w:type="dxa"/>
            <w:shd w:val="clear" w:color="auto" w:fill="auto"/>
          </w:tcPr>
          <w:p w:rsidR="00C743BF" w:rsidRPr="007620D7" w:rsidRDefault="00C743BF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5860" w:type="dxa"/>
            <w:shd w:val="clear" w:color="auto" w:fill="auto"/>
          </w:tcPr>
          <w:p w:rsidR="00C743BF" w:rsidRPr="007620D7" w:rsidRDefault="00C743BF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C743BF" w:rsidRPr="007620D7" w:rsidRDefault="00C743BF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647950" cy="1724025"/>
                  <wp:effectExtent l="19050" t="0" r="0" b="0"/>
                  <wp:docPr id="319" name="Рисунок 318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C743BF" w:rsidRPr="007620D7" w:rsidRDefault="00C743BF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43BF" w:rsidRPr="00D91641" w:rsidTr="00EB5FFC">
        <w:tc>
          <w:tcPr>
            <w:tcW w:w="695" w:type="dxa"/>
            <w:shd w:val="clear" w:color="auto" w:fill="auto"/>
          </w:tcPr>
          <w:p w:rsidR="00C743BF" w:rsidRPr="007620D7" w:rsidRDefault="00C743BF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5860" w:type="dxa"/>
            <w:shd w:val="clear" w:color="auto" w:fill="auto"/>
          </w:tcPr>
          <w:p w:rsidR="00C743BF" w:rsidRPr="007620D7" w:rsidRDefault="00C743BF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C743BF" w:rsidRPr="007620D7" w:rsidRDefault="00C743BF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2581275" cy="1771650"/>
                  <wp:effectExtent l="19050" t="0" r="9525" b="0"/>
                  <wp:docPr id="323" name="Рисунок 322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C743BF" w:rsidRPr="00890EC4" w:rsidRDefault="00C743BF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6AED" w:rsidRPr="00D91641" w:rsidRDefault="002D6AED">
      <w:pPr>
        <w:rPr>
          <w:rFonts w:ascii="Times New Roman" w:hAnsi="Times New Roman" w:cs="Times New Roman"/>
        </w:rPr>
      </w:pPr>
    </w:p>
    <w:sectPr w:rsidR="002D6AED" w:rsidRPr="00D91641" w:rsidSect="00757AF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6D03"/>
    <w:multiLevelType w:val="multilevel"/>
    <w:tmpl w:val="9524ECD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russianUpper"/>
      <w:lvlText w:val="%2)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1">
    <w:nsid w:val="0D2F7B4F"/>
    <w:multiLevelType w:val="hybridMultilevel"/>
    <w:tmpl w:val="B4BAEDFC"/>
    <w:lvl w:ilvl="0" w:tplc="9E524B9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1968BC"/>
    <w:multiLevelType w:val="hybridMultilevel"/>
    <w:tmpl w:val="29EE074A"/>
    <w:lvl w:ilvl="0" w:tplc="0422000F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403FF6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ED04FA"/>
    <w:multiLevelType w:val="hybridMultilevel"/>
    <w:tmpl w:val="3426047E"/>
    <w:lvl w:ilvl="0" w:tplc="BA7E02CC">
      <w:start w:val="1"/>
      <w:numFmt w:val="russianUpp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29681D8">
      <w:start w:val="1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89231B"/>
    <w:multiLevelType w:val="multilevel"/>
    <w:tmpl w:val="69A65FC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russianUpper"/>
      <w:lvlText w:val="%2)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5">
    <w:nsid w:val="5CB858C2"/>
    <w:multiLevelType w:val="hybridMultilevel"/>
    <w:tmpl w:val="6122B6EE"/>
    <w:lvl w:ilvl="0" w:tplc="E0301FAE">
      <w:start w:val="1"/>
      <w:numFmt w:val="russianUpper"/>
      <w:lvlText w:val="%1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1" w:tplc="60FAE212">
      <w:start w:val="1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757AFB"/>
    <w:rsid w:val="00027D5F"/>
    <w:rsid w:val="00033616"/>
    <w:rsid w:val="00076125"/>
    <w:rsid w:val="0009263B"/>
    <w:rsid w:val="000C6C0A"/>
    <w:rsid w:val="001F0810"/>
    <w:rsid w:val="00275F7A"/>
    <w:rsid w:val="002D6AED"/>
    <w:rsid w:val="003042E4"/>
    <w:rsid w:val="003B3D63"/>
    <w:rsid w:val="003F0FF8"/>
    <w:rsid w:val="00457975"/>
    <w:rsid w:val="005326EE"/>
    <w:rsid w:val="0062704E"/>
    <w:rsid w:val="006A2B94"/>
    <w:rsid w:val="006F6CB5"/>
    <w:rsid w:val="00757AFB"/>
    <w:rsid w:val="007620D7"/>
    <w:rsid w:val="007C62FE"/>
    <w:rsid w:val="0081008E"/>
    <w:rsid w:val="0087580E"/>
    <w:rsid w:val="00890EC4"/>
    <w:rsid w:val="00960611"/>
    <w:rsid w:val="009A7D3B"/>
    <w:rsid w:val="00AD13B3"/>
    <w:rsid w:val="00B43410"/>
    <w:rsid w:val="00C743BF"/>
    <w:rsid w:val="00D91641"/>
    <w:rsid w:val="00D95754"/>
    <w:rsid w:val="00E665D1"/>
    <w:rsid w:val="00E70018"/>
    <w:rsid w:val="00EB5FFC"/>
    <w:rsid w:val="00F75C73"/>
    <w:rsid w:val="00FC7DC3"/>
    <w:rsid w:val="00FC7F22"/>
    <w:rsid w:val="00FD115C"/>
    <w:rsid w:val="00FF4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C0A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6C0A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6AED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customStyle="1" w:styleId="1">
    <w:name w:val="Абзац списка1"/>
    <w:basedOn w:val="a"/>
    <w:rsid w:val="002D6AED"/>
    <w:pPr>
      <w:ind w:left="720"/>
    </w:pPr>
    <w:rPr>
      <w:rFonts w:ascii="Calibri" w:eastAsia="Times New Roman" w:hAnsi="Calibri" w:cs="Times New Roman"/>
      <w:lang w:val="ru-RU"/>
    </w:rPr>
  </w:style>
  <w:style w:type="paragraph" w:styleId="a5">
    <w:name w:val="Balloon Text"/>
    <w:basedOn w:val="a"/>
    <w:link w:val="a6"/>
    <w:rsid w:val="002D6AED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6">
    <w:name w:val="Текст у виносці Знак"/>
    <w:basedOn w:val="a0"/>
    <w:link w:val="a5"/>
    <w:rsid w:val="002D6A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Абзац списка2"/>
    <w:basedOn w:val="a"/>
    <w:rsid w:val="002D6AED"/>
    <w:pPr>
      <w:ind w:left="720"/>
    </w:pPr>
    <w:rPr>
      <w:rFonts w:ascii="Calibri" w:eastAsia="Times New Roman" w:hAnsi="Calibri" w:cs="Times New Roman"/>
      <w:lang w:val="ru-RU"/>
    </w:rPr>
  </w:style>
  <w:style w:type="paragraph" w:customStyle="1" w:styleId="3">
    <w:name w:val="Абзац списка3"/>
    <w:basedOn w:val="a"/>
    <w:rsid w:val="002D6AED"/>
    <w:pPr>
      <w:ind w:left="720"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38B6D-EF66-4D25-AF23-AA2AFCC6D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23</Pages>
  <Words>11691</Words>
  <Characters>6665</Characters>
  <Application>Microsoft Office Word</Application>
  <DocSecurity>0</DocSecurity>
  <Lines>55</Lines>
  <Paragraphs>36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Ron</cp:lastModifiedBy>
  <cp:revision>10</cp:revision>
  <dcterms:created xsi:type="dcterms:W3CDTF">2020-04-15T07:26:00Z</dcterms:created>
  <dcterms:modified xsi:type="dcterms:W3CDTF">2020-04-22T19:09:00Z</dcterms:modified>
</cp:coreProperties>
</file>