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3B" w:rsidRPr="001B553B" w:rsidRDefault="001B553B" w:rsidP="001B55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1B553B"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 З ДИСЦИПЛІНИ «ЕКОЛОГІЧНИЙ МЕНЕДЖМЕНТ ТА АДМІНІСТРУВАННЯ»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Хто одним з перших вчених охарактеризував управління як особливу сферу діяльності?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Яку назву має перша міжнародна організація з питань охорони природи?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На Всесвітній конференції ООН, в Ріо-де-Жанейро у 1992 році було прийнято: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В якому році був створений Міжнародний союз охорони природи і природних ресурсів?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Який з цих принципів не є принципом Всесвітньої хартії природи? 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Назвіть три основні підходи до управління: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Яку назву має серія стандартів ISO 14000?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Яку назву має серія стандартів ISO 9000?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В якому столітті екологічний менеджмент виокремився в самостійну галузь знань?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Екологічний менеджмент зорієнтований на: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Менеджмент в перекладі з англійської означає: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Що з перерахованого не є метою екологічного менеджменту?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Що являє собою система відносин між організацією та контролюючими природоохоронними структурами, яка виникає і формується у процесі використання методів впливу на природоохоронну діяльність та екологічні несприятливі ситуації?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Виробничо-господарські організації різних форм власності, державні та приватні структури, діяльність яких безпосередньо пов’язана з використанням, охороною та іншими формами взаємодії з довкіллям – це: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Що із заданого переліку не являється об’єктом екологічного менеджменту?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Назвіть принципи екологічного менеджменту: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Вид діяльності, зумовлений необхідністю розподілу праці та спеціалізацією у сфері управління з метою ефективного розв’язання комплексу екологічних проблем – це: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До функцій попереднього управління належать: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Функції оперативного управління включають: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Які функції екологічного менеджменту здійснюють законодавчі, виконавчі і правові органи?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Що не включають до загальних функцій екологічного менеджменту?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Що з даного переліку є спеціальними функціями екологічного менеджменту?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Які з даних функцій реалізуються в структурі </w:t>
      </w:r>
      <w:proofErr w:type="spellStart"/>
      <w:r w:rsidRPr="001B553B">
        <w:rPr>
          <w:rFonts w:ascii="Times New Roman" w:hAnsi="Times New Roman" w:cs="Times New Roman"/>
          <w:sz w:val="28"/>
          <w:szCs w:val="28"/>
          <w:lang w:val="uk-UA"/>
        </w:rPr>
        <w:t>Мінприроди</w:t>
      </w:r>
      <w:proofErr w:type="spellEnd"/>
      <w:r w:rsidRPr="001B553B">
        <w:rPr>
          <w:rFonts w:ascii="Times New Roman" w:hAnsi="Times New Roman" w:cs="Times New Roman"/>
          <w:sz w:val="28"/>
          <w:szCs w:val="28"/>
          <w:lang w:val="uk-UA"/>
        </w:rPr>
        <w:t xml:space="preserve"> України та його структурних підрозділах, Державних управліннях екологічної безпеки?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Основою системно-екологічного підходу є: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Системний менеджмент виконує такі загальні управлінські функції: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Законодавчі основи системного екологічного управління в Україні закладені в: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Сукупність засобів впливу на формування безпечних екологічних умов життєдіяльності людини та на екологічні наслідки діяльності суспільства – це: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Оберіть правильне твердження: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Якими стандартами регламентована діяльність екологічного аудиту?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Що з переліченого є інструментом </w:t>
      </w:r>
      <w:proofErr w:type="spellStart"/>
      <w:r w:rsidRPr="001B553B">
        <w:rPr>
          <w:rFonts w:ascii="Times New Roman" w:hAnsi="Times New Roman" w:cs="Times New Roman"/>
          <w:sz w:val="28"/>
          <w:szCs w:val="28"/>
          <w:lang w:val="uk-UA"/>
        </w:rPr>
        <w:t>екоменеджменту</w:t>
      </w:r>
      <w:proofErr w:type="spellEnd"/>
      <w:r w:rsidRPr="001B553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Оберіть вірне твердження: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32.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Що вивчав англійський філософ Томас Мор? 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33.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Системний підхід управління трактує всі процеси і явища як: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34.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Біолог Людвіг </w:t>
      </w:r>
      <w:proofErr w:type="spellStart"/>
      <w:r w:rsidRPr="001B553B">
        <w:rPr>
          <w:rFonts w:ascii="Times New Roman" w:hAnsi="Times New Roman" w:cs="Times New Roman"/>
          <w:sz w:val="28"/>
          <w:szCs w:val="28"/>
          <w:lang w:val="uk-UA"/>
        </w:rPr>
        <w:t>Берталанф</w:t>
      </w:r>
      <w:proofErr w:type="spellEnd"/>
      <w:r w:rsidRPr="001B553B">
        <w:rPr>
          <w:rFonts w:ascii="Times New Roman" w:hAnsi="Times New Roman" w:cs="Times New Roman"/>
          <w:sz w:val="28"/>
          <w:szCs w:val="28"/>
          <w:lang w:val="uk-UA"/>
        </w:rPr>
        <w:t xml:space="preserve"> зазначав, що системний підхід: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35.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Одним із завдань організації «Міжнародний союз охорони природи і природних ресурсів» є: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36.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Оберіть невірне твердження: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37.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Сертифікація аудиторів проводиться: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38.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Яким законом визначається законодавчо-правова основа системи екологічного менеджменту?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39.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Які властивості має інформація?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40.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За ступенем обробки інформація поділяється на: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41.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Яку інформацію в галузі охорони довкілля подають у формах статистичної звітності, таких як: 2 ТП «</w:t>
      </w:r>
      <w:proofErr w:type="spellStart"/>
      <w:r w:rsidRPr="001B553B">
        <w:rPr>
          <w:rFonts w:ascii="Times New Roman" w:hAnsi="Times New Roman" w:cs="Times New Roman"/>
          <w:sz w:val="28"/>
          <w:szCs w:val="28"/>
          <w:lang w:val="uk-UA"/>
        </w:rPr>
        <w:t>Водгосп</w:t>
      </w:r>
      <w:proofErr w:type="spellEnd"/>
      <w:r w:rsidRPr="001B553B">
        <w:rPr>
          <w:rFonts w:ascii="Times New Roman" w:hAnsi="Times New Roman" w:cs="Times New Roman"/>
          <w:sz w:val="28"/>
          <w:szCs w:val="28"/>
          <w:lang w:val="uk-UA"/>
        </w:rPr>
        <w:t>», 2 ТП «Повітря» та інші?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42.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Дієва система законодавчо-нормативних положень та заходів її реалізації, покликана забезпечити захист екологічних, економічних, соціально-правових інтересів суспільства, господарюючих суб’єктів і кожного громадянина- це: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43.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Комплекс механізмів екологічної відповідальності виконує такі функції: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44.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</w:t>
      </w:r>
      <w:proofErr w:type="spellStart"/>
      <w:r w:rsidRPr="001B553B">
        <w:rPr>
          <w:rFonts w:ascii="Times New Roman" w:hAnsi="Times New Roman" w:cs="Times New Roman"/>
          <w:sz w:val="28"/>
          <w:szCs w:val="28"/>
          <w:lang w:val="uk-UA"/>
        </w:rPr>
        <w:t>галузево</w:t>
      </w:r>
      <w:proofErr w:type="spellEnd"/>
      <w:r w:rsidRPr="001B553B">
        <w:rPr>
          <w:rFonts w:ascii="Times New Roman" w:hAnsi="Times New Roman" w:cs="Times New Roman"/>
          <w:sz w:val="28"/>
          <w:szCs w:val="28"/>
          <w:lang w:val="uk-UA"/>
        </w:rPr>
        <w:t>-функціональним видом діяльності організації поділяють на: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45.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Які організації не ставлять за мету отримання прибутку, а націлені на вирішення соціальних проблем?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46.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До спеціальних функцій екологічного менеджменту відносять: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47.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Що з нижченаведеного є економічними інструментами </w:t>
      </w:r>
      <w:proofErr w:type="spellStart"/>
      <w:r w:rsidRPr="001B553B">
        <w:rPr>
          <w:rFonts w:ascii="Times New Roman" w:hAnsi="Times New Roman" w:cs="Times New Roman"/>
          <w:sz w:val="28"/>
          <w:szCs w:val="28"/>
          <w:lang w:val="uk-UA"/>
        </w:rPr>
        <w:t>екоменеджменту</w:t>
      </w:r>
      <w:proofErr w:type="spellEnd"/>
      <w:r w:rsidRPr="001B553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48.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 </w:t>
      </w:r>
      <w:proofErr w:type="spellStart"/>
      <w:r w:rsidRPr="001B553B">
        <w:rPr>
          <w:rFonts w:ascii="Times New Roman" w:hAnsi="Times New Roman" w:cs="Times New Roman"/>
          <w:sz w:val="28"/>
          <w:szCs w:val="28"/>
          <w:lang w:val="uk-UA"/>
        </w:rPr>
        <w:t>стимулюючо</w:t>
      </w:r>
      <w:proofErr w:type="spellEnd"/>
      <w:r w:rsidRPr="001B553B">
        <w:rPr>
          <w:rFonts w:ascii="Times New Roman" w:hAnsi="Times New Roman" w:cs="Times New Roman"/>
          <w:sz w:val="28"/>
          <w:szCs w:val="28"/>
          <w:lang w:val="uk-UA"/>
        </w:rPr>
        <w:t>-компенсаційних економічних інструментів належать: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49.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До цілей стандартизації належать: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50.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рекомендаціями ISO/IEC </w:t>
      </w:r>
      <w:proofErr w:type="spellStart"/>
      <w:r w:rsidRPr="001B553B">
        <w:rPr>
          <w:rFonts w:ascii="Times New Roman" w:hAnsi="Times New Roman" w:cs="Times New Roman"/>
          <w:sz w:val="28"/>
          <w:szCs w:val="28"/>
          <w:lang w:val="uk-UA"/>
        </w:rPr>
        <w:t>розрізнють</w:t>
      </w:r>
      <w:proofErr w:type="spellEnd"/>
      <w:r w:rsidRPr="001B553B">
        <w:rPr>
          <w:rFonts w:ascii="Times New Roman" w:hAnsi="Times New Roman" w:cs="Times New Roman"/>
          <w:sz w:val="28"/>
          <w:szCs w:val="28"/>
          <w:lang w:val="uk-UA"/>
        </w:rPr>
        <w:t xml:space="preserve"> такі стандарти: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51.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Як нормативи для різних видів антропогенної діяльності використовують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52.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Функції суб’єктів екологічного маркетингу виконують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53.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Сертифікація продукції в Україні здійснюється згідно з встановленими правилами системи сертифікації: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54.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Імпортувати доцільно продукцію, що сертифікована за вимогами: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55.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Вибрати невірне твердження: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56.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Що з вищенаведеного є елементами комплексу маркетингових комунікацій?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57.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B553B">
        <w:rPr>
          <w:rFonts w:ascii="Times New Roman" w:hAnsi="Times New Roman" w:cs="Times New Roman"/>
          <w:sz w:val="28"/>
          <w:szCs w:val="28"/>
          <w:lang w:val="uk-UA"/>
        </w:rPr>
        <w:t>Найдієвішим</w:t>
      </w:r>
      <w:proofErr w:type="spellEnd"/>
      <w:r w:rsidRPr="001B553B">
        <w:rPr>
          <w:rFonts w:ascii="Times New Roman" w:hAnsi="Times New Roman" w:cs="Times New Roman"/>
          <w:sz w:val="28"/>
          <w:szCs w:val="28"/>
          <w:lang w:val="uk-UA"/>
        </w:rPr>
        <w:t xml:space="preserve"> інструментом комплексу маркетингових </w:t>
      </w:r>
      <w:proofErr w:type="spellStart"/>
      <w:r w:rsidRPr="001B553B">
        <w:rPr>
          <w:rFonts w:ascii="Times New Roman" w:hAnsi="Times New Roman" w:cs="Times New Roman"/>
          <w:sz w:val="28"/>
          <w:szCs w:val="28"/>
          <w:lang w:val="uk-UA"/>
        </w:rPr>
        <w:t>комінукацій</w:t>
      </w:r>
      <w:proofErr w:type="spellEnd"/>
      <w:r w:rsidRPr="001B553B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58.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Екологічне маркування як один із інструментів маркетингу почало використовуватись у: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59.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що вказує даний знак? 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60.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Який знак маркування розміщують на предметах з пластиків, і вказує на можливість їх безпечної утилізації?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61.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Який знак маркування розміщують на аерозолях, і показують відсутність речовин, що руйнують озоновий шар?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62.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За оцінками японських експертів істотний вплив на діяльність підприємств справляють такі фактори, як: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63.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У 1994 році, з метою розвитку міжнародного співробітництва 9 країн, що розвинуті програми екологічного маркування заснували некомерційну міжнародну організацію, що має назву: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64.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Вибрати невірне твердження: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65.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Яке мають позначення харчові добавки, такі як барвники, що підсилюють і відновлюють колір продукту?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66.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Е400-Е499 – це позначення харчових добавок: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67.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Закон України «Про якість та безпеку харчових продуктів і продовольчої сировини» визначає харчові добавки як: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68.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Якість життя характеризується: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69.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Сукупність графічних позначень певного кольору, які характеризують єдність певної групи екологічної продукції, вирізняють її з-поміж інших товарів – це: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70.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якому році Глобальна екологічна мережа маркування об’єднувала 35 національних програм </w:t>
      </w:r>
      <w:proofErr w:type="spellStart"/>
      <w:r w:rsidRPr="001B553B">
        <w:rPr>
          <w:rFonts w:ascii="Times New Roman" w:hAnsi="Times New Roman" w:cs="Times New Roman"/>
          <w:sz w:val="28"/>
          <w:szCs w:val="28"/>
          <w:lang w:val="uk-UA"/>
        </w:rPr>
        <w:t>екомаркування</w:t>
      </w:r>
      <w:proofErr w:type="spellEnd"/>
      <w:r w:rsidRPr="001B553B">
        <w:rPr>
          <w:rFonts w:ascii="Times New Roman" w:hAnsi="Times New Roman" w:cs="Times New Roman"/>
          <w:sz w:val="28"/>
          <w:szCs w:val="28"/>
          <w:lang w:val="uk-UA"/>
        </w:rPr>
        <w:t xml:space="preserve"> та інтегровану програму Європейського Співтовариства?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71.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Добровільним інформаційним інструментом є: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72.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Науку, що вивчає методологічні, соціально-психологічні , системотехнічні та інші складові якості забезпечення життя, називають: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73.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Виберіть зайве. Якість життя ґрунтується на таких загальнолюдських цінностях, як :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74.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Який вчений написав філософію якості?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75.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честь якого вченого назвали програми управління якістю?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76.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Якість продукції оцінюють за такими параметрами: (вибрати зайве)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lastRenderedPageBreak/>
        <w:t>77.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Які із перерахованих нижче основних принципів менеджменту якості є зайвим?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78.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За якими параметрами не можуть оцінювати якість продукції?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79.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Метою менеджменту якості є: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80.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Виберіть зайве. Головними тенденціями у галузі стандартизації якості є: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81.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Виберіть зайве. Система НАССР ґрунтується на дотриманні таких принципів: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82.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Виберіть зайве. Небезпечними чинниками, що оцінюються і контролюються у системі управління безпекою харчових продуктів: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83.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Система НАССР заснована на принципі: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84.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Багатосторонній підхід до застосування НАССР за необхідності повинен передбачати: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85.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Багатосторонній підхід до застосування НАССР за необхідності повинен передбачати: (Вибрати зайве)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86.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Яку кількість етапів проходить на практиці система НАССР?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87.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Система НАССР може охоплювати такі процедури: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88.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Виберіть зайве. Впровадження системи НАССР спрощує: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89.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На структуру роздрібного товарообігу екологічно безпечної продукції вливають: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90.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Які знаки вказують на екологічну безпеку продукції?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91.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Інструмент для оцінки небезпеки та встановлення системи контролю, який зосереджується на запобіганні небезпеки замість покладання на випробування кінцевої продукції – це: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92.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Система якості життя формує комплекс факторів, таких як: (Вибрати зайве)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93.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Всесвітня організація охорони здоров'я визначає якість життя як: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94.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скільки функціональних класів для маркування, дефініції, і фіксування технологічних функцій поділяє харчові добавки Спеціальна комісія FAO/ВООЗ (Кодекс </w:t>
      </w:r>
      <w:proofErr w:type="spellStart"/>
      <w:r w:rsidRPr="001B553B">
        <w:rPr>
          <w:rFonts w:ascii="Times New Roman" w:hAnsi="Times New Roman" w:cs="Times New Roman"/>
          <w:sz w:val="28"/>
          <w:szCs w:val="28"/>
          <w:lang w:val="uk-UA"/>
        </w:rPr>
        <w:t>Аліментаріус</w:t>
      </w:r>
      <w:proofErr w:type="spellEnd"/>
      <w:r w:rsidRPr="001B553B">
        <w:rPr>
          <w:rFonts w:ascii="Times New Roman" w:hAnsi="Times New Roman" w:cs="Times New Roman"/>
          <w:sz w:val="28"/>
          <w:szCs w:val="28"/>
          <w:lang w:val="uk-UA"/>
        </w:rPr>
        <w:t>)?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95.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Хто або яка організація дає Дозвіл на використання нових добавок на підставі позитивного висновку санітарно-гігієнічної експертизи?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96.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Всесвітня організація охорони здоров’я пропонує оцінювати якість життя по таких параметрах: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97.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Маркуванню підлягає: 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98.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Скільки типів екологічного маркування виокремлює Міжнародна організація зі стандартизації?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99.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Процес систематичного аналізу й оцінки екологічних наслідків намічуваної діяльності, консультацій із зацікавленими сторонами, а також врахування результатів цього аналізу і консультацій при плануванні, проектуванні, затвердженні і здійсненні цієї діяльності – це: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100.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Що є складовими системи екологічної оцінки?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101.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Будь-яка зміна в навколишньому середовищі, що повністю чи частково може бути результатом намічуваної господарської чи іншої діяльності – це: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102.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Екологічна оцінка, що відповідає принципам превентивності, комплексності та демократичності може слугувати одним із основних інструментів: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103.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Під навколишнім середовищем у контексті екологічної оцінки розуміють: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104.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Ініціатором екологічної оцінки можуть виступати: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105.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Процес екологічної оцінки  проектів починається з: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106.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Елементами процесу екологічної оцінки є: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107.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Метою екологічної експертизи є: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108.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Суспільна екологічна експертиза проводиться з ініціативи: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109.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Використання людиною навколишнього природного середовища з метою задоволення економічних, екологічних, соціальних та інших потреб це: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110.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Що оформляється після позитивного висновку екологічної експертизи?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111.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Нормативи якості навколишнього природного середовища можна розділити на три групи: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112.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Одним із нових інструментів, що дають змогу ефективно регулювати еколого-</w:t>
      </w:r>
      <w:proofErr w:type="spellStart"/>
      <w:r w:rsidRPr="001B553B">
        <w:rPr>
          <w:rFonts w:ascii="Times New Roman" w:hAnsi="Times New Roman" w:cs="Times New Roman"/>
          <w:sz w:val="28"/>
          <w:szCs w:val="28"/>
          <w:lang w:val="uk-UA"/>
        </w:rPr>
        <w:t>економіні</w:t>
      </w:r>
      <w:proofErr w:type="spellEnd"/>
      <w:r w:rsidRPr="001B553B">
        <w:rPr>
          <w:rFonts w:ascii="Times New Roman" w:hAnsi="Times New Roman" w:cs="Times New Roman"/>
          <w:sz w:val="28"/>
          <w:szCs w:val="28"/>
          <w:lang w:val="uk-UA"/>
        </w:rPr>
        <w:t xml:space="preserve"> відносини з дотриманням вимог екологічної безпеки є: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113.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B553B">
        <w:rPr>
          <w:rFonts w:ascii="Times New Roman" w:hAnsi="Times New Roman" w:cs="Times New Roman"/>
          <w:sz w:val="28"/>
          <w:szCs w:val="28"/>
          <w:lang w:val="uk-UA"/>
        </w:rPr>
        <w:t>Принципи,що</w:t>
      </w:r>
      <w:proofErr w:type="spellEnd"/>
      <w:r w:rsidRPr="001B553B">
        <w:rPr>
          <w:rFonts w:ascii="Times New Roman" w:hAnsi="Times New Roman" w:cs="Times New Roman"/>
          <w:sz w:val="28"/>
          <w:szCs w:val="28"/>
          <w:lang w:val="uk-UA"/>
        </w:rPr>
        <w:t xml:space="preserve"> регулюють екологічний аудит можна розділити на такі основні групи: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lastRenderedPageBreak/>
        <w:t>114.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Сутність специфіки екологічно аудиту полягає в необхідності проведення </w:t>
      </w:r>
      <w:proofErr w:type="spellStart"/>
      <w:r w:rsidRPr="001B553B">
        <w:rPr>
          <w:rFonts w:ascii="Times New Roman" w:hAnsi="Times New Roman" w:cs="Times New Roman"/>
          <w:sz w:val="28"/>
          <w:szCs w:val="28"/>
          <w:lang w:val="uk-UA"/>
        </w:rPr>
        <w:t>екоаудиту</w:t>
      </w:r>
      <w:proofErr w:type="spellEnd"/>
      <w:r w:rsidRPr="001B553B"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потреби користувачів і інформації про: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115.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якому році були започатковані перші спроби до застосування процедури </w:t>
      </w:r>
      <w:proofErr w:type="spellStart"/>
      <w:r w:rsidRPr="001B553B">
        <w:rPr>
          <w:rFonts w:ascii="Times New Roman" w:hAnsi="Times New Roman" w:cs="Times New Roman"/>
          <w:sz w:val="28"/>
          <w:szCs w:val="28"/>
          <w:lang w:val="uk-UA"/>
        </w:rPr>
        <w:t>екоаудиту</w:t>
      </w:r>
      <w:proofErr w:type="spellEnd"/>
      <w:r w:rsidRPr="001B553B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аналізу закордонного досвіду?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116.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Результати оцінки зібраних доказів аудиту, що є основою  звіту про аудиторську перевірку це: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117.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Особа, що власними знаннями чи досвідом надає консультативну допомогу аудиторській групі, але не бере участі в її діяльності як аудитор: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118.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Вперше ЕА почав використовуватися при контролі великих промислових корпорацій на території: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119.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Суб’єктами екологічного аудиту є:</w:t>
      </w:r>
    </w:p>
    <w:p w:rsidR="001B553B" w:rsidRP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553B" w:rsidRDefault="001B553B" w:rsidP="001B5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553B">
        <w:rPr>
          <w:rFonts w:ascii="Times New Roman" w:hAnsi="Times New Roman" w:cs="Times New Roman"/>
          <w:sz w:val="28"/>
          <w:szCs w:val="28"/>
          <w:lang w:val="uk-UA"/>
        </w:rPr>
        <w:t>120.</w:t>
      </w:r>
      <w:r w:rsidRPr="001B553B">
        <w:rPr>
          <w:rFonts w:ascii="Times New Roman" w:hAnsi="Times New Roman" w:cs="Times New Roman"/>
          <w:sz w:val="28"/>
          <w:szCs w:val="28"/>
          <w:lang w:val="uk-UA"/>
        </w:rPr>
        <w:tab/>
        <w:t>Обов’язкове проведення  екологічного аудита здійснюється з метою перевірки діяльності підприємств, які займаються:</w:t>
      </w:r>
    </w:p>
    <w:sectPr w:rsidR="001B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3B"/>
    <w:rsid w:val="00047E70"/>
    <w:rsid w:val="001B553B"/>
    <w:rsid w:val="00C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466F1-5FF2-4803-AE6F-67E22913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Олена Олександрівна</dc:creator>
  <cp:keywords/>
  <dc:description/>
  <cp:lastModifiedBy>Жукова Олена Олександрівна</cp:lastModifiedBy>
  <cp:revision>2</cp:revision>
  <dcterms:created xsi:type="dcterms:W3CDTF">2020-04-07T13:57:00Z</dcterms:created>
  <dcterms:modified xsi:type="dcterms:W3CDTF">2020-04-07T13:57:00Z</dcterms:modified>
</cp:coreProperties>
</file>