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3F5" w:rsidRPr="00D51D8D" w:rsidRDefault="004803F5" w:rsidP="004803F5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:rsidR="004803F5" w:rsidRDefault="004803F5" w:rsidP="004803F5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вибіркової навчальної дисципліни 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647F67">
        <w:rPr>
          <w:rFonts w:ascii="Times New Roman" w:hAnsi="Times New Roman" w:cs="Times New Roman"/>
          <w:sz w:val="28"/>
          <w:szCs w:val="28"/>
          <w:u w:val="single"/>
        </w:rPr>
        <w:t>Комп’ютерне моделювання механічних систем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4803F5" w:rsidRPr="00A57399" w:rsidRDefault="004803F5" w:rsidP="004803F5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57399">
        <w:rPr>
          <w:rFonts w:ascii="Times New Roman" w:hAnsi="Times New Roman" w:cs="Times New Roman"/>
          <w:sz w:val="20"/>
          <w:szCs w:val="20"/>
        </w:rPr>
        <w:t>(назва навчальної дисципліни)</w:t>
      </w:r>
    </w:p>
    <w:p w:rsidR="004803F5" w:rsidRDefault="004803F5" w:rsidP="004803F5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спеціальністю 133 «Галузеве машинобудування», </w:t>
      </w:r>
    </w:p>
    <w:p w:rsidR="004803F5" w:rsidRDefault="004803F5" w:rsidP="004803F5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рівня «Магістр»</w:t>
      </w:r>
    </w:p>
    <w:p w:rsidR="004803F5" w:rsidRDefault="004803F5" w:rsidP="00EC186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846"/>
        <w:gridCol w:w="8647"/>
      </w:tblGrid>
      <w:tr w:rsidR="004803F5" w:rsidRPr="008374C5" w:rsidTr="004803F5">
        <w:tc>
          <w:tcPr>
            <w:tcW w:w="846" w:type="dxa"/>
            <w:vAlign w:val="center"/>
          </w:tcPr>
          <w:p w:rsidR="004803F5" w:rsidRPr="008374C5" w:rsidRDefault="004803F5" w:rsidP="00AE14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8647" w:type="dxa"/>
            <w:vAlign w:val="center"/>
          </w:tcPr>
          <w:p w:rsidR="004803F5" w:rsidRPr="008374C5" w:rsidRDefault="004803F5" w:rsidP="00AE14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Текст завдання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Випромінення (вид термічного навантаження) в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rks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дозволяє застосувати випромінення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Якщо грань не плоска, то в моделюванні випромінення (вид термічного навантаження)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можливо задати теплообмін випроміненням для моделей з балками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на даному рисунку означає активація опції "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ы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ть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систему"</w:t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E0E7228" wp14:editId="0B3E54A8">
                  <wp:extent cx="2304415" cy="2390775"/>
                  <wp:effectExtent l="0" t="0" r="63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28875"/>
                          <a:stretch/>
                        </pic:blipFill>
                        <pic:spPr bwMode="auto">
                          <a:xfrm>
                            <a:off x="0" y="0"/>
                            <a:ext cx="2304762" cy="23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всі тіла випромінюють теплову енергію?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Радіаційний теплообмін відбувається за рахунок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Абсолютно чорне тіло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Енерг</w:t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ія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електромагнітних хвиль (при радіаційному теплообміні) при взаємодії з речовиною переходить в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Тепловому випроміненню відповідає інтервал довжини хвиль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Закон, який визначає, що інтегральна здатність випромінення абсолютно чорного тіла визначається наступним відношенням</w:t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14268B3" wp14:editId="1BB799A9">
                  <wp:extent cx="742857" cy="27619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" cy="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називається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Спектральна варіація випромінювання абсолютно чорного тіла описується розподілом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Випромінення від поверхні до поверхні також доступне для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даній картинці зображено</w:t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D8E9AF8" wp14:editId="12DC0D3D">
                  <wp:extent cx="1893628" cy="857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16" cy="86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дозволяє функціонал модуля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FlowSimulation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враховувати поглинання та випромінення теплової енергії (радіаційний теплообмін) текучими середовищами?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методи для моделювання радіаційного теплообміну: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дискретних координат доступний тільки за наявності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EFD масштабування використовує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випадку використання методу EFD масштабування до аналізу варіантів радіаторів системного блоку, на першому етапі дослідження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Опція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Transferred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Boundary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Condition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дозволяє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F49B6E" wp14:editId="28FB7C44">
                  <wp:extent cx="2246114" cy="178117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630" cy="178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2DB041C" wp14:editId="373983FC">
                  <wp:extent cx="2252238" cy="2733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176" cy="274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Автоматичний генератор сітки створює сітку на основі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Розмір створеної сітки можна оцінити по кількості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можливо згенерувати наступні пити скінченних елементів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25.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Які (який) з типів скінченних елементів, що доступні в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 є одновимірними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Які (який) з типів скінченних елементів, що доступні в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 є тривимірними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Які (який) з типів скінченних елементів, що доступні в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 є двовимірними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Сітка чорнової якості в автоматичному генераторі сітки дозволяє створити на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твердотілій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геометрії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Сітка високої якості в автоматичному генераторі сітки дозволяє створити на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твердотілій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геометрії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зображено</w:t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4891DE9" wp14:editId="0B4D3270">
                  <wp:extent cx="1238095" cy="1285714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95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зображено</w:t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B94AE68" wp14:editId="01F39CB5">
                  <wp:extent cx="1666667" cy="1485714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67" cy="1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Чому при інших рівних умовах параболічні елементи дають більшу точність?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Чому при інших рівних умовах параболічні елементи дають більшу точність?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Кожен вузол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скінченноелементної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сітки в статичних задачах має наступну кількість ступенів свободи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Кожен вузол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скінченноелементної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сітки в термічних задачах має наступну кількість ступенів свободи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Програма автоматично створює сітку оболонок для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Програма автоматично створює сітку оболонок для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даному рисунку показаний наступний варіант формування сітки для збірок чи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багатотілих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</w:t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9CF85D2" wp14:editId="294DC0BB">
                  <wp:extent cx="2723809" cy="1533333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09" cy="1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39.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даному рисунку показаний наступний варіант формування сітки для збірок чи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багатотілих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</w:t>
            </w:r>
          </w:p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6E77EA8" wp14:editId="19F2B9C4">
                  <wp:extent cx="1771429" cy="2057143"/>
                  <wp:effectExtent l="0" t="0" r="63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29" cy="2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можна використовувати параметри формування сітки для балок?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Сітка на основі кривизни створює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42.</w:t>
            </w:r>
          </w:p>
        </w:tc>
        <w:tc>
          <w:tcPr>
            <w:tcW w:w="8647" w:type="dxa"/>
          </w:tcPr>
          <w:p w:rsidR="004803F5" w:rsidRPr="008374C5" w:rsidRDefault="004803F5" w:rsidP="00EC18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Керувати сіткою можна через використання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Вказати фактори, котрі визначають тип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вирішуючої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програми для конкретного аналізу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Вказати фактори, котрі визначають тип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вирішуючої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програми для конкретного аналізу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модулі пружності матеріалів збірки відрізняються значно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FFEPlus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стає більш ефективною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розрахункова область створена автоматично, то в даному випадку маємо</w:t>
            </w:r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FCD59AA" wp14:editId="53F590D8">
                  <wp:extent cx="2292985" cy="2261870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48.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розрахункова область створена автоматично, то в даному випадку маємо</w:t>
            </w:r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EC29041" wp14:editId="5924C2A9">
                  <wp:extent cx="2292985" cy="245491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на рисунку показана обчислювальна область для типу задачі «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Внутреняя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», то чи можна обчислити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обєм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проточної області</w:t>
            </w:r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24CBE4F" wp14:editId="052DD2A4">
                  <wp:extent cx="2292985" cy="2261870"/>
                  <wp:effectExtent l="0" t="0" r="0" b="50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Реалізувати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Джоулевий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нагрів можна лише для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Реалізувати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Джоулевий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нагрів можна використовуючи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даному рисунку показано </w:t>
            </w:r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9F68D75" wp14:editId="129D9DF8">
                  <wp:extent cx="2047619" cy="2190476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619" cy="2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даному дослідженні не була врахована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наступна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фізична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модель</w:t>
            </w:r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43C1EC1D" wp14:editId="018BF725">
                  <wp:extent cx="2292985" cy="2353310"/>
                  <wp:effectExtent l="0" t="0" r="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35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54.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даному дослідженні була врахована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наступна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фізична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модель</w:t>
            </w:r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194FB6A" wp14:editId="7B7DFB74">
                  <wp:extent cx="2292985" cy="2315845"/>
                  <wp:effectExtent l="0" t="0" r="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31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B2496BD" wp14:editId="35B7A568">
                  <wp:extent cx="2292985" cy="1409065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відображення динаміки зміни досліджуваних параметрів при нестаціонарному аналізі  в майстрі анімації слід обрати</w:t>
            </w:r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1514AF7" wp14:editId="06B5CAD0">
                  <wp:extent cx="2292985" cy="1402715"/>
                  <wp:effectExtent l="0" t="0" r="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12998"/>
                          <a:stretch/>
                        </pic:blipFill>
                        <pic:spPr bwMode="auto">
                          <a:xfrm>
                            <a:off x="0" y="0"/>
                            <a:ext cx="2292985" cy="140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Максимальний час (16,0485 сек) відповідає</w:t>
            </w:r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7324251" wp14:editId="2E26CC1C">
                  <wp:extent cx="2292985" cy="1465580"/>
                  <wp:effectExtent l="0" t="0" r="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58.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conduction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k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dT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dx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conduction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k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dT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dx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m:t>k</m:t>
              </m:r>
            </m:oMath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conduction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k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dT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dx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m:t>dT</m:t>
              </m:r>
            </m:oMath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convection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h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convection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h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sz w:val="28"/>
                      <w:szCs w:val="28"/>
                      <w:lang w:val="ru-RU" w:eastAsia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ru-RU" w:eastAsia="uk-UA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ru-RU" w:eastAsia="uk-UA"/>
                    </w:rPr>
                    <m:t>S</m:t>
                  </m:r>
                </m:sub>
              </m:sSub>
            </m:oMath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convection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h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sz w:val="28"/>
                      <w:szCs w:val="28"/>
                      <w:lang w:val="ru-RU" w:eastAsia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ru-RU" w:eastAsia="uk-UA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ru-RU" w:eastAsia="uk-UA"/>
                    </w:rPr>
                    <m:t>f</m:t>
                  </m:r>
                </m:sub>
              </m:sSub>
            </m:oMath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convection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h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m:t>h</m:t>
              </m:r>
            </m:oMath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eastAsiaTheme="minorEastAsia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emissivity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ε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en-US" w:eastAsia="uk-UA"/>
                  </w:rPr>
                  <m:t>σ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a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4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S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4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sz w:val="28"/>
                      <w:szCs w:val="28"/>
                      <w:lang w:val="ru-RU" w:eastAsia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ru-RU" w:eastAsia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sz w:val="28"/>
                      <w:szCs w:val="28"/>
                      <w:lang w:val="ru-RU" w:eastAsia="uk-UA"/>
                    </w:rPr>
                    <m:t>а</m:t>
                  </m:r>
                </m:sub>
              </m:sSub>
            </m:oMath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eastAsiaTheme="minorEastAsia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emissivity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ε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en-US" w:eastAsia="uk-UA"/>
                  </w:rPr>
                  <m:t>σ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a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4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S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4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m:t>ε</m:t>
              </m:r>
            </m:oMath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eastAsiaTheme="minorEastAsia" w:hAnsi="Times New Roman" w:cs="Times New Roman"/>
                <w:i/>
                <w:noProof/>
                <w:color w:val="000000" w:themeColor="text1"/>
                <w:sz w:val="28"/>
                <w:szCs w:val="28"/>
                <w:lang w:val="ru-RU" w:eastAsia="uk-UA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даній формулі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ru-RU" w:eastAsia="uk-UA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emissivity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ε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en-US" w:eastAsia="uk-UA"/>
                  </w:rPr>
                  <m:t>σ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A</m:t>
                </m:r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∙(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a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4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/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uk-UA"/>
                      </w:rPr>
                      <m:t>S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ru-RU" w:eastAsia="uk-UA"/>
                      </w:rPr>
                      <m:t>4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8"/>
                    <w:szCs w:val="28"/>
                    <w:lang w:val="ru-RU" w:eastAsia="uk-UA"/>
                  </w:rPr>
                  <m:t>)</m:t>
                </m:r>
              </m:oMath>
            </m:oMathPara>
          </w:p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color w:val="000000" w:themeColor="text1"/>
                  <w:sz w:val="28"/>
                  <w:szCs w:val="28"/>
                  <w:lang w:val="en-US" w:eastAsia="uk-UA"/>
                </w:rPr>
                <m:t>σ</m:t>
              </m:r>
            </m:oMath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Контактні умови підтримуються для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ожна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враховувати вплив тертя між контактуючими поверхнями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Опір термічного контакту актуальний для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71.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Максимальне значення коефіцієнту тертя в статичному, нелінійному дослідження і випробування на ударну міцність становить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виборі контакту типу Нет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проникновения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можливими є наступні типи контактів сіток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Наявність сумісної сітки потребує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74.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Наявність сумісної сітки не потребує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Контакт 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Узел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узлу</w:t>
            </w:r>
            <w:proofErr w:type="spellEnd"/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Контакт 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Узел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узлу</w:t>
            </w:r>
            <w:proofErr w:type="spellEnd"/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Контакт 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Узел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узлу</w:t>
            </w:r>
            <w:proofErr w:type="spellEnd"/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Контакт 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Узел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узлу</w:t>
            </w:r>
            <w:proofErr w:type="spellEnd"/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79.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має місце проковзування чи обертання поверхонь контакту, то доречно використовувати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 площа контакту між гранями джерела і цілі стає занадто малою або скорочується до лінії або точки то не рекомендовано використовувати контакт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Перед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призначенням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контактних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умов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необхідно</w:t>
            </w:r>
            <w:proofErr w:type="spellEnd"/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Інтерференція можлива лише для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Після редагування контактних умов необхідно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84.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Основні причини, що перешкоджають побудові сітки наступні: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Основні причини, що перешкоджають побудові сітки наступні: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контактних поверхонь, де не призначені локальні контактні умови автоматично призначається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E2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87.</w:t>
            </w:r>
          </w:p>
        </w:tc>
        <w:tc>
          <w:tcPr>
            <w:tcW w:w="8647" w:type="dxa"/>
          </w:tcPr>
          <w:p w:rsidR="004803F5" w:rsidRPr="008374C5" w:rsidRDefault="004803F5" w:rsidP="00E238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Глобальний контакт має пріоритет над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88.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Яким методом можна прикласти показану силу?</w:t>
            </w:r>
          </w:p>
          <w:p w:rsidR="004803F5" w:rsidRPr="008374C5" w:rsidRDefault="004803F5" w:rsidP="00A837A1">
            <w:pPr>
              <w:tabs>
                <w:tab w:val="left" w:pos="422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17107DE" wp14:editId="0847A43F">
                  <wp:extent cx="2326005" cy="1371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97" cy="137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89.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Отримані результати дослідження показали, що на ділянці 1 діє напруження – (+107,9 МПа), а на ділянці 2 – (-48,5 МПа). Які ці напруження?</w:t>
            </w:r>
          </w:p>
          <w:p w:rsidR="004803F5" w:rsidRPr="008374C5" w:rsidRDefault="004803F5" w:rsidP="00A837A1">
            <w:pPr>
              <w:tabs>
                <w:tab w:val="left" w:pos="422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F74BB23" wp14:editId="7C3BF4AB">
                  <wp:extent cx="2333540" cy="1782607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3078" r="4901"/>
                          <a:stretch/>
                        </pic:blipFill>
                        <pic:spPr bwMode="auto">
                          <a:xfrm>
                            <a:off x="0" y="0"/>
                            <a:ext cx="2375378" cy="181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90.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Отримані результати дослідження показали, що на ділянці 1 діє напруження – (-102,6 МПа), а на ділянці 2 – (+41,7 МПа). Які ці напруження?</w:t>
            </w:r>
          </w:p>
          <w:p w:rsidR="004803F5" w:rsidRPr="008374C5" w:rsidRDefault="004803F5" w:rsidP="00A837A1">
            <w:pPr>
              <w:tabs>
                <w:tab w:val="left" w:pos="422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32644DA" wp14:editId="0E2C1512">
                  <wp:extent cx="2276614" cy="1487557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2976"/>
                          <a:stretch/>
                        </pic:blipFill>
                        <pic:spPr bwMode="auto">
                          <a:xfrm>
                            <a:off x="0" y="0"/>
                            <a:ext cx="2300691" cy="1503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Програма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PhotoView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360 дозволяє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DisplayManager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містить в собі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Рівняння дозволяють визначати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допомогою рівнянь можна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Наступна тригонометрична функція (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arcsin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(a)) у рівняннях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Наступна тригонометрична функція (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arccos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(a)) у рівняннях 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Наступна функція (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abs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(a)) у рівняннях 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Наступна функція (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int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(a)) у рівняннях 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З’єднання двох частин деталі здійснюється використанням команди </w:t>
            </w: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C311E04" wp14:editId="13596E6D">
                  <wp:extent cx="1533525" cy="1577845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78" cy="158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З’єднання двох частин деталі здійснюється використанням команди </w:t>
            </w:r>
          </w:p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8EDFF72" wp14:editId="0D6DACEE">
                  <wp:extent cx="2085975" cy="182643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1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042" cy="19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З’єднання частин деталі здійснюється використанням команди </w:t>
            </w:r>
          </w:p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38FEB3F" wp14:editId="03409FFD">
                  <wp:extent cx="1443850" cy="958850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561" cy="96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102.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Базова кромка це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103.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 елемент базова кромка додається в деталь SOLIDWORKS, він позначається як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104.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б зігнути деталь з листового металу по лініях потрібно: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105.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б зігнути деталь з листового металу по лініях потрібно: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106.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деталі з листового металу являють собою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107.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Існує кілька способів створення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 з листового металу, одним з них є:</w:t>
            </w:r>
          </w:p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Існує кілька способів створення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 з листового металу, одним з них є:</w:t>
            </w:r>
          </w:p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109.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Існує кілька способів створення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 з листового металу, одним з них є:</w:t>
            </w:r>
          </w:p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110.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Існує кілька способів створення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 з листового металу, одним з них є:</w:t>
            </w:r>
          </w:p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111.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Щоб розділити деталь з листового металу на кілька тіл, можна використати наступну (наступні) команду (команди):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3437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112.</w:t>
            </w:r>
          </w:p>
        </w:tc>
        <w:tc>
          <w:tcPr>
            <w:tcW w:w="8647" w:type="dxa"/>
          </w:tcPr>
          <w:p w:rsidR="004803F5" w:rsidRPr="008374C5" w:rsidRDefault="004803F5" w:rsidP="003437BA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Щоб розділити деталь з листового металу на кілька тіл, можна використати наступну (наступні) команду (команди):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113.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Показана піктограма  </w:t>
            </w: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146670E" wp14:editId="64EC5C21">
                  <wp:extent cx="360300" cy="300250"/>
                  <wp:effectExtent l="0" t="0" r="190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2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10" cy="30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означає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114.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Показана піктограма  </w:t>
            </w: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A9738E0" wp14:editId="766DCFE0">
                  <wp:extent cx="285750" cy="2762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3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означає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115.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Показана піктограма  </w:t>
            </w: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DCCB0CB" wp14:editId="60A755A7">
                  <wp:extent cx="304800" cy="2952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4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означає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116.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Показана піктограма  </w:t>
            </w: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E8DD5E4" wp14:editId="725346B8">
                  <wp:extent cx="285750" cy="2762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5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означає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117.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Показана піктограма  </w:t>
            </w: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FCCF833" wp14:editId="755ACA5D">
                  <wp:extent cx="304800" cy="2762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7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означає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118.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Показана піктограма  </w:t>
            </w: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7124C25" wp14:editId="53FFF2BE">
                  <wp:extent cx="304800" cy="2857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6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означає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119.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зміні температури деформацію дорівнює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Теплові деформації визначаються як напруження в зв’язку зі зміною: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Лінійний коефіцієнт теплового розширення має розмірність (по СІ)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122.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показана епюра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D1051EB" wp14:editId="1623779F">
                  <wp:extent cx="1917510" cy="1174812"/>
                  <wp:effectExtent l="0" t="0" r="698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315" cy="118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123.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можливо в повній мірі відтворити напружено-деформований стан конструкції в зоні зварних швів при навантаженні конструкції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124.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Умова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penetration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передбачає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модулі </w:t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існують наступні типи болтів-з’єднувачів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126.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модулі </w:t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існують наступні типи болтів-з’єднувачів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127.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дослідженні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як матеріал для болтів в бібліотеці матеріалів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 замовчуванням вибирається 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128.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моделює болтові з'єднувачі наступним чином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129.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показана</w:t>
            </w:r>
          </w:p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9B0BAAB" wp14:editId="3BF61CE5">
                  <wp:extent cx="2292985" cy="162369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130.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формуванні болтового з’єднання у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задати наступний тип навантаження від закручування різі болтового з’єднання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 можна додати у специфікацію болтове з’єднання, котре сформовано у </w:t>
            </w:r>
            <w:proofErr w:type="spellStart"/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132.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Пружна основа </w: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"http://help.solidworks.com/2015/russian/solidworks/cworks/doc1292870214021.image" \* MERGEFORMATINET </w:instrTex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 "http://help.solidworks.com/2015/russian/solidworks/cworks/doc1292870214021.image" \* MERGEFORMATINET </w:instrTex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 "http://help.solidworks.com/2015/russian/solidworks/cworks/doc1292870214021.image" \* MERGEFORMATINET </w:instrTex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 "http://help.solidworks.com/2015/russian/solidworks/cworks/doc1292870214021.image" \* MERGEFORMATINET </w:instrTex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 "http://help.solidworks.com/2015/russian/solidworks/cworks/doc1292870214021.image" \* MERGEFORMATINET </w:instrTex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 "http://help.solidworks.com/2015/russian/solidworks/cworks/doc1292870214021.image" \* MERGEFORMATINET </w:instrTex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 "http://help.solidworks.com/2015/russian/solidworks/cworks/doc1292870214021.image" \* MERGEFORMATINET </w:instrTex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 "http://help.solidworks.com/2015/russian/solidworks/cworks/doc1292870214021.image" \* MERGEFORMATINET </w:instrTex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 "http://help.solidworks.com/2015/russian/solidworks/cworks/doc1292870214021.image" \* MERGEFORMATINET </w:instrText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instrText xml:space="preserve"> INCLUDEPICTURE  "http://help.solidworks.com/2015/russian/solidworks/cworks/doc1292870214021.image" \* MERGEFORMATINET </w:instrText>
            </w:r>
            <w:r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pict w14:anchorId="7C7E22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3" type="#_x0000_t75" style="width:17.3pt;height:17.3pt">
                  <v:imagedata r:id="rId39" r:href="rId40"/>
                </v:shape>
              </w:pict>
            </w:r>
            <w:r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Fonts w:ascii="Times New Roman" w:hAnsi="Times New Roman" w:cs="Times New Roman"/>
                <w:color w:val="000000" w:themeColor="text1"/>
                <w:position w:val="-12"/>
                <w:sz w:val="28"/>
                <w:szCs w:val="28"/>
              </w:rPr>
              <w:fldChar w:fldCharType="end"/>
            </w:r>
            <w:r w:rsidRPr="008374C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визначає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 формування</w:t>
            </w:r>
          </w:p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BBF50CF" wp14:editId="258C0A50">
                  <wp:extent cx="2292985" cy="289750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134.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Опція Поверхня до поверхні</w:t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874754F" wp14:editId="76C50DCB">
                  <wp:extent cx="2677636" cy="1060450"/>
                  <wp:effectExtent l="0" t="0" r="889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27" cy="106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136.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0AF2A7F" wp14:editId="5AFE0674">
                  <wp:extent cx="1573770" cy="889000"/>
                  <wp:effectExtent l="0" t="0" r="762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30" cy="89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137.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E4A7272" wp14:editId="691570B4">
                  <wp:extent cx="2533650" cy="1067902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50" cy="10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138.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6919BCE" wp14:editId="4B1315B0">
                  <wp:extent cx="2299335" cy="1859462"/>
                  <wp:effectExtent l="0" t="0" r="571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04" cy="187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139.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наступною формулою розраховується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G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E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V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)</m:t>
                    </m:r>
                  </m:den>
                </m:f>
              </m:oMath>
            </m:oMathPara>
          </w:p>
        </w:tc>
      </w:tr>
      <w:tr w:rsidR="004803F5" w:rsidRPr="008374C5" w:rsidTr="004803F5">
        <w:tc>
          <w:tcPr>
            <w:tcW w:w="846" w:type="dxa"/>
          </w:tcPr>
          <w:p w:rsidR="004803F5" w:rsidRPr="008374C5" w:rsidRDefault="004803F5" w:rsidP="00A837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140.</w:t>
            </w:r>
          </w:p>
        </w:tc>
        <w:tc>
          <w:tcPr>
            <w:tcW w:w="8647" w:type="dxa"/>
          </w:tcPr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 епюру</w:t>
            </w:r>
          </w:p>
          <w:p w:rsidR="004803F5" w:rsidRPr="008374C5" w:rsidRDefault="004803F5" w:rsidP="00A837A1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74C5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633D17D" wp14:editId="7CF865FF">
                  <wp:extent cx="2312571" cy="1235123"/>
                  <wp:effectExtent l="0" t="0" r="0" b="31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021" cy="124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C93" w:rsidRPr="008374C5" w:rsidRDefault="009C1C93" w:rsidP="00654AC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</w:p>
    <w:p w:rsidR="009C1C93" w:rsidRPr="008374C5" w:rsidRDefault="009C1C93" w:rsidP="00654AC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</w:p>
    <w:p w:rsidR="009E72EA" w:rsidRPr="008374C5" w:rsidRDefault="009E72EA" w:rsidP="00654AC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</w:p>
    <w:p w:rsidR="009E72EA" w:rsidRPr="008374C5" w:rsidRDefault="009E72EA" w:rsidP="00654AC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</w:p>
    <w:p w:rsidR="009E72EA" w:rsidRPr="008374C5" w:rsidRDefault="009E72EA" w:rsidP="00654AC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</w:p>
    <w:p w:rsidR="009E72EA" w:rsidRPr="008374C5" w:rsidRDefault="009E72EA" w:rsidP="00654AC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</w:p>
    <w:p w:rsidR="009E72EA" w:rsidRPr="008374C5" w:rsidRDefault="009E72EA" w:rsidP="00654AC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</w:p>
    <w:p w:rsidR="009E72EA" w:rsidRPr="008374C5" w:rsidRDefault="009E72EA" w:rsidP="00654AC7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</w:p>
    <w:sectPr w:rsidR="009E72EA" w:rsidRPr="008374C5" w:rsidSect="00BE4920">
      <w:headerReference w:type="default" r:id="rId4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529" w:rsidRDefault="006D7529" w:rsidP="00D65CFA">
      <w:pPr>
        <w:spacing w:after="0" w:line="240" w:lineRule="auto"/>
      </w:pPr>
      <w:r>
        <w:separator/>
      </w:r>
    </w:p>
  </w:endnote>
  <w:endnote w:type="continuationSeparator" w:id="0">
    <w:p w:rsidR="006D7529" w:rsidRDefault="006D7529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529" w:rsidRDefault="006D7529" w:rsidP="00D65CFA">
      <w:pPr>
        <w:spacing w:after="0" w:line="240" w:lineRule="auto"/>
      </w:pPr>
      <w:r>
        <w:separator/>
      </w:r>
    </w:p>
  </w:footnote>
  <w:footnote w:type="continuationSeparator" w:id="0">
    <w:p w:rsidR="006D7529" w:rsidRDefault="006D7529" w:rsidP="00D65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5" w:type="dxa"/>
      <w:tblInd w:w="13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2554"/>
      <w:gridCol w:w="6941"/>
    </w:tblGrid>
    <w:tr w:rsidR="00587BF9" w:rsidTr="00EC1869">
      <w:trPr>
        <w:cantSplit/>
        <w:trHeight w:val="709"/>
      </w:trPr>
      <w:tc>
        <w:tcPr>
          <w:tcW w:w="25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87BF9" w:rsidRDefault="00587BF9" w:rsidP="00EC1869">
          <w:pPr>
            <w:pStyle w:val="a8"/>
            <w:jc w:val="center"/>
            <w:rPr>
              <w:bCs/>
            </w:rPr>
          </w:pPr>
          <w:r>
            <w:rPr>
              <w:rFonts w:ascii="Arial" w:hAnsi="Arial" w:cs="Arial"/>
              <w:bCs/>
              <w:color w:val="333399"/>
            </w:rPr>
            <w:t>Житомирська політехніка</w:t>
          </w:r>
        </w:p>
      </w:tc>
      <w:tc>
        <w:tcPr>
          <w:tcW w:w="6942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hideMark/>
        </w:tcPr>
        <w:p w:rsidR="00587BF9" w:rsidRDefault="00587BF9" w:rsidP="00EC1869">
          <w:pPr>
            <w:pStyle w:val="a8"/>
            <w:jc w:val="center"/>
            <w:rPr>
              <w:rFonts w:ascii="Arial" w:hAnsi="Arial" w:cs="Arial"/>
              <w:b/>
              <w:color w:val="333399"/>
              <w:sz w:val="24"/>
              <w:szCs w:val="24"/>
            </w:rPr>
          </w:pPr>
          <w:r>
            <w:rPr>
              <w:rFonts w:ascii="Arial" w:hAnsi="Arial" w:cs="Arial"/>
              <w:b/>
              <w:color w:val="333399"/>
            </w:rPr>
            <w:t>Міністерство освіти і науки України</w:t>
          </w:r>
        </w:p>
        <w:p w:rsidR="00587BF9" w:rsidRDefault="00587BF9" w:rsidP="00EC1869">
          <w:pPr>
            <w:pStyle w:val="a8"/>
            <w:jc w:val="center"/>
            <w:rPr>
              <w:rFonts w:ascii="Times New Roman" w:hAnsi="Times New Roman" w:cs="Times New Roman"/>
              <w:b/>
              <w:color w:val="333399"/>
            </w:rPr>
          </w:pPr>
          <w:r>
            <w:rPr>
              <w:rFonts w:ascii="Arial" w:hAnsi="Arial" w:cs="Arial"/>
              <w:b/>
              <w:color w:val="333399"/>
            </w:rPr>
            <w:t>Державний університет «Житомирська політехніка»</w:t>
          </w:r>
        </w:p>
      </w:tc>
    </w:tr>
  </w:tbl>
  <w:p w:rsidR="00587BF9" w:rsidRDefault="00587BF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01C7B"/>
    <w:multiLevelType w:val="hybridMultilevel"/>
    <w:tmpl w:val="AAD4F52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2417B"/>
    <w:multiLevelType w:val="hybridMultilevel"/>
    <w:tmpl w:val="9CD299C6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 w15:restartNumberingAfterBreak="0">
    <w:nsid w:val="036F688A"/>
    <w:multiLevelType w:val="hybridMultilevel"/>
    <w:tmpl w:val="6FC207A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A0E1F"/>
    <w:multiLevelType w:val="hybridMultilevel"/>
    <w:tmpl w:val="C088B44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041B31C5"/>
    <w:multiLevelType w:val="hybridMultilevel"/>
    <w:tmpl w:val="0FC0893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832049"/>
    <w:multiLevelType w:val="hybridMultilevel"/>
    <w:tmpl w:val="7E5E76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AF3941"/>
    <w:multiLevelType w:val="hybridMultilevel"/>
    <w:tmpl w:val="1158A1E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615681"/>
    <w:multiLevelType w:val="hybridMultilevel"/>
    <w:tmpl w:val="BA281AE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BB4E80"/>
    <w:multiLevelType w:val="hybridMultilevel"/>
    <w:tmpl w:val="69FE9362"/>
    <w:lvl w:ilvl="0" w:tplc="F38A78F6">
      <w:start w:val="1"/>
      <w:numFmt w:val="russianUpper"/>
      <w:lvlText w:val="%1."/>
      <w:lvlJc w:val="left"/>
      <w:pPr>
        <w:ind w:left="9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 w15:restartNumberingAfterBreak="0">
    <w:nsid w:val="0AAA4CFA"/>
    <w:multiLevelType w:val="hybridMultilevel"/>
    <w:tmpl w:val="7A2C45F8"/>
    <w:lvl w:ilvl="0" w:tplc="BDF01286">
      <w:start w:val="1"/>
      <w:numFmt w:val="russianUpper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2" w15:restartNumberingAfterBreak="0">
    <w:nsid w:val="105423F1"/>
    <w:multiLevelType w:val="hybridMultilevel"/>
    <w:tmpl w:val="1F64C4D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11A77A52"/>
    <w:multiLevelType w:val="hybridMultilevel"/>
    <w:tmpl w:val="E7D0D7DA"/>
    <w:lvl w:ilvl="0" w:tplc="5DF87140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054E32"/>
    <w:multiLevelType w:val="hybridMultilevel"/>
    <w:tmpl w:val="34400CB8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C5254A"/>
    <w:multiLevelType w:val="hybridMultilevel"/>
    <w:tmpl w:val="76B6B87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13FD7D30"/>
    <w:multiLevelType w:val="hybridMultilevel"/>
    <w:tmpl w:val="B8F07FA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3D08AC"/>
    <w:multiLevelType w:val="hybridMultilevel"/>
    <w:tmpl w:val="C7C688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DD2B9D"/>
    <w:multiLevelType w:val="hybridMultilevel"/>
    <w:tmpl w:val="C9044C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E25C97"/>
    <w:multiLevelType w:val="hybridMultilevel"/>
    <w:tmpl w:val="8F56425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D71E8E"/>
    <w:multiLevelType w:val="hybridMultilevel"/>
    <w:tmpl w:val="D0A004E2"/>
    <w:lvl w:ilvl="0" w:tplc="F38A78F6">
      <w:start w:val="1"/>
      <w:numFmt w:val="russianUpper"/>
      <w:lvlText w:val="%1."/>
      <w:lvlJc w:val="left"/>
      <w:pPr>
        <w:ind w:left="7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 w15:restartNumberingAfterBreak="0">
    <w:nsid w:val="19DC3A24"/>
    <w:multiLevelType w:val="hybridMultilevel"/>
    <w:tmpl w:val="5A7CB4DC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B0956FD"/>
    <w:multiLevelType w:val="hybridMultilevel"/>
    <w:tmpl w:val="BF3E4844"/>
    <w:lvl w:ilvl="0" w:tplc="F38A78F6">
      <w:start w:val="1"/>
      <w:numFmt w:val="russianUpper"/>
      <w:lvlText w:val="%1."/>
      <w:lvlJc w:val="left"/>
      <w:pPr>
        <w:ind w:left="85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6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244CDE"/>
    <w:multiLevelType w:val="hybridMultilevel"/>
    <w:tmpl w:val="3738CDD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7252DF"/>
    <w:multiLevelType w:val="hybridMultilevel"/>
    <w:tmpl w:val="E2A6751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8F29E7"/>
    <w:multiLevelType w:val="hybridMultilevel"/>
    <w:tmpl w:val="989AC6E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2736AF"/>
    <w:multiLevelType w:val="hybridMultilevel"/>
    <w:tmpl w:val="4FB433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2C0615"/>
    <w:multiLevelType w:val="hybridMultilevel"/>
    <w:tmpl w:val="F63AC3B4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7C5F17"/>
    <w:multiLevelType w:val="hybridMultilevel"/>
    <w:tmpl w:val="836416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403900"/>
    <w:multiLevelType w:val="hybridMultilevel"/>
    <w:tmpl w:val="D07A5A36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 w15:restartNumberingAfterBreak="0">
    <w:nsid w:val="29474828"/>
    <w:multiLevelType w:val="hybridMultilevel"/>
    <w:tmpl w:val="E3C815E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EA0221"/>
    <w:multiLevelType w:val="hybridMultilevel"/>
    <w:tmpl w:val="7EBC83D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4B11A4"/>
    <w:multiLevelType w:val="hybridMultilevel"/>
    <w:tmpl w:val="D1AE856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 w15:restartNumberingAfterBreak="0">
    <w:nsid w:val="2F800CD5"/>
    <w:multiLevelType w:val="hybridMultilevel"/>
    <w:tmpl w:val="08CCC6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BE5968"/>
    <w:multiLevelType w:val="hybridMultilevel"/>
    <w:tmpl w:val="85F6B406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15B28DA"/>
    <w:multiLevelType w:val="hybridMultilevel"/>
    <w:tmpl w:val="F552CB0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935CA9"/>
    <w:multiLevelType w:val="hybridMultilevel"/>
    <w:tmpl w:val="443C44EA"/>
    <w:lvl w:ilvl="0" w:tplc="F38A78F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5" w15:restartNumberingAfterBreak="0">
    <w:nsid w:val="333F35FA"/>
    <w:multiLevelType w:val="hybridMultilevel"/>
    <w:tmpl w:val="E4264488"/>
    <w:lvl w:ilvl="0" w:tplc="337A31A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6" w15:restartNumberingAfterBreak="0">
    <w:nsid w:val="37C542D8"/>
    <w:multiLevelType w:val="hybridMultilevel"/>
    <w:tmpl w:val="B6BA7DC4"/>
    <w:lvl w:ilvl="0" w:tplc="407A0DCC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AC3515"/>
    <w:multiLevelType w:val="hybridMultilevel"/>
    <w:tmpl w:val="4DF404E6"/>
    <w:lvl w:ilvl="0" w:tplc="DA881808">
      <w:start w:val="1"/>
      <w:numFmt w:val="russianUpper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9" w15:restartNumberingAfterBreak="0">
    <w:nsid w:val="3ADA02C1"/>
    <w:multiLevelType w:val="hybridMultilevel"/>
    <w:tmpl w:val="AFC4799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C96781A"/>
    <w:multiLevelType w:val="hybridMultilevel"/>
    <w:tmpl w:val="8ACE8150"/>
    <w:lvl w:ilvl="0" w:tplc="F38A78F6">
      <w:start w:val="1"/>
      <w:numFmt w:val="russianUpper"/>
      <w:lvlText w:val="%1."/>
      <w:lvlJc w:val="left"/>
      <w:pPr>
        <w:ind w:left="79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1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356218"/>
    <w:multiLevelType w:val="hybridMultilevel"/>
    <w:tmpl w:val="F94EDA22"/>
    <w:lvl w:ilvl="0" w:tplc="F38A78F6">
      <w:start w:val="1"/>
      <w:numFmt w:val="russianUpper"/>
      <w:lvlText w:val="%1."/>
      <w:lvlJc w:val="left"/>
      <w:pPr>
        <w:ind w:left="1854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3" w15:restartNumberingAfterBreak="0">
    <w:nsid w:val="416458EF"/>
    <w:multiLevelType w:val="hybridMultilevel"/>
    <w:tmpl w:val="1908A7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155970"/>
    <w:multiLevelType w:val="hybridMultilevel"/>
    <w:tmpl w:val="C37E47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22A169C"/>
    <w:multiLevelType w:val="hybridMultilevel"/>
    <w:tmpl w:val="2D3A79D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B428BC"/>
    <w:multiLevelType w:val="hybridMultilevel"/>
    <w:tmpl w:val="FCB43DC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077197"/>
    <w:multiLevelType w:val="hybridMultilevel"/>
    <w:tmpl w:val="AE965FAC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294B3D"/>
    <w:multiLevelType w:val="hybridMultilevel"/>
    <w:tmpl w:val="71F8CF0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4E65D3"/>
    <w:multiLevelType w:val="hybridMultilevel"/>
    <w:tmpl w:val="4150E45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7B94AFE"/>
    <w:multiLevelType w:val="hybridMultilevel"/>
    <w:tmpl w:val="829AAC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1F38AE"/>
    <w:multiLevelType w:val="hybridMultilevel"/>
    <w:tmpl w:val="31BA2A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E991837"/>
    <w:multiLevelType w:val="hybridMultilevel"/>
    <w:tmpl w:val="4DC27036"/>
    <w:lvl w:ilvl="0" w:tplc="337A31A6">
      <w:start w:val="1"/>
      <w:numFmt w:val="russianUpper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7" w15:restartNumberingAfterBreak="0">
    <w:nsid w:val="4F35634C"/>
    <w:multiLevelType w:val="hybridMultilevel"/>
    <w:tmpl w:val="53901D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632130"/>
    <w:multiLevelType w:val="hybridMultilevel"/>
    <w:tmpl w:val="C05C061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2C17AF7"/>
    <w:multiLevelType w:val="hybridMultilevel"/>
    <w:tmpl w:val="5C78F1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2C7C30"/>
    <w:multiLevelType w:val="hybridMultilevel"/>
    <w:tmpl w:val="5B2C176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3C31C0"/>
    <w:multiLevelType w:val="hybridMultilevel"/>
    <w:tmpl w:val="A26CACB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53E752E"/>
    <w:multiLevelType w:val="hybridMultilevel"/>
    <w:tmpl w:val="371487EE"/>
    <w:lvl w:ilvl="0" w:tplc="32868CA4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5A54FDC"/>
    <w:multiLevelType w:val="hybridMultilevel"/>
    <w:tmpl w:val="EACE801A"/>
    <w:lvl w:ilvl="0" w:tplc="FD8C8632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D454A3"/>
    <w:multiLevelType w:val="hybridMultilevel"/>
    <w:tmpl w:val="8792623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D8627B8"/>
    <w:multiLevelType w:val="hybridMultilevel"/>
    <w:tmpl w:val="EBE09E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0DF1B57"/>
    <w:multiLevelType w:val="hybridMultilevel"/>
    <w:tmpl w:val="FA7E5000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83389A"/>
    <w:multiLevelType w:val="hybridMultilevel"/>
    <w:tmpl w:val="589835E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25F2455"/>
    <w:multiLevelType w:val="hybridMultilevel"/>
    <w:tmpl w:val="0AA2257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7A26C7"/>
    <w:multiLevelType w:val="hybridMultilevel"/>
    <w:tmpl w:val="97F636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515B84"/>
    <w:multiLevelType w:val="hybridMultilevel"/>
    <w:tmpl w:val="3D30DC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ED0AD6"/>
    <w:multiLevelType w:val="hybridMultilevel"/>
    <w:tmpl w:val="AF340FB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8C171AC"/>
    <w:multiLevelType w:val="hybridMultilevel"/>
    <w:tmpl w:val="22CC638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9AE0227"/>
    <w:multiLevelType w:val="hybridMultilevel"/>
    <w:tmpl w:val="DE1C66C6"/>
    <w:lvl w:ilvl="0" w:tplc="5A1C5F76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BEF6D5C"/>
    <w:multiLevelType w:val="hybridMultilevel"/>
    <w:tmpl w:val="70284918"/>
    <w:lvl w:ilvl="0" w:tplc="F38A78F6">
      <w:start w:val="1"/>
      <w:numFmt w:val="russianUpper"/>
      <w:lvlText w:val="%1."/>
      <w:lvlJc w:val="left"/>
      <w:pPr>
        <w:ind w:left="7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4" w15:restartNumberingAfterBreak="0">
    <w:nsid w:val="6C537FA4"/>
    <w:multiLevelType w:val="hybridMultilevel"/>
    <w:tmpl w:val="361E8CE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3431C7A"/>
    <w:multiLevelType w:val="hybridMultilevel"/>
    <w:tmpl w:val="6C845F6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40E0F22"/>
    <w:multiLevelType w:val="hybridMultilevel"/>
    <w:tmpl w:val="659A22BA"/>
    <w:lvl w:ilvl="0" w:tplc="F38A78F6">
      <w:start w:val="1"/>
      <w:numFmt w:val="russianUpper"/>
      <w:lvlText w:val="%1."/>
      <w:lvlJc w:val="left"/>
      <w:pPr>
        <w:ind w:left="36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3B4E5D"/>
    <w:multiLevelType w:val="hybridMultilevel"/>
    <w:tmpl w:val="FB9E6E4C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1169D0"/>
    <w:multiLevelType w:val="hybridMultilevel"/>
    <w:tmpl w:val="8564ED9A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519167D"/>
    <w:multiLevelType w:val="hybridMultilevel"/>
    <w:tmpl w:val="F11204C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79B3623"/>
    <w:multiLevelType w:val="hybridMultilevel"/>
    <w:tmpl w:val="F4B20F9A"/>
    <w:lvl w:ilvl="0" w:tplc="EA8C9EE2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7B664D7"/>
    <w:multiLevelType w:val="hybridMultilevel"/>
    <w:tmpl w:val="8C609F2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5" w15:restartNumberingAfterBreak="0">
    <w:nsid w:val="793668F4"/>
    <w:multiLevelType w:val="hybridMultilevel"/>
    <w:tmpl w:val="3AD44A9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9B72191"/>
    <w:multiLevelType w:val="hybridMultilevel"/>
    <w:tmpl w:val="FBAC95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B413263"/>
    <w:multiLevelType w:val="hybridMultilevel"/>
    <w:tmpl w:val="95AEE39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CD453A"/>
    <w:multiLevelType w:val="hybridMultilevel"/>
    <w:tmpl w:val="0100A636"/>
    <w:lvl w:ilvl="0" w:tplc="07A0E390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0444D6"/>
    <w:multiLevelType w:val="hybridMultilevel"/>
    <w:tmpl w:val="0998815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9"/>
  </w:num>
  <w:num w:numId="2">
    <w:abstractNumId w:val="96"/>
  </w:num>
  <w:num w:numId="3">
    <w:abstractNumId w:val="63"/>
  </w:num>
  <w:num w:numId="4">
    <w:abstractNumId w:val="29"/>
  </w:num>
  <w:num w:numId="5">
    <w:abstractNumId w:val="104"/>
  </w:num>
  <w:num w:numId="6">
    <w:abstractNumId w:val="13"/>
  </w:num>
  <w:num w:numId="7">
    <w:abstractNumId w:val="5"/>
  </w:num>
  <w:num w:numId="8">
    <w:abstractNumId w:val="40"/>
  </w:num>
  <w:num w:numId="9">
    <w:abstractNumId w:val="64"/>
  </w:num>
  <w:num w:numId="10">
    <w:abstractNumId w:val="101"/>
  </w:num>
  <w:num w:numId="11">
    <w:abstractNumId w:val="51"/>
  </w:num>
  <w:num w:numId="12">
    <w:abstractNumId w:val="71"/>
  </w:num>
  <w:num w:numId="13">
    <w:abstractNumId w:val="36"/>
  </w:num>
  <w:num w:numId="14">
    <w:abstractNumId w:val="87"/>
  </w:num>
  <w:num w:numId="15">
    <w:abstractNumId w:val="100"/>
  </w:num>
  <w:num w:numId="16">
    <w:abstractNumId w:val="88"/>
  </w:num>
  <w:num w:numId="17">
    <w:abstractNumId w:val="3"/>
  </w:num>
  <w:num w:numId="18">
    <w:abstractNumId w:val="73"/>
  </w:num>
  <w:num w:numId="19">
    <w:abstractNumId w:val="90"/>
  </w:num>
  <w:num w:numId="20">
    <w:abstractNumId w:val="86"/>
  </w:num>
  <w:num w:numId="21">
    <w:abstractNumId w:val="19"/>
  </w:num>
  <w:num w:numId="22">
    <w:abstractNumId w:val="27"/>
  </w:num>
  <w:num w:numId="23">
    <w:abstractNumId w:val="107"/>
  </w:num>
  <w:num w:numId="24">
    <w:abstractNumId w:val="84"/>
  </w:num>
  <w:num w:numId="25">
    <w:abstractNumId w:val="89"/>
  </w:num>
  <w:num w:numId="26">
    <w:abstractNumId w:val="77"/>
  </w:num>
  <w:num w:numId="27">
    <w:abstractNumId w:val="58"/>
  </w:num>
  <w:num w:numId="28">
    <w:abstractNumId w:val="54"/>
  </w:num>
  <w:num w:numId="29">
    <w:abstractNumId w:val="33"/>
  </w:num>
  <w:num w:numId="30">
    <w:abstractNumId w:val="7"/>
  </w:num>
  <w:num w:numId="31">
    <w:abstractNumId w:val="9"/>
  </w:num>
  <w:num w:numId="32">
    <w:abstractNumId w:val="1"/>
  </w:num>
  <w:num w:numId="33">
    <w:abstractNumId w:val="56"/>
  </w:num>
  <w:num w:numId="34">
    <w:abstractNumId w:val="20"/>
  </w:num>
  <w:num w:numId="35">
    <w:abstractNumId w:val="47"/>
  </w:num>
  <w:num w:numId="36">
    <w:abstractNumId w:val="65"/>
  </w:num>
  <w:num w:numId="37">
    <w:abstractNumId w:val="68"/>
  </w:num>
  <w:num w:numId="38">
    <w:abstractNumId w:val="95"/>
  </w:num>
  <w:num w:numId="39">
    <w:abstractNumId w:val="62"/>
  </w:num>
  <w:num w:numId="40">
    <w:abstractNumId w:val="91"/>
  </w:num>
  <w:num w:numId="41">
    <w:abstractNumId w:val="92"/>
  </w:num>
  <w:num w:numId="42">
    <w:abstractNumId w:val="26"/>
  </w:num>
  <w:num w:numId="43">
    <w:abstractNumId w:val="31"/>
  </w:num>
  <w:num w:numId="44">
    <w:abstractNumId w:val="69"/>
  </w:num>
  <w:num w:numId="45">
    <w:abstractNumId w:val="75"/>
  </w:num>
  <w:num w:numId="46">
    <w:abstractNumId w:val="4"/>
  </w:num>
  <w:num w:numId="47">
    <w:abstractNumId w:val="41"/>
  </w:num>
  <w:num w:numId="48">
    <w:abstractNumId w:val="35"/>
  </w:num>
  <w:num w:numId="49">
    <w:abstractNumId w:val="43"/>
  </w:num>
  <w:num w:numId="50">
    <w:abstractNumId w:val="38"/>
  </w:num>
  <w:num w:numId="51">
    <w:abstractNumId w:val="67"/>
  </w:num>
  <w:num w:numId="52">
    <w:abstractNumId w:val="82"/>
  </w:num>
  <w:num w:numId="53">
    <w:abstractNumId w:val="80"/>
  </w:num>
  <w:num w:numId="54">
    <w:abstractNumId w:val="70"/>
  </w:num>
  <w:num w:numId="55">
    <w:abstractNumId w:val="53"/>
  </w:num>
  <w:num w:numId="56">
    <w:abstractNumId w:val="37"/>
  </w:num>
  <w:num w:numId="57">
    <w:abstractNumId w:val="102"/>
  </w:num>
  <w:num w:numId="58">
    <w:abstractNumId w:val="34"/>
  </w:num>
  <w:num w:numId="59">
    <w:abstractNumId w:val="78"/>
  </w:num>
  <w:num w:numId="60">
    <w:abstractNumId w:val="99"/>
  </w:num>
  <w:num w:numId="61">
    <w:abstractNumId w:val="48"/>
  </w:num>
  <w:num w:numId="62">
    <w:abstractNumId w:val="15"/>
  </w:num>
  <w:num w:numId="63">
    <w:abstractNumId w:val="98"/>
  </w:num>
  <w:num w:numId="64">
    <w:abstractNumId w:val="16"/>
  </w:num>
  <w:num w:numId="65">
    <w:abstractNumId w:val="2"/>
  </w:num>
  <w:num w:numId="66">
    <w:abstractNumId w:val="59"/>
  </w:num>
  <w:num w:numId="67">
    <w:abstractNumId w:val="74"/>
  </w:num>
  <w:num w:numId="68">
    <w:abstractNumId w:val="49"/>
  </w:num>
  <w:num w:numId="69">
    <w:abstractNumId w:val="50"/>
  </w:num>
  <w:num w:numId="70">
    <w:abstractNumId w:val="85"/>
  </w:num>
  <w:num w:numId="71">
    <w:abstractNumId w:val="14"/>
  </w:num>
  <w:num w:numId="72">
    <w:abstractNumId w:val="97"/>
  </w:num>
  <w:num w:numId="73">
    <w:abstractNumId w:val="52"/>
  </w:num>
  <w:num w:numId="74">
    <w:abstractNumId w:val="25"/>
  </w:num>
  <w:num w:numId="75">
    <w:abstractNumId w:val="72"/>
  </w:num>
  <w:num w:numId="76">
    <w:abstractNumId w:val="93"/>
  </w:num>
  <w:num w:numId="77">
    <w:abstractNumId w:val="23"/>
  </w:num>
  <w:num w:numId="78">
    <w:abstractNumId w:val="109"/>
  </w:num>
  <w:num w:numId="79">
    <w:abstractNumId w:val="22"/>
  </w:num>
  <w:num w:numId="80">
    <w:abstractNumId w:val="32"/>
  </w:num>
  <w:num w:numId="81">
    <w:abstractNumId w:val="108"/>
  </w:num>
  <w:num w:numId="82">
    <w:abstractNumId w:val="17"/>
  </w:num>
  <w:num w:numId="83">
    <w:abstractNumId w:val="30"/>
  </w:num>
  <w:num w:numId="84">
    <w:abstractNumId w:val="60"/>
  </w:num>
  <w:num w:numId="85">
    <w:abstractNumId w:val="83"/>
  </w:num>
  <w:num w:numId="86">
    <w:abstractNumId w:val="57"/>
  </w:num>
  <w:num w:numId="87">
    <w:abstractNumId w:val="103"/>
  </w:num>
  <w:num w:numId="88">
    <w:abstractNumId w:val="61"/>
  </w:num>
  <w:num w:numId="89">
    <w:abstractNumId w:val="46"/>
  </w:num>
  <w:num w:numId="90">
    <w:abstractNumId w:val="11"/>
  </w:num>
  <w:num w:numId="91">
    <w:abstractNumId w:val="39"/>
  </w:num>
  <w:num w:numId="92">
    <w:abstractNumId w:val="10"/>
  </w:num>
  <w:num w:numId="93">
    <w:abstractNumId w:val="8"/>
  </w:num>
  <w:num w:numId="94">
    <w:abstractNumId w:val="44"/>
  </w:num>
  <w:num w:numId="95">
    <w:abstractNumId w:val="0"/>
  </w:num>
  <w:num w:numId="96">
    <w:abstractNumId w:val="105"/>
  </w:num>
  <w:num w:numId="97">
    <w:abstractNumId w:val="12"/>
  </w:num>
  <w:num w:numId="98">
    <w:abstractNumId w:val="18"/>
  </w:num>
  <w:num w:numId="99">
    <w:abstractNumId w:val="28"/>
  </w:num>
  <w:num w:numId="100">
    <w:abstractNumId w:val="94"/>
  </w:num>
  <w:num w:numId="101">
    <w:abstractNumId w:val="81"/>
  </w:num>
  <w:num w:numId="102">
    <w:abstractNumId w:val="45"/>
  </w:num>
  <w:num w:numId="103">
    <w:abstractNumId w:val="106"/>
  </w:num>
  <w:num w:numId="104">
    <w:abstractNumId w:val="55"/>
  </w:num>
  <w:num w:numId="105">
    <w:abstractNumId w:val="76"/>
  </w:num>
  <w:num w:numId="106">
    <w:abstractNumId w:val="66"/>
  </w:num>
  <w:num w:numId="107">
    <w:abstractNumId w:val="21"/>
  </w:num>
  <w:num w:numId="108">
    <w:abstractNumId w:val="24"/>
  </w:num>
  <w:num w:numId="109">
    <w:abstractNumId w:val="42"/>
  </w:num>
  <w:num w:numId="110">
    <w:abstractNumId w:val="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AC7"/>
    <w:rsid w:val="0000501F"/>
    <w:rsid w:val="000074EB"/>
    <w:rsid w:val="000130F8"/>
    <w:rsid w:val="00013EA5"/>
    <w:rsid w:val="00041408"/>
    <w:rsid w:val="00041795"/>
    <w:rsid w:val="00041FE6"/>
    <w:rsid w:val="00043CAB"/>
    <w:rsid w:val="000452DE"/>
    <w:rsid w:val="0007192F"/>
    <w:rsid w:val="00072AA6"/>
    <w:rsid w:val="00074B3B"/>
    <w:rsid w:val="000758C6"/>
    <w:rsid w:val="00081B5B"/>
    <w:rsid w:val="0009591C"/>
    <w:rsid w:val="000A5AA2"/>
    <w:rsid w:val="000A7C28"/>
    <w:rsid w:val="000B09CD"/>
    <w:rsid w:val="000B2643"/>
    <w:rsid w:val="000B3C23"/>
    <w:rsid w:val="000B77A9"/>
    <w:rsid w:val="000C05FA"/>
    <w:rsid w:val="000C4AB1"/>
    <w:rsid w:val="000C7206"/>
    <w:rsid w:val="000C7A6E"/>
    <w:rsid w:val="000D2BF7"/>
    <w:rsid w:val="000E0E8B"/>
    <w:rsid w:val="000E5E63"/>
    <w:rsid w:val="000F098A"/>
    <w:rsid w:val="00103502"/>
    <w:rsid w:val="001046B8"/>
    <w:rsid w:val="00110544"/>
    <w:rsid w:val="00121659"/>
    <w:rsid w:val="0013208E"/>
    <w:rsid w:val="00143485"/>
    <w:rsid w:val="00157193"/>
    <w:rsid w:val="00157F0B"/>
    <w:rsid w:val="0016174D"/>
    <w:rsid w:val="0016176E"/>
    <w:rsid w:val="00175B9C"/>
    <w:rsid w:val="001872E3"/>
    <w:rsid w:val="001925D3"/>
    <w:rsid w:val="00194F78"/>
    <w:rsid w:val="001966A4"/>
    <w:rsid w:val="001A7C56"/>
    <w:rsid w:val="001B5783"/>
    <w:rsid w:val="001B65AD"/>
    <w:rsid w:val="001C1655"/>
    <w:rsid w:val="001C20F2"/>
    <w:rsid w:val="001C591C"/>
    <w:rsid w:val="001D2D93"/>
    <w:rsid w:val="001E5ADA"/>
    <w:rsid w:val="001F244F"/>
    <w:rsid w:val="001F4BFF"/>
    <w:rsid w:val="001F68C8"/>
    <w:rsid w:val="00203ECF"/>
    <w:rsid w:val="00227256"/>
    <w:rsid w:val="00230DC6"/>
    <w:rsid w:val="00242354"/>
    <w:rsid w:val="002429DB"/>
    <w:rsid w:val="00245396"/>
    <w:rsid w:val="002473DF"/>
    <w:rsid w:val="002528C8"/>
    <w:rsid w:val="00252B11"/>
    <w:rsid w:val="00260D3A"/>
    <w:rsid w:val="00270D6A"/>
    <w:rsid w:val="002719B3"/>
    <w:rsid w:val="00276B8B"/>
    <w:rsid w:val="00281C91"/>
    <w:rsid w:val="00283E9B"/>
    <w:rsid w:val="0028659C"/>
    <w:rsid w:val="00297F60"/>
    <w:rsid w:val="002B0A2D"/>
    <w:rsid w:val="002B29A6"/>
    <w:rsid w:val="002B4A6E"/>
    <w:rsid w:val="002B5706"/>
    <w:rsid w:val="002C22A9"/>
    <w:rsid w:val="002C4D7B"/>
    <w:rsid w:val="002C6067"/>
    <w:rsid w:val="002C738B"/>
    <w:rsid w:val="002E441F"/>
    <w:rsid w:val="002E5169"/>
    <w:rsid w:val="002E7945"/>
    <w:rsid w:val="002F2D36"/>
    <w:rsid w:val="002F6087"/>
    <w:rsid w:val="00302116"/>
    <w:rsid w:val="0030593F"/>
    <w:rsid w:val="00305D41"/>
    <w:rsid w:val="003066D0"/>
    <w:rsid w:val="00314C83"/>
    <w:rsid w:val="00326323"/>
    <w:rsid w:val="0032717C"/>
    <w:rsid w:val="003354D7"/>
    <w:rsid w:val="00336AE4"/>
    <w:rsid w:val="00340490"/>
    <w:rsid w:val="003437BA"/>
    <w:rsid w:val="00346CC6"/>
    <w:rsid w:val="003502DA"/>
    <w:rsid w:val="003606B0"/>
    <w:rsid w:val="00361BDA"/>
    <w:rsid w:val="00373DA8"/>
    <w:rsid w:val="00380683"/>
    <w:rsid w:val="003815B8"/>
    <w:rsid w:val="00386B6F"/>
    <w:rsid w:val="00387BA7"/>
    <w:rsid w:val="00395952"/>
    <w:rsid w:val="00397E5E"/>
    <w:rsid w:val="003A2FFD"/>
    <w:rsid w:val="003A3205"/>
    <w:rsid w:val="003A625F"/>
    <w:rsid w:val="003B1E66"/>
    <w:rsid w:val="003C462D"/>
    <w:rsid w:val="003D7D69"/>
    <w:rsid w:val="003E4BE4"/>
    <w:rsid w:val="003E7474"/>
    <w:rsid w:val="003F2A74"/>
    <w:rsid w:val="003F30D0"/>
    <w:rsid w:val="003F3F56"/>
    <w:rsid w:val="003F4FC2"/>
    <w:rsid w:val="003F773B"/>
    <w:rsid w:val="00400580"/>
    <w:rsid w:val="00407052"/>
    <w:rsid w:val="004073A4"/>
    <w:rsid w:val="0041004F"/>
    <w:rsid w:val="00416BB4"/>
    <w:rsid w:val="00421B97"/>
    <w:rsid w:val="00422C3F"/>
    <w:rsid w:val="004234E0"/>
    <w:rsid w:val="004314C4"/>
    <w:rsid w:val="004402EC"/>
    <w:rsid w:val="00441528"/>
    <w:rsid w:val="00442C8B"/>
    <w:rsid w:val="0044694C"/>
    <w:rsid w:val="004547AA"/>
    <w:rsid w:val="004568B9"/>
    <w:rsid w:val="00466381"/>
    <w:rsid w:val="0047039E"/>
    <w:rsid w:val="004715D8"/>
    <w:rsid w:val="004721B7"/>
    <w:rsid w:val="00476517"/>
    <w:rsid w:val="004803F5"/>
    <w:rsid w:val="004825D3"/>
    <w:rsid w:val="004A689F"/>
    <w:rsid w:val="004C3A77"/>
    <w:rsid w:val="004D16D5"/>
    <w:rsid w:val="004D3521"/>
    <w:rsid w:val="004D4F29"/>
    <w:rsid w:val="004D6ADD"/>
    <w:rsid w:val="004E4614"/>
    <w:rsid w:val="004E4772"/>
    <w:rsid w:val="004E6D95"/>
    <w:rsid w:val="004F34E1"/>
    <w:rsid w:val="00501F54"/>
    <w:rsid w:val="0050527A"/>
    <w:rsid w:val="00513487"/>
    <w:rsid w:val="00515D19"/>
    <w:rsid w:val="00521DFD"/>
    <w:rsid w:val="005243ED"/>
    <w:rsid w:val="00534D04"/>
    <w:rsid w:val="005479AE"/>
    <w:rsid w:val="00550E11"/>
    <w:rsid w:val="00552D2B"/>
    <w:rsid w:val="005556FB"/>
    <w:rsid w:val="005632E0"/>
    <w:rsid w:val="005633A6"/>
    <w:rsid w:val="005636A4"/>
    <w:rsid w:val="0056502F"/>
    <w:rsid w:val="005745FF"/>
    <w:rsid w:val="00574CFD"/>
    <w:rsid w:val="00575005"/>
    <w:rsid w:val="00576857"/>
    <w:rsid w:val="00580730"/>
    <w:rsid w:val="00581598"/>
    <w:rsid w:val="0058337F"/>
    <w:rsid w:val="00586486"/>
    <w:rsid w:val="00587BF9"/>
    <w:rsid w:val="0059251B"/>
    <w:rsid w:val="00593E76"/>
    <w:rsid w:val="0059402B"/>
    <w:rsid w:val="00595DD9"/>
    <w:rsid w:val="005970C3"/>
    <w:rsid w:val="005B1FFF"/>
    <w:rsid w:val="005B457B"/>
    <w:rsid w:val="005C2A7C"/>
    <w:rsid w:val="005C38C1"/>
    <w:rsid w:val="005D5159"/>
    <w:rsid w:val="005D5E34"/>
    <w:rsid w:val="005D61D2"/>
    <w:rsid w:val="005E7F2D"/>
    <w:rsid w:val="005F1D33"/>
    <w:rsid w:val="005F427E"/>
    <w:rsid w:val="005F4E48"/>
    <w:rsid w:val="006102D0"/>
    <w:rsid w:val="006112C1"/>
    <w:rsid w:val="00611F8B"/>
    <w:rsid w:val="00620338"/>
    <w:rsid w:val="00620C9A"/>
    <w:rsid w:val="00627A5E"/>
    <w:rsid w:val="00627F9F"/>
    <w:rsid w:val="006365DF"/>
    <w:rsid w:val="006433F2"/>
    <w:rsid w:val="00644843"/>
    <w:rsid w:val="006505E3"/>
    <w:rsid w:val="00654AC7"/>
    <w:rsid w:val="006616EF"/>
    <w:rsid w:val="00664B25"/>
    <w:rsid w:val="006934A5"/>
    <w:rsid w:val="00697416"/>
    <w:rsid w:val="006974E5"/>
    <w:rsid w:val="006A6C16"/>
    <w:rsid w:val="006A6FC8"/>
    <w:rsid w:val="006B0986"/>
    <w:rsid w:val="006B7738"/>
    <w:rsid w:val="006C1054"/>
    <w:rsid w:val="006C50AA"/>
    <w:rsid w:val="006D1436"/>
    <w:rsid w:val="006D1B42"/>
    <w:rsid w:val="006D55AE"/>
    <w:rsid w:val="006D5AA4"/>
    <w:rsid w:val="006D7529"/>
    <w:rsid w:val="006E2BFD"/>
    <w:rsid w:val="006F025E"/>
    <w:rsid w:val="006F1E82"/>
    <w:rsid w:val="006F3DA7"/>
    <w:rsid w:val="00710587"/>
    <w:rsid w:val="00713C06"/>
    <w:rsid w:val="00716BEF"/>
    <w:rsid w:val="00721CDE"/>
    <w:rsid w:val="00731A56"/>
    <w:rsid w:val="00735A31"/>
    <w:rsid w:val="00735BF5"/>
    <w:rsid w:val="00736F48"/>
    <w:rsid w:val="007377B1"/>
    <w:rsid w:val="0073782A"/>
    <w:rsid w:val="00752E4E"/>
    <w:rsid w:val="007660F6"/>
    <w:rsid w:val="00780130"/>
    <w:rsid w:val="00785011"/>
    <w:rsid w:val="00797AF3"/>
    <w:rsid w:val="007A6158"/>
    <w:rsid w:val="007B09A9"/>
    <w:rsid w:val="007B3DDC"/>
    <w:rsid w:val="007B580B"/>
    <w:rsid w:val="007C028B"/>
    <w:rsid w:val="007C0BA9"/>
    <w:rsid w:val="007C258A"/>
    <w:rsid w:val="007C6C85"/>
    <w:rsid w:val="007D5E70"/>
    <w:rsid w:val="007D6F14"/>
    <w:rsid w:val="007E0FD8"/>
    <w:rsid w:val="007E28FC"/>
    <w:rsid w:val="007F03F5"/>
    <w:rsid w:val="0080397F"/>
    <w:rsid w:val="0080627F"/>
    <w:rsid w:val="00807128"/>
    <w:rsid w:val="0081020C"/>
    <w:rsid w:val="008124A3"/>
    <w:rsid w:val="00821EAE"/>
    <w:rsid w:val="008263C8"/>
    <w:rsid w:val="00831452"/>
    <w:rsid w:val="008374C5"/>
    <w:rsid w:val="00840BA6"/>
    <w:rsid w:val="008431AB"/>
    <w:rsid w:val="008436B7"/>
    <w:rsid w:val="0084626B"/>
    <w:rsid w:val="008530A1"/>
    <w:rsid w:val="008570C5"/>
    <w:rsid w:val="00861A8A"/>
    <w:rsid w:val="008628C5"/>
    <w:rsid w:val="00863400"/>
    <w:rsid w:val="0086652C"/>
    <w:rsid w:val="008665D4"/>
    <w:rsid w:val="0087111A"/>
    <w:rsid w:val="00882529"/>
    <w:rsid w:val="0088398F"/>
    <w:rsid w:val="00893D00"/>
    <w:rsid w:val="008943EE"/>
    <w:rsid w:val="0089542F"/>
    <w:rsid w:val="00895870"/>
    <w:rsid w:val="008A3315"/>
    <w:rsid w:val="008A6412"/>
    <w:rsid w:val="008A720F"/>
    <w:rsid w:val="008B2973"/>
    <w:rsid w:val="008B5796"/>
    <w:rsid w:val="008B58E8"/>
    <w:rsid w:val="008C49B2"/>
    <w:rsid w:val="008D02DB"/>
    <w:rsid w:val="008D29F6"/>
    <w:rsid w:val="008D77A5"/>
    <w:rsid w:val="008E162B"/>
    <w:rsid w:val="008E2E0C"/>
    <w:rsid w:val="008E3681"/>
    <w:rsid w:val="008E37B9"/>
    <w:rsid w:val="00916A77"/>
    <w:rsid w:val="0092257E"/>
    <w:rsid w:val="009425DF"/>
    <w:rsid w:val="00955840"/>
    <w:rsid w:val="0095614E"/>
    <w:rsid w:val="009633D4"/>
    <w:rsid w:val="0096639A"/>
    <w:rsid w:val="009672DA"/>
    <w:rsid w:val="0097255D"/>
    <w:rsid w:val="00973E02"/>
    <w:rsid w:val="009801D8"/>
    <w:rsid w:val="00980378"/>
    <w:rsid w:val="00980D71"/>
    <w:rsid w:val="00983A30"/>
    <w:rsid w:val="009947CC"/>
    <w:rsid w:val="009957BE"/>
    <w:rsid w:val="009A3629"/>
    <w:rsid w:val="009A622F"/>
    <w:rsid w:val="009B10A7"/>
    <w:rsid w:val="009C1C93"/>
    <w:rsid w:val="009C2187"/>
    <w:rsid w:val="009C521A"/>
    <w:rsid w:val="009C76A3"/>
    <w:rsid w:val="009D02E2"/>
    <w:rsid w:val="009D4EE6"/>
    <w:rsid w:val="009D667D"/>
    <w:rsid w:val="009E72EA"/>
    <w:rsid w:val="009E73DB"/>
    <w:rsid w:val="009F3552"/>
    <w:rsid w:val="009F3631"/>
    <w:rsid w:val="00A06A5A"/>
    <w:rsid w:val="00A07778"/>
    <w:rsid w:val="00A077F7"/>
    <w:rsid w:val="00A117F2"/>
    <w:rsid w:val="00A11D0A"/>
    <w:rsid w:val="00A16237"/>
    <w:rsid w:val="00A164F0"/>
    <w:rsid w:val="00A270C3"/>
    <w:rsid w:val="00A272F7"/>
    <w:rsid w:val="00A44CE8"/>
    <w:rsid w:val="00A478A9"/>
    <w:rsid w:val="00A642AF"/>
    <w:rsid w:val="00A65312"/>
    <w:rsid w:val="00A716D3"/>
    <w:rsid w:val="00A73672"/>
    <w:rsid w:val="00A77636"/>
    <w:rsid w:val="00A837A1"/>
    <w:rsid w:val="00A91E0A"/>
    <w:rsid w:val="00A9509B"/>
    <w:rsid w:val="00A955C9"/>
    <w:rsid w:val="00A9630B"/>
    <w:rsid w:val="00AB4CCB"/>
    <w:rsid w:val="00AB7D25"/>
    <w:rsid w:val="00AD05AF"/>
    <w:rsid w:val="00AD5FDF"/>
    <w:rsid w:val="00AE14B8"/>
    <w:rsid w:val="00AE347F"/>
    <w:rsid w:val="00AE38EB"/>
    <w:rsid w:val="00AF7F13"/>
    <w:rsid w:val="00B01CDD"/>
    <w:rsid w:val="00B01DE1"/>
    <w:rsid w:val="00B06902"/>
    <w:rsid w:val="00B108ED"/>
    <w:rsid w:val="00B11459"/>
    <w:rsid w:val="00B20018"/>
    <w:rsid w:val="00B272C8"/>
    <w:rsid w:val="00B314F9"/>
    <w:rsid w:val="00B324CC"/>
    <w:rsid w:val="00B34F34"/>
    <w:rsid w:val="00B353D9"/>
    <w:rsid w:val="00B366B9"/>
    <w:rsid w:val="00B445B1"/>
    <w:rsid w:val="00B502AF"/>
    <w:rsid w:val="00B5509B"/>
    <w:rsid w:val="00B60C3D"/>
    <w:rsid w:val="00B60F67"/>
    <w:rsid w:val="00B62C4E"/>
    <w:rsid w:val="00B75CBE"/>
    <w:rsid w:val="00B96290"/>
    <w:rsid w:val="00BA1C5A"/>
    <w:rsid w:val="00BA4DB1"/>
    <w:rsid w:val="00BA5536"/>
    <w:rsid w:val="00BA55AA"/>
    <w:rsid w:val="00BB39FD"/>
    <w:rsid w:val="00BB3A12"/>
    <w:rsid w:val="00BC0496"/>
    <w:rsid w:val="00BC3FC8"/>
    <w:rsid w:val="00BC5D3B"/>
    <w:rsid w:val="00BD074A"/>
    <w:rsid w:val="00BD0F9A"/>
    <w:rsid w:val="00BD139A"/>
    <w:rsid w:val="00BD15EB"/>
    <w:rsid w:val="00BE0CA9"/>
    <w:rsid w:val="00BE10C6"/>
    <w:rsid w:val="00BE22E5"/>
    <w:rsid w:val="00BE4920"/>
    <w:rsid w:val="00BF39F5"/>
    <w:rsid w:val="00C02C3C"/>
    <w:rsid w:val="00C05ACE"/>
    <w:rsid w:val="00C07F87"/>
    <w:rsid w:val="00C13D1F"/>
    <w:rsid w:val="00C308AB"/>
    <w:rsid w:val="00C44CF1"/>
    <w:rsid w:val="00C45696"/>
    <w:rsid w:val="00C57F5A"/>
    <w:rsid w:val="00C6005A"/>
    <w:rsid w:val="00C6163A"/>
    <w:rsid w:val="00C61A4C"/>
    <w:rsid w:val="00C61B42"/>
    <w:rsid w:val="00C62146"/>
    <w:rsid w:val="00C62BFE"/>
    <w:rsid w:val="00C648B5"/>
    <w:rsid w:val="00C673F1"/>
    <w:rsid w:val="00C74622"/>
    <w:rsid w:val="00C76083"/>
    <w:rsid w:val="00C76C95"/>
    <w:rsid w:val="00C82F28"/>
    <w:rsid w:val="00C8694E"/>
    <w:rsid w:val="00CA344F"/>
    <w:rsid w:val="00CA7B58"/>
    <w:rsid w:val="00CB0B27"/>
    <w:rsid w:val="00CB6ACC"/>
    <w:rsid w:val="00CC1DD2"/>
    <w:rsid w:val="00CD5324"/>
    <w:rsid w:val="00CE000D"/>
    <w:rsid w:val="00CE09A6"/>
    <w:rsid w:val="00CE43D8"/>
    <w:rsid w:val="00CE443B"/>
    <w:rsid w:val="00CE5572"/>
    <w:rsid w:val="00CE5F72"/>
    <w:rsid w:val="00CE7B79"/>
    <w:rsid w:val="00CF00A5"/>
    <w:rsid w:val="00CF0EE3"/>
    <w:rsid w:val="00CF35DA"/>
    <w:rsid w:val="00CF3C53"/>
    <w:rsid w:val="00CF471D"/>
    <w:rsid w:val="00D019B4"/>
    <w:rsid w:val="00D047C0"/>
    <w:rsid w:val="00D13B85"/>
    <w:rsid w:val="00D2169C"/>
    <w:rsid w:val="00D2658F"/>
    <w:rsid w:val="00D43DA1"/>
    <w:rsid w:val="00D53754"/>
    <w:rsid w:val="00D65073"/>
    <w:rsid w:val="00D65CFA"/>
    <w:rsid w:val="00D7073D"/>
    <w:rsid w:val="00D73D48"/>
    <w:rsid w:val="00D855AE"/>
    <w:rsid w:val="00DA2487"/>
    <w:rsid w:val="00DB063D"/>
    <w:rsid w:val="00DB239B"/>
    <w:rsid w:val="00DB4075"/>
    <w:rsid w:val="00DB5CA7"/>
    <w:rsid w:val="00DD2931"/>
    <w:rsid w:val="00DE16E8"/>
    <w:rsid w:val="00DE1C66"/>
    <w:rsid w:val="00DE4FD7"/>
    <w:rsid w:val="00DE5D84"/>
    <w:rsid w:val="00DF3EF1"/>
    <w:rsid w:val="00DF6084"/>
    <w:rsid w:val="00DF62F4"/>
    <w:rsid w:val="00E05C16"/>
    <w:rsid w:val="00E13062"/>
    <w:rsid w:val="00E21D02"/>
    <w:rsid w:val="00E23657"/>
    <w:rsid w:val="00E2384C"/>
    <w:rsid w:val="00E24FBE"/>
    <w:rsid w:val="00E2672C"/>
    <w:rsid w:val="00E302D2"/>
    <w:rsid w:val="00E34A00"/>
    <w:rsid w:val="00E3653B"/>
    <w:rsid w:val="00E371D8"/>
    <w:rsid w:val="00E43D68"/>
    <w:rsid w:val="00E5163E"/>
    <w:rsid w:val="00E608E1"/>
    <w:rsid w:val="00E623CE"/>
    <w:rsid w:val="00E67CBB"/>
    <w:rsid w:val="00E70D87"/>
    <w:rsid w:val="00E7382E"/>
    <w:rsid w:val="00E7621C"/>
    <w:rsid w:val="00E77D66"/>
    <w:rsid w:val="00E80F08"/>
    <w:rsid w:val="00E84ECF"/>
    <w:rsid w:val="00E94E3B"/>
    <w:rsid w:val="00EB07BE"/>
    <w:rsid w:val="00EB4E05"/>
    <w:rsid w:val="00EB4F09"/>
    <w:rsid w:val="00EB653C"/>
    <w:rsid w:val="00EC05FF"/>
    <w:rsid w:val="00EC1869"/>
    <w:rsid w:val="00EC2582"/>
    <w:rsid w:val="00ED1A23"/>
    <w:rsid w:val="00ED1C12"/>
    <w:rsid w:val="00ED5D03"/>
    <w:rsid w:val="00ED6CD1"/>
    <w:rsid w:val="00EE3D10"/>
    <w:rsid w:val="00EE5B69"/>
    <w:rsid w:val="00EF2428"/>
    <w:rsid w:val="00EF7E83"/>
    <w:rsid w:val="00F005F4"/>
    <w:rsid w:val="00F10EBA"/>
    <w:rsid w:val="00F22705"/>
    <w:rsid w:val="00F2320F"/>
    <w:rsid w:val="00F32CB3"/>
    <w:rsid w:val="00F32E25"/>
    <w:rsid w:val="00F44EBB"/>
    <w:rsid w:val="00F46A07"/>
    <w:rsid w:val="00F52B40"/>
    <w:rsid w:val="00F5690D"/>
    <w:rsid w:val="00F62D30"/>
    <w:rsid w:val="00F67C4E"/>
    <w:rsid w:val="00F83597"/>
    <w:rsid w:val="00F859E5"/>
    <w:rsid w:val="00FA6E77"/>
    <w:rsid w:val="00FA797D"/>
    <w:rsid w:val="00FB0F5F"/>
    <w:rsid w:val="00FC0371"/>
    <w:rsid w:val="00FC0CD1"/>
    <w:rsid w:val="00FC3A71"/>
    <w:rsid w:val="00FC6087"/>
    <w:rsid w:val="00FD68E0"/>
    <w:rsid w:val="00FE57F1"/>
    <w:rsid w:val="00FF09EC"/>
    <w:rsid w:val="00FF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33B1E"/>
  <w15:docId w15:val="{F9958706-000E-4416-843D-EFA5315D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E1C66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ітки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ітки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и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apple-converted-space">
    <w:name w:val="apple-converted-space"/>
    <w:rsid w:val="003F4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2063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83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8030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633453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0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49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2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505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40776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4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4.jp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http://help.solidworks.com/2015/russian/solidworks/cworks/doc1292870214021.image" TargetMode="External"/><Relationship Id="rId45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5.jp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2FDBC-C987-47C3-ABDB-4A693E62D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1645</Words>
  <Characters>9380</Characters>
  <Application>Microsoft Office Word</Application>
  <DocSecurity>0</DocSecurity>
  <Lines>78</Lines>
  <Paragraphs>22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BT01</cp:lastModifiedBy>
  <cp:revision>5</cp:revision>
  <cp:lastPrinted>2018-02-08T07:59:00Z</cp:lastPrinted>
  <dcterms:created xsi:type="dcterms:W3CDTF">2020-04-14T14:35:00Z</dcterms:created>
  <dcterms:modified xsi:type="dcterms:W3CDTF">2020-04-14T15:24:00Z</dcterms:modified>
</cp:coreProperties>
</file>