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757" w:rsidRPr="001F5757" w:rsidRDefault="001F5757" w:rsidP="001F57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5757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1F5757" w:rsidRPr="001F5757" w:rsidRDefault="001F5757" w:rsidP="001F57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F5757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1F57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«Динаміка та дослідження машин»</w:t>
      </w:r>
    </w:p>
    <w:p w:rsidR="001F5757" w:rsidRPr="001F5757" w:rsidRDefault="001F5757" w:rsidP="001F57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F5757">
        <w:rPr>
          <w:rFonts w:ascii="Times New Roman" w:eastAsia="Calibri" w:hAnsi="Times New Roman" w:cs="Times New Roman"/>
          <w:sz w:val="28"/>
          <w:szCs w:val="28"/>
        </w:rPr>
        <w:t xml:space="preserve">за спеціальністю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131 «Прикладна механіка», </w:t>
      </w:r>
      <w:r w:rsidRPr="001F5757">
        <w:rPr>
          <w:rFonts w:ascii="Times New Roman" w:eastAsia="Calibri" w:hAnsi="Times New Roman" w:cs="Times New Roman"/>
          <w:sz w:val="28"/>
          <w:szCs w:val="28"/>
        </w:rPr>
        <w:t>133 «Галузеве машинобудування»</w:t>
      </w:r>
    </w:p>
    <w:p w:rsidR="001F5757" w:rsidRPr="001F5757" w:rsidRDefault="001F5757" w:rsidP="001F57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5757">
        <w:rPr>
          <w:rFonts w:ascii="Times New Roman" w:eastAsia="Calibri" w:hAnsi="Times New Roman" w:cs="Times New Roman"/>
          <w:sz w:val="28"/>
          <w:szCs w:val="28"/>
        </w:rPr>
        <w:t>освітнього ступеня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5757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магіст</w:t>
      </w:r>
      <w:r w:rsidRPr="001F5757">
        <w:rPr>
          <w:rFonts w:ascii="Times New Roman" w:eastAsia="Calibri" w:hAnsi="Times New Roman" w:cs="Times New Roman"/>
          <w:sz w:val="28"/>
          <w:szCs w:val="28"/>
        </w:rPr>
        <w:t>р»</w:t>
      </w:r>
    </w:p>
    <w:p w:rsidR="00D2169C" w:rsidRPr="00097D97" w:rsidRDefault="00D2169C" w:rsidP="0025195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704"/>
        <w:gridCol w:w="8"/>
        <w:gridCol w:w="8894"/>
      </w:tblGrid>
      <w:tr w:rsidR="00846719" w:rsidRPr="00097D97" w:rsidTr="00846719">
        <w:tc>
          <w:tcPr>
            <w:tcW w:w="704" w:type="dxa"/>
            <w:vAlign w:val="center"/>
          </w:tcPr>
          <w:p w:rsidR="00846719" w:rsidRPr="00097D97" w:rsidRDefault="00846719" w:rsidP="003F7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902" w:type="dxa"/>
            <w:gridSpan w:val="2"/>
            <w:vAlign w:val="center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782136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Як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розділ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прикладної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механіки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присвячений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дослідженню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динамічних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процесів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проходять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роботі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машин</w:t>
            </w:r>
          </w:p>
        </w:tc>
      </w:tr>
      <w:tr w:rsidR="00846719" w:rsidRPr="00097D97" w:rsidTr="001F5757">
        <w:trPr>
          <w:trHeight w:val="328"/>
        </w:trPr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5953C4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Що вивчає дин</w:t>
            </w:r>
            <w:bookmarkStart w:id="0" w:name="_GoBack"/>
            <w:bookmarkEnd w:id="0"/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аміка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машин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DB3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Які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основні завдання вирішує динаміка машин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?</w:t>
            </w:r>
          </w:p>
        </w:tc>
      </w:tr>
      <w:tr w:rsidR="00846719" w:rsidRPr="00097D97" w:rsidTr="00846719">
        <w:trPr>
          <w:trHeight w:val="557"/>
        </w:trPr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DB3CE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Яке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завдання серед названих не вирішує динаміка машин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CB28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Якими методами виконують визначення законів руху ланок механізму за заданими характеристиками зовнішніх сил в динаміці машин?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BB6D15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 співвідноситься число диференціальних рівнянь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руху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одномасової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механічної системи з числом ступенів свободи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цієї системи?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D67A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Які тенденції сучасного машинобудування вимагають застосування динамічних розрахунків  при проектуванні машин?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Від яких тенденції сучасного машинобудування не залежить необхідність застосування динамічних розрахунків  при проектуванні машин?</w:t>
            </w:r>
          </w:p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До яких недоліків конструкції машини можуть приводити статичні методи розрахунку? </w:t>
            </w:r>
          </w:p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Що визначають динамічні властивості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з характеристик машини не відноситься до характеристик динамічних властивостей машин?</w:t>
            </w:r>
          </w:p>
          <w:p w:rsidR="00846719" w:rsidRPr="00552A16" w:rsidRDefault="00846719" w:rsidP="00A62D6B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FC20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 характеристик машини відносяться до характеристик динамічних властивостей машин?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називається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силовими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характеристиками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машини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5B1DF0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з наведених факторів повинні бути враховані в динамічній моделі машини?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EA36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Коли статичні характеристики приводного електродвигуна повинні бути замінені динамічними? </w:t>
            </w:r>
          </w:p>
          <w:p w:rsidR="00846719" w:rsidRPr="00552A16" w:rsidRDefault="00846719" w:rsidP="00EA3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EA3675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Що називається числом ступенів вільності механічної системи? </w:t>
            </w:r>
          </w:p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3642ED">
            <w:pPr>
              <w:tabs>
                <w:tab w:val="left" w:pos="1418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Назвіть способи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обмеження числа ступенів вільності, які враховуються в розрахунках динамічної системи?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F961EA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Скільки ступенів вільності має система, представлена на рисунку, якщо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масою пружини можна знехтувати і якщо вантаж може переміщатися тільки у вертикальному напрямку?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6719" w:rsidRPr="00552A16" w:rsidRDefault="00846719" w:rsidP="00F96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1995" w:dyaOrig="1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pt;height:96pt" o:ole="">
                  <v:imagedata r:id="rId9" o:title=""/>
                </v:shape>
                <o:OLEObject Type="Embed" ProgID="PBrush" ShapeID="_x0000_i1025" DrawAspect="Content" ObjectID="_1647262831" r:id="rId10"/>
              </w:objec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F961EA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Скільки ступенів вільності має система, представлена на рисунку, якщо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масою пружини можна знехтувати і якщо тіла А та Б можуть переміщатися тільки у вертикальному напрямку?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6719" w:rsidRPr="00552A16" w:rsidRDefault="00846719" w:rsidP="00BB6D15">
            <w:pPr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object w:dxaOrig="3105" w:dyaOrig="1290">
                <v:shape id="_x0000_i1026" type="#_x0000_t75" style="width:155pt;height:64pt" o:ole="">
                  <v:imagedata r:id="rId11" o:title=""/>
                </v:shape>
                <o:OLEObject Type="Embed" ProgID="PBrush" ShapeID="_x0000_i1026" DrawAspect="Content" ObjectID="_1647262832" r:id="rId12"/>
              </w:objec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називається задача, що вирішується в динаміці, яка сформульована таким чином: за заданим законом руху визначається рівнодійна сил, що діють на тіло? </w:t>
            </w:r>
          </w:p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F961E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називаються динамічні моделі із зосередженими параметрами? 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A62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динамічні моделі з розподіленими параметрами?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E4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 називаються динамічні моделі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із зосередженими та розподіленими параметрами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val="ru-RU" w:eastAsia="ru-RU"/>
              </w:rPr>
              <w:t>?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846719" w:rsidRPr="00552A16" w:rsidRDefault="00846719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основні характеристики даного рівняння.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8A5FE2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846719" w:rsidRPr="00552A16" w:rsidRDefault="00846719" w:rsidP="008A5F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першого члена лівої частини рівняння.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251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846719" w:rsidRPr="00552A16" w:rsidRDefault="00846719" w:rsidP="00415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другого члена лівої частини рівняння.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8C19DE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846719" w:rsidRPr="00552A16" w:rsidRDefault="00846719" w:rsidP="00415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4159D9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постійна часу демпфування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= 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 одним ступенем вільності? </w:t>
            </w:r>
          </w:p>
        </w:tc>
      </w:tr>
      <w:tr w:rsidR="00846719" w:rsidRPr="00097D97" w:rsidTr="00846719"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4159D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відносний коефіцієнт демпфування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ξ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системи з одним ступенем вільності?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4159D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колова власна частота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ω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0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коливань системи з одним ступенем вільності?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F3462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 якою формулою визначається податливість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системи з одним ступенем вільності?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C19DE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 якою формулою визначається інерційна постійна часу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Т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 xml:space="preserve">2 </w:t>
            </w: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= 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 одним ступенем вільності?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Що таке передаточна функція елемента або системи?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операторна форма представлення диференціального рівняння руху динамічної системи? </w:t>
            </w:r>
          </w:p>
        </w:tc>
      </w:tr>
      <w:tr w:rsidR="00846719" w:rsidRPr="00097D97" w:rsidTr="00846719">
        <w:trPr>
          <w:trHeight w:val="1319"/>
        </w:trPr>
        <w:tc>
          <w:tcPr>
            <w:tcW w:w="704" w:type="dxa"/>
          </w:tcPr>
          <w:p w:rsidR="00846719" w:rsidRPr="00097D97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D9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902" w:type="dxa"/>
            <w:gridSpan w:val="2"/>
          </w:tcPr>
          <w:p w:rsidR="00846719" w:rsidRPr="00552A16" w:rsidRDefault="00846719" w:rsidP="0081437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що переходить передаточна функція динамічної системи в усталеному режимі (р=0)?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894" w:type="dxa"/>
          </w:tcPr>
          <w:p w:rsidR="00846719" w:rsidRPr="00552A16" w:rsidRDefault="00846719" w:rsidP="00AD2EC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Якщо при моделюванні модель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відрізняється від оригіналу масштабом і будується з умов подібності, що забезпечують її функціонування по тим же фізичним законам, що й оригінал вона називається?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894" w:type="dxa"/>
          </w:tcPr>
          <w:p w:rsidR="00846719" w:rsidRPr="00552A16" w:rsidRDefault="00846719" w:rsidP="001A751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Якщо при моделюванні модель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відрізняється від оригіналу масштабом і будується з умов подібності, що забезпечують її функціонування по тим же фізичним законам, що й оригінал вона називається?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94" w:type="dxa"/>
          </w:tcPr>
          <w:p w:rsidR="00846719" w:rsidRPr="00552A16" w:rsidRDefault="00846719" w:rsidP="00C60A53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На чому ґрунтується математичне моделювання динамічних процесів?</w:t>
            </w:r>
          </w:p>
          <w:p w:rsidR="00846719" w:rsidRPr="00552A16" w:rsidRDefault="00846719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894" w:type="dxa"/>
          </w:tcPr>
          <w:p w:rsidR="00846719" w:rsidRPr="00552A16" w:rsidRDefault="00846719" w:rsidP="0075784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Який підхід до вивчення застосовують при труднощах або відсутності необхідності проникнути в тонкощі внутрішньої структури динамічної системи?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894" w:type="dxa"/>
          </w:tcPr>
          <w:p w:rsidR="00846719" w:rsidRPr="00552A16" w:rsidRDefault="00846719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модель динамічної поведінки системи типу «чорний ящик»?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894" w:type="dxa"/>
          </w:tcPr>
          <w:p w:rsidR="00846719" w:rsidRPr="00552A16" w:rsidRDefault="00846719" w:rsidP="00C60A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Передаточна функція якої системи представлена формулою?</w:t>
            </w:r>
          </w:p>
          <w:p w:rsidR="00846719" w:rsidRPr="00552A16" w:rsidRDefault="00846719" w:rsidP="00E731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W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ст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+2</m:t>
                    </m:r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ξTр+1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894" w:type="dxa"/>
          </w:tcPr>
          <w:p w:rsidR="00846719" w:rsidRPr="00552A16" w:rsidRDefault="00846719" w:rsidP="003015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відносного коефіцієнту демпфування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ξ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динамічної системи характеризує перехідний процес, наведений на рисунку?</w:t>
            </w:r>
          </w:p>
          <w:p w:rsidR="00846719" w:rsidRPr="00552A16" w:rsidRDefault="00846719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6360" w:dyaOrig="3900">
                <v:shape id="_x0000_i1027" type="#_x0000_t75" style="width:164pt;height:100pt" o:ole="">
                  <v:imagedata r:id="rId13" o:title=""/>
                </v:shape>
                <o:OLEObject Type="Embed" ProgID="PBrush" ShapeID="_x0000_i1027" DrawAspect="Content" ObjectID="_1647262833" r:id="rId14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894" w:type="dxa"/>
          </w:tcPr>
          <w:p w:rsidR="00846719" w:rsidRPr="00552A16" w:rsidRDefault="00846719" w:rsidP="003015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дорівнює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відносний коефіцієнт демпфування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ξ 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динамічної системи, яку характеризує перехідний процес, наведений на рисунку?</w:t>
            </w:r>
          </w:p>
          <w:p w:rsidR="00846719" w:rsidRPr="00552A16" w:rsidRDefault="00846719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6144" w:dyaOrig="6228">
                <v:shape id="_x0000_i1028" type="#_x0000_t75" style="width:156pt;height:158pt" o:ole="">
                  <v:imagedata r:id="rId15" o:title=""/>
                </v:shape>
                <o:OLEObject Type="Embed" ProgID="PBrush" ShapeID="_x0000_i1028" DrawAspect="Content" ObjectID="_1647262834" r:id="rId16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894" w:type="dxa"/>
          </w:tcPr>
          <w:p w:rsidR="00846719" w:rsidRPr="00552A16" w:rsidRDefault="00846719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велике?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894" w:type="dxa"/>
          </w:tcPr>
          <w:p w:rsidR="00846719" w:rsidRPr="00552A16" w:rsidRDefault="00846719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мале, але присутнє?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894" w:type="dxa"/>
          </w:tcPr>
          <w:p w:rsidR="00846719" w:rsidRPr="00552A16" w:rsidRDefault="00846719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описується графік перехідного процесу динамічної системи з одним ступенем вільності при ступеневій зміні сили F якщо демпфування відсутнє?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894" w:type="dxa"/>
          </w:tcPr>
          <w:p w:rsidR="00846719" w:rsidRPr="00552A16" w:rsidRDefault="00846719" w:rsidP="001A75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динамічної системи з одним ступенем вільності наведена на графіку?</w:t>
            </w:r>
          </w:p>
          <w:p w:rsidR="00846719" w:rsidRPr="00552A16" w:rsidRDefault="00846719" w:rsidP="006A5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404" w:dyaOrig="7224">
                <v:shape id="_x0000_i1029" type="#_x0000_t75" style="width:128pt;height:126pt" o:ole="">
                  <v:imagedata r:id="rId17" o:title=""/>
                </v:shape>
                <o:OLEObject Type="Embed" ProgID="PBrush" ShapeID="_x0000_i1029" DrawAspect="Content" ObjectID="_1647262835" r:id="rId18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динамічної системи з одним ступенем вільності наведена на графіку?</w:t>
            </w:r>
          </w:p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884" w:dyaOrig="6840">
                <v:shape id="_x0000_i1030" type="#_x0000_t75" style="width:129pt;height:111pt" o:ole="">
                  <v:imagedata r:id="rId19" o:title=""/>
                </v:shape>
                <o:OLEObject Type="Embed" ProgID="PBrush" ShapeID="_x0000_i1030" DrawAspect="Content" ObjectID="_1647262836" r:id="rId20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8894" w:type="dxa"/>
          </w:tcPr>
          <w:p w:rsidR="00846719" w:rsidRPr="00552A16" w:rsidRDefault="00846719" w:rsidP="00AF41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довжина вектора, 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  <w:p w:rsidR="00846719" w:rsidRPr="00552A16" w:rsidRDefault="00846719" w:rsidP="00644B4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2A16">
              <w:object w:dxaOrig="7884" w:dyaOrig="6840">
                <v:shape id="_x0000_i1031" type="#_x0000_t75" style="width:129pt;height:111pt" o:ole="">
                  <v:imagedata r:id="rId19" o:title=""/>
                </v:shape>
                <o:OLEObject Type="Embed" ProgID="PBrush" ShapeID="_x0000_i1031" DrawAspect="Content" ObjectID="_1647262837" r:id="rId21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кут між вектором, проведеним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і напрямком дійсної осі?</w:t>
            </w:r>
          </w:p>
          <w:p w:rsidR="00846719" w:rsidRPr="00552A16" w:rsidRDefault="00846719" w:rsidP="00644B4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2A16">
              <w:object w:dxaOrig="7884" w:dyaOrig="6840">
                <v:shape id="_x0000_i1032" type="#_x0000_t75" style="width:129pt;height:111pt" o:ole="">
                  <v:imagedata r:id="rId19" o:title=""/>
                </v:shape>
                <o:OLEObject Type="Embed" ProgID="PBrush" ShapeID="_x0000_i1032" DrawAspect="Content" ObjectID="_1647262838" r:id="rId22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змінюється довжина вектора, динамічної податливості 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 на частоті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,проведеного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при збільшенні демпфування?</w:t>
            </w:r>
          </w:p>
          <w:p w:rsidR="00846719" w:rsidRPr="00552A16" w:rsidRDefault="00846719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змінюється довжина вектора, динамічної податливості 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 на частоті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,проведеного з початку координат в точку АФЧХ (А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 при зменшенні демпфування?</w:t>
            </w:r>
          </w:p>
          <w:p w:rsidR="00846719" w:rsidRPr="00552A16" w:rsidRDefault="00846719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зміняться розміри графіка АФЧХ при збільшенні статичної жорсткості системи (усі інші параметри незмінні)?</w:t>
            </w:r>
          </w:p>
          <w:p w:rsidR="00846719" w:rsidRPr="00552A16" w:rsidRDefault="00846719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зміняться форма та розміри графіка амплітудно-частотної характеристики системи з одним ступенем вільності, наведеної на рисунку при збільшенні власної частоти системи (усі інші параметри незмінні)?</w:t>
            </w:r>
          </w:p>
          <w:p w:rsidR="00846719" w:rsidRPr="00552A16" w:rsidRDefault="00846719" w:rsidP="00850A56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894" w:type="dxa"/>
          </w:tcPr>
          <w:p w:rsidR="00846719" w:rsidRPr="00552A16" w:rsidRDefault="00846719" w:rsidP="00692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величина динамічної податливості системи АФЧХ, якої наведена на рисунку при ω → безкінечності?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894" w:type="dxa"/>
          </w:tcPr>
          <w:p w:rsidR="00846719" w:rsidRPr="00552A16" w:rsidRDefault="00846719" w:rsidP="00147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параметрами визначається динамічна якість машини?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894" w:type="dxa"/>
          </w:tcPr>
          <w:p w:rsidR="00846719" w:rsidRPr="00552A16" w:rsidRDefault="00846719" w:rsidP="001477F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визначає можливості зміни 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lastRenderedPageBreak/>
              <w:t>того чи іншого параметра системи без втрати нею стійкості?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8894" w:type="dxa"/>
          </w:tcPr>
          <w:p w:rsidR="00846719" w:rsidRPr="00552A16" w:rsidRDefault="00846719" w:rsidP="004E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запаси усталеності при розточуванні можна оцінити за наведеним рисунком?</w:t>
            </w:r>
          </w:p>
          <w:p w:rsidR="00846719" w:rsidRPr="00552A16" w:rsidRDefault="00846719" w:rsidP="00147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9A4ADD0" wp14:editId="5DACB4BD">
                  <wp:extent cx="1970433" cy="150166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52" cy="15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894" w:type="dxa"/>
          </w:tcPr>
          <w:p w:rsidR="00846719" w:rsidRPr="00552A16" w:rsidRDefault="00846719" w:rsidP="00F77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визначає здатність системи розсіювати енергію, що вноситься зовнішнім впливом?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894" w:type="dxa"/>
          </w:tcPr>
          <w:p w:rsidR="00846719" w:rsidRPr="00552A16" w:rsidRDefault="00846719" w:rsidP="00F77C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 може оцінюватися ступінь усталеності динамічної системи?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7578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894" w:type="dxa"/>
          </w:tcPr>
          <w:p w:rsidR="00846719" w:rsidRPr="00552A16" w:rsidRDefault="00846719" w:rsidP="006727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Яких відхилень параметрів динамічної системи по виду зовнішніх впливів не існує?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статичних навантажень, що діють у динамічній системі верстата, не відносяться?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статичних навантажень, що діють у динамічній системі верстата, відносяться?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динамічних навантажень, що діють у динамічній системі верстата, відносяться?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894" w:type="dxa"/>
          </w:tcPr>
          <w:p w:rsidR="00846719" w:rsidRPr="00552A16" w:rsidRDefault="00846719" w:rsidP="00850A56">
            <w:pPr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коливання виникають після виведення системи зі стану рівноваги, після чого на неї не чиниться ніякого впливу (одиничний миттєвий силовий вплив)?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894" w:type="dxa"/>
          </w:tcPr>
          <w:p w:rsidR="00846719" w:rsidRPr="00552A16" w:rsidRDefault="00846719" w:rsidP="00054BD7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коливання викликаються коливальними джерелами енергії або зовнішнім впливом, переданим від сторонніх джерел, або силами, що виникають в самій машині від неврівноваженості обертових мас або похибок виготовлення і збірки?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894" w:type="dxa"/>
          </w:tcPr>
          <w:p w:rsidR="00846719" w:rsidRPr="00552A16" w:rsidRDefault="00846719" w:rsidP="0005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породжуються змінами характеристик окремих елементів або самої системи (зміна жорсткості, умов різання або тертя)?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894" w:type="dxa"/>
          </w:tcPr>
          <w:p w:rsidR="00846719" w:rsidRPr="00552A16" w:rsidRDefault="00846719" w:rsidP="00054B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обумовлені особливостями самої системи і характеристик робочих процесів та підтримуються зовнішніми джерелами енергії не коливального характеру?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894" w:type="dxa"/>
          </w:tcPr>
          <w:p w:rsidR="00846719" w:rsidRPr="00552A16" w:rsidRDefault="00846719" w:rsidP="00021D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завжди відбуваються на першій власній частоті динамічної системи?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894" w:type="dxa"/>
          </w:tcPr>
          <w:p w:rsidR="00846719" w:rsidRPr="00552A16" w:rsidRDefault="00846719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динамічної якості машини</w:t>
            </w: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визначає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швидкість завершення перехідного процесу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894" w:type="dxa"/>
          </w:tcPr>
          <w:p w:rsidR="00846719" w:rsidRPr="00552A16" w:rsidRDefault="00846719" w:rsidP="00150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Чим виражається швидкодія, як параметр динамічної якості машини? 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B3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894" w:type="dxa"/>
          </w:tcPr>
          <w:p w:rsidR="00846719" w:rsidRPr="00552A16" w:rsidRDefault="00846719" w:rsidP="00150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параметр точності обробки на верстаті є визначальним при оцінці показників його динамічної якості?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894" w:type="dxa"/>
          </w:tcPr>
          <w:p w:rsidR="00846719" w:rsidRPr="00552A16" w:rsidRDefault="00846719" w:rsidP="00DA2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показує коефіцієнт динамічності?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894" w:type="dxa"/>
          </w:tcPr>
          <w:p w:rsidR="00846719" w:rsidRPr="00552A16" w:rsidRDefault="00846719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коефіцієнт динамічності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для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випадку дії сили з частотою вимушених коливань, рівній власній частоті системи (ω = 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)?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8894" w:type="dxa"/>
          </w:tcPr>
          <w:p w:rsidR="00846719" w:rsidRPr="00552A16" w:rsidRDefault="00846719" w:rsidP="00DA2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з наведених формул розраховується коефіцієнт динамічності для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пружної системи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894" w:type="dxa"/>
          </w:tcPr>
          <w:p w:rsidR="00846719" w:rsidRPr="00552A16" w:rsidRDefault="00846719" w:rsidP="00B05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Чому дорівнює коефіцієнт динамічності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одномасової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системи при резонансі (ω=ω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), якщо логарифмічний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декремент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затухання λ=π/8?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894" w:type="dxa"/>
          </w:tcPr>
          <w:p w:rsidR="00846719" w:rsidRPr="00552A16" w:rsidRDefault="00846719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найбільш небезпечні при збігу їх частоти з однією з власних частот коливань системи?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894" w:type="dxa"/>
          </w:tcPr>
          <w:p w:rsidR="00846719" w:rsidRPr="00552A16" w:rsidRDefault="00846719" w:rsidP="004D64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Яка залежність (зв'язок) існує між ступенем усталеності і швидкодією системи?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894" w:type="dxa"/>
          </w:tcPr>
          <w:p w:rsidR="00846719" w:rsidRPr="00552A16" w:rsidRDefault="00846719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критерії не використовують для оцінки динамічної якості металорізального верстата?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894" w:type="dxa"/>
          </w:tcPr>
          <w:p w:rsidR="00846719" w:rsidRPr="00552A16" w:rsidRDefault="00846719" w:rsidP="00A04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критерії використовують для оцінки динамічної якості металорізального верстата?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894" w:type="dxa"/>
          </w:tcPr>
          <w:p w:rsidR="00846719" w:rsidRPr="00552A16" w:rsidRDefault="00846719" w:rsidP="00A44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При яких значеннях співвідношення частот власних коливань системи і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виконують наближену оцінку коефіцієнту динамічності без врахування демпфування?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54B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894" w:type="dxa"/>
          </w:tcPr>
          <w:p w:rsidR="00846719" w:rsidRPr="00552A16" w:rsidRDefault="00846719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при роботі без ударів 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894" w:type="dxa"/>
          </w:tcPr>
          <w:p w:rsidR="00846719" w:rsidRPr="00552A16" w:rsidRDefault="00846719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робота з ударами але без знакозмінних навантажень)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894" w:type="dxa"/>
          </w:tcPr>
          <w:p w:rsidR="00846719" w:rsidRPr="00552A16" w:rsidRDefault="00846719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значення коефіцієнту динамічності системи приймається при його наближеній оцінці якщо частота власних коливань системи значно більша ніж частот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змушуючої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сили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робота з ударами з знакозмінними навантаженнями)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6719" w:rsidRPr="00552A16" w:rsidRDefault="00846719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(ω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/ω &gt;7)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894" w:type="dxa"/>
          </w:tcPr>
          <w:p w:rsidR="00846719" w:rsidRPr="00552A16" w:rsidRDefault="00846719" w:rsidP="00BA55A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відноситься до найбільш важливих динамічних характеристик шпинделів металорізальних верстатів?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894" w:type="dxa"/>
          </w:tcPr>
          <w:p w:rsidR="00846719" w:rsidRPr="00552A16" w:rsidRDefault="00846719" w:rsidP="00BA55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не відноситься до найбільш важливих динамічних характеристик шпинделів металорізальних верстатів?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894" w:type="dxa"/>
          </w:tcPr>
          <w:p w:rsidR="00846719" w:rsidRPr="00552A16" w:rsidRDefault="00846719" w:rsidP="00AD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мінімальне відношення першої власної частоти коливань шпинделя до максимальної робочої частоти збурень приймається для відстроювання від резонансу?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Як називається задача, що вирішується в динаміці, яка сформульована таким чином: за заданими силами визначається характер руху тіла? 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166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894" w:type="dxa"/>
          </w:tcPr>
          <w:p w:rsidR="00846719" w:rsidRPr="00552A16" w:rsidRDefault="00846719" w:rsidP="001668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Виберіть усі характеристики коливальної системи на яку діє зовнішній змінний момент М (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), яка описується диференціальним рівняння руху: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1524"/>
            </w:tblGrid>
            <w:tr w:rsidR="00846719" w:rsidRPr="00552A16" w:rsidTr="00E77A8D">
              <w:trPr>
                <w:trHeight w:val="222"/>
              </w:trPr>
              <w:tc>
                <w:tcPr>
                  <w:tcW w:w="8613" w:type="dxa"/>
                </w:tcPr>
                <w:p w:rsidR="00846719" w:rsidRPr="00552A16" w:rsidRDefault="00846719" w:rsidP="0016686A">
                  <w:pPr>
                    <w:spacing w:before="12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  <w:highlight w:val="yellow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Іφ"+h'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ru-RU"/>
                            </w:rPr>
                            <m:t>φ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Times New Roman"/>
                              <w:sz w:val="28"/>
                              <w:szCs w:val="28"/>
                              <w:lang w:val="ru-RU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+cφ=M(t)</m:t>
                      </m:r>
                    </m:oMath>
                  </m:oMathPara>
                </w:p>
              </w:tc>
              <w:tc>
                <w:tcPr>
                  <w:tcW w:w="1524" w:type="dxa"/>
                </w:tcPr>
                <w:p w:rsidR="00846719" w:rsidRPr="00552A16" w:rsidRDefault="00846719" w:rsidP="0016686A">
                  <w:pPr>
                    <w:spacing w:before="120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(3.</w:t>
                  </w: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5)</w:t>
                  </w:r>
                </w:p>
              </w:tc>
            </w:tr>
          </w:tbl>
          <w:p w:rsidR="00846719" w:rsidRPr="00552A16" w:rsidRDefault="00846719" w:rsidP="0016686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lastRenderedPageBreak/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першого члена лівої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 якому випадку підвищення жорсткості системи верстата не збільшує точність обробки?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Якої складової немає серед напрямків покращення характеристик пружної системи верстата?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напрямки покращення динамічних характеристик пружної системи верстата?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tabs>
                <w:tab w:val="num" w:pos="1080"/>
              </w:tabs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Які фактори з наведених збільшують власну жорсткість конструкції?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верстата відноситься замикання діючого навантаження по максимально меншому контуру?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верстата відноситься зменшення кількості ланок, що передають основні навантаження?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Який напрямок покращення характеристик пружної системи верстата забезпечує виготовлення станин з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полімербетону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машини відноситься збільшення співвідношення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жорсткість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маса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До якого напрямку покращення характеристик пружної системи машини відноситься її віброізоляція?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894" w:type="dxa"/>
          </w:tcPr>
          <w:p w:rsidR="00846719" w:rsidRPr="00552A16" w:rsidRDefault="00846719" w:rsidP="00E6028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Виберіть усі характеристики коливальної системи наведеної на рисунку і описане рівнянням?</w:t>
            </w:r>
          </w:p>
          <w:p w:rsidR="00846719" w:rsidRPr="00552A16" w:rsidRDefault="00846719" w:rsidP="00DB3854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E6028A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BFAAB5" wp14:editId="6204C927">
                  <wp:extent cx="1966259" cy="134178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777" cy="134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0</w:t>
            </w: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 +cφ = 0</w:t>
            </w: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846719" w:rsidRPr="00552A16" w:rsidRDefault="00846719" w:rsidP="00BC5583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=F</m:t>
                </m:r>
              </m:oMath>
            </m:oMathPara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усі характеристики коливань, що описуються рівнянням?</w:t>
            </w:r>
          </w:p>
          <w:p w:rsidR="00846719" w:rsidRPr="00552A16" w:rsidRDefault="00846719" w:rsidP="00E77A8D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ru-RU"/>
                  </w:rPr>
                  <m:t>mу"+ hy' + cy =0</m:t>
                </m:r>
              </m:oMath>
            </m:oMathPara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  <w:p w:rsidR="00846719" w:rsidRPr="00552A16" w:rsidRDefault="00846719" w:rsidP="00E77A8D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894" w:type="dxa"/>
          </w:tcPr>
          <w:p w:rsidR="00846719" w:rsidRPr="00552A16" w:rsidRDefault="00846719" w:rsidP="001865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характеристик пружної системи верстата ілюструє наведений рисунок?</w:t>
            </w:r>
          </w:p>
          <w:p w:rsidR="00846719" w:rsidRPr="00552A16" w:rsidRDefault="00846719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380" w:dyaOrig="6396">
                <v:shape id="_x0000_i1033" type="#_x0000_t75" style="width:174pt;height:150pt" o:ole="">
                  <v:imagedata r:id="rId25" o:title=""/>
                </v:shape>
                <o:OLEObject Type="Embed" ProgID="PBrush" ShapeID="_x0000_i1033" DrawAspect="Content" ObjectID="_1647262839" r:id="rId26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характеристик пружної системи верстата ілюструє наведений рисунок?</w:t>
            </w:r>
          </w:p>
          <w:p w:rsidR="00846719" w:rsidRPr="00552A16" w:rsidRDefault="00846719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208" w:dyaOrig="4608">
                <v:shape id="_x0000_i1034" type="#_x0000_t75" style="width:133pt;height:119pt" o:ole="">
                  <v:imagedata r:id="rId27" o:title=""/>
                </v:shape>
                <o:OLEObject Type="Embed" ProgID="PBrush" ShapeID="_x0000_i1034" DrawAspect="Content" ObjectID="_1647262840" r:id="rId28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894" w:type="dxa"/>
          </w:tcPr>
          <w:p w:rsidR="00846719" w:rsidRPr="00552A16" w:rsidRDefault="00846719" w:rsidP="0018658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Протидію якому виду коливань виконує демпфер сухого тертя, встановлений в порожнині оправки чи борштанги </w:t>
            </w:r>
          </w:p>
          <w:p w:rsidR="00846719" w:rsidRPr="00552A16" w:rsidRDefault="00846719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6468" w:dyaOrig="3720">
                <v:shape id="_x0000_i1035" type="#_x0000_t75" style="width:183pt;height:106pt" o:ole="">
                  <v:imagedata r:id="rId29" o:title=""/>
                </v:shape>
                <o:OLEObject Type="Embed" ProgID="PBrush" ShapeID="_x0000_i1035" DrawAspect="Content" ObjectID="_1647262841" r:id="rId30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Протидію якому виду коливань виконує демпфуючий пристрій, встановлений на валу</w:t>
            </w:r>
          </w:p>
          <w:p w:rsidR="00846719" w:rsidRPr="00552A16" w:rsidRDefault="00846719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4080" w:dyaOrig="4764">
                <v:shape id="_x0000_i1036" type="#_x0000_t75" style="width:112pt;height:130pt" o:ole="">
                  <v:imagedata r:id="rId31" o:title=""/>
                </v:shape>
                <o:OLEObject Type="Embed" ProgID="PBrush" ShapeID="_x0000_i1036" DrawAspect="Content" ObjectID="_1647262842" r:id="rId32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8894" w:type="dxa"/>
          </w:tcPr>
          <w:p w:rsidR="00846719" w:rsidRPr="00552A16" w:rsidRDefault="00846719" w:rsidP="006649F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Який динамічний параметр шпиндельного вузла визначається за наближеною формулою:</w:t>
            </w:r>
          </w:p>
          <w:tbl>
            <w:tblPr>
              <w:tblStyle w:val="a4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5"/>
              <w:gridCol w:w="2375"/>
            </w:tblGrid>
            <w:tr w:rsidR="00846719" w:rsidRPr="00552A16" w:rsidTr="006649F7">
              <w:tc>
                <w:tcPr>
                  <w:tcW w:w="8505" w:type="dxa"/>
                </w:tcPr>
                <w:p w:rsidR="00846719" w:rsidRPr="00552A16" w:rsidRDefault="00846719" w:rsidP="005E494D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f=α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І</m:t>
                                  </m:r>
                                </m:e>
                                <m:sub/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(1+β)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</m:oMath>
                  </m:oMathPara>
                </w:p>
              </w:tc>
              <w:tc>
                <w:tcPr>
                  <w:tcW w:w="2375" w:type="dxa"/>
                  <w:vAlign w:val="center"/>
                </w:tcPr>
                <w:p w:rsidR="00846719" w:rsidRPr="00552A16" w:rsidRDefault="00846719" w:rsidP="006649F7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52A1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         (2.7)</w:t>
                  </w:r>
                </w:p>
              </w:tc>
            </w:tr>
          </w:tbl>
          <w:p w:rsidR="00846719" w:rsidRPr="00552A16" w:rsidRDefault="00846719" w:rsidP="006649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маса шпинделя, β =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/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відносна відстань між опорами,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довжина вильоту консолі,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відстань між серединами опор шпинделя, α – коефіцієнт,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усереднений момент інерції шпинделя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заходи характеризують забезпечення оптимальних динамічних параметрів пружної системи верстата?</w:t>
            </w:r>
          </w:p>
          <w:p w:rsidR="00846719" w:rsidRPr="00552A16" w:rsidRDefault="00846719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894" w:type="dxa"/>
          </w:tcPr>
          <w:p w:rsidR="00846719" w:rsidRPr="00552A16" w:rsidRDefault="00846719" w:rsidP="00CD17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характеризує постійна часу </w:t>
            </w:r>
            <w:proofErr w:type="spellStart"/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894" w:type="dxa"/>
          </w:tcPr>
          <w:p w:rsidR="00846719" w:rsidRPr="00552A16" w:rsidRDefault="00846719" w:rsidP="00996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Якої частки усталеного значення досягає сила різання протягом часу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в разі стрибкоподібного збільшення товщини зрізу на певну величину з постійною часу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894" w:type="dxa"/>
          </w:tcPr>
          <w:p w:rsidR="00846719" w:rsidRPr="00552A16" w:rsidRDefault="00846719" w:rsidP="00B267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Який напрямок покращення процесу обробки різанням ілюструє наведений рисунок?</w:t>
            </w:r>
          </w:p>
          <w:p w:rsidR="00846719" w:rsidRPr="00552A16" w:rsidRDefault="00846719" w:rsidP="00AA3FD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noProof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4FCFAAA2" wp14:editId="6CD1E2B0">
                  <wp:extent cx="2014070" cy="1150898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н гаситель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32" cy="11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29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поняття «коефіцієнт різання» </w:t>
            </w:r>
            <w:proofErr w:type="spellStart"/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Kb</w:t>
            </w:r>
          </w:p>
        </w:tc>
      </w:tr>
      <w:tr w:rsidR="00846719" w:rsidRPr="00097D97" w:rsidTr="00846719">
        <w:trPr>
          <w:trHeight w:val="402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894" w:type="dxa"/>
          </w:tcPr>
          <w:p w:rsidR="00846719" w:rsidRPr="00552A16" w:rsidRDefault="00846719" w:rsidP="00AA3FD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характеризує постійна часу стружкоутворення з точки зору динаміки різання?</w:t>
            </w:r>
          </w:p>
        </w:tc>
      </w:tr>
      <w:tr w:rsidR="00846719" w:rsidRPr="00097D97" w:rsidTr="00846719">
        <w:trPr>
          <w:trHeight w:val="350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894" w:type="dxa"/>
          </w:tcPr>
          <w:p w:rsidR="00846719" w:rsidRPr="00552A16" w:rsidRDefault="00846719" w:rsidP="00AA3FD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846719" w:rsidRPr="00552A16" w:rsidRDefault="00846719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552A16">
              <w:object w:dxaOrig="6372" w:dyaOrig="6828">
                <v:shape id="_x0000_i1037" type="#_x0000_t75" style="width:142pt;height:151pt" o:ole="">
                  <v:imagedata r:id="rId34" o:title=""/>
                </v:shape>
                <o:OLEObject Type="Embed" ProgID="PBrush" ShapeID="_x0000_i1037" DrawAspect="Content" ObjectID="_1647262843" r:id="rId35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846719" w:rsidRPr="00552A16" w:rsidRDefault="00846719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object w:dxaOrig="3828" w:dyaOrig="6948">
                <v:shape id="_x0000_i1038" type="#_x0000_t75" style="width:85pt;height:152pt" o:ole="">
                  <v:imagedata r:id="rId36" o:title=""/>
                </v:shape>
                <o:OLEObject Type="Embed" ProgID="PBrush" ShapeID="_x0000_i1038" DrawAspect="Content" ObjectID="_1647262844" r:id="rId37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ілюструє наведений рисунок?</w:t>
            </w:r>
          </w:p>
          <w:p w:rsidR="00846719" w:rsidRPr="00552A16" w:rsidRDefault="00846719" w:rsidP="002D006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552A16">
              <w:object w:dxaOrig="15756" w:dyaOrig="11844">
                <v:shape id="_x0000_i1039" type="#_x0000_t75" style="width:219pt;height:164pt" o:ole="">
                  <v:imagedata r:id="rId38" o:title=""/>
                </v:shape>
                <o:OLEObject Type="Embed" ProgID="PBrush" ShapeID="_x0000_i1039" DrawAspect="Content" ObjectID="_1647262845" r:id="rId39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894" w:type="dxa"/>
          </w:tcPr>
          <w:p w:rsidR="00846719" w:rsidRPr="00552A16" w:rsidRDefault="00846719" w:rsidP="00CE3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динамічна характеристика процесу різання наведена на графіку?</w:t>
            </w:r>
          </w:p>
          <w:p w:rsidR="00846719" w:rsidRPr="00552A16" w:rsidRDefault="00846719" w:rsidP="002D00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7224" w:dyaOrig="5808">
                <v:shape id="_x0000_i1040" type="#_x0000_t75" style="width:160pt;height:128pt" o:ole="">
                  <v:imagedata r:id="rId40" o:title=""/>
                </v:shape>
                <o:OLEObject Type="Embed" ProgID="PBrush" ShapeID="_x0000_i1040" DrawAspect="Content" ObjectID="_1647262846" r:id="rId41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Яку складову реальної коливальної системи не враховує формула для розрахунку найбільшого прогину шпинделя від відцентрової сили?</w:t>
            </w:r>
          </w:p>
          <w:p w:rsidR="00846719" w:rsidRPr="00552A16" w:rsidRDefault="00846719" w:rsidP="00E77A8D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w:lastRenderedPageBreak/>
                  <m:t>δ=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е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-1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0E6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Чому дорівнює найбільший прогин шпинделя від відцентрової сили згідно наведеної формули, якщо частота обертання шпинделя ω=0,9ω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(власної частоти системи)?</w:t>
            </w:r>
          </w:p>
          <w:p w:rsidR="00846719" w:rsidRPr="00552A16" w:rsidRDefault="00846719" w:rsidP="00E77A8D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δ=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е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-1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формулою обчислюється приведений коефіцієнт жорсткості коливальної системи при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паралельном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з’єднанні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пружних елементів?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якою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формулою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обчислюється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приведений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коефіцієнт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жорсткості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коливальної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схема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</w:t>
            </w:r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рисунку?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3C0FAB0" wp14:editId="0D5DFAFF">
                  <wp:extent cx="718666" cy="1515649"/>
                  <wp:effectExtent l="0" t="0" r="571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48" cy="151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якою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формулою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обчислюється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приведений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коефіцієнт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демпфування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коливальної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схема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якої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</w:t>
            </w:r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рисунку?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552A16">
              <w:object w:dxaOrig="7410" w:dyaOrig="4335">
                <v:shape id="_x0000_i1041" type="#_x0000_t75" style="width:214pt;height:125pt" o:ole="">
                  <v:imagedata r:id="rId43" o:title=""/>
                </v:shape>
                <o:OLEObject Type="Embed" ProgID="PBrush" ShapeID="_x0000_i1041" DrawAspect="Content" ObjectID="_1647262847" r:id="rId44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894" w:type="dxa"/>
            <w:shd w:val="clear" w:color="auto" w:fill="auto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За якою формулою обчислюється приведений коефіцієнт жорсткості коливальної системи при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послідовному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з’єднанні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пружних елементів?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894" w:type="dxa"/>
            <w:shd w:val="clear" w:color="auto" w:fill="FFFFFF" w:themeFill="background1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За якою формулою обчислюється приведений коефіцієнт жорсткості коливальної системи, схема якої наведена на рисунку?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7F890A1" wp14:editId="55D14D53">
                  <wp:extent cx="974640" cy="19666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орстк 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01" cy="197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894" w:type="dxa"/>
          </w:tcPr>
          <w:p w:rsidR="00846719" w:rsidRPr="00552A16" w:rsidRDefault="00846719" w:rsidP="00BB6D1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динамічні (коливальні) системи описуються «звичайними»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диференціальними рівняннями другого порядку?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8894" w:type="dxa"/>
          </w:tcPr>
          <w:p w:rsidR="00846719" w:rsidRPr="00552A16" w:rsidRDefault="00846719" w:rsidP="00C31E8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Які динамічні (коливальні) системи описуються диференціальними рівняннями в часткових похідних?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894" w:type="dxa"/>
          </w:tcPr>
          <w:p w:rsidR="00846719" w:rsidRPr="00552A16" w:rsidRDefault="00846719" w:rsidP="00C31E83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894" w:type="dxa"/>
          </w:tcPr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третього члена лівої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894" w:type="dxa"/>
          </w:tcPr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другого члена лівої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894" w:type="dxa"/>
          </w:tcPr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першого члена лівої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894" w:type="dxa"/>
          </w:tcPr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Диференціальне рівняння руху системи з одним ступенем вільності має вигляд. </w:t>
            </w:r>
          </w:p>
          <w:p w:rsidR="00846719" w:rsidRPr="00552A16" w:rsidRDefault="00846719" w:rsidP="00D61235">
            <w:pPr>
              <w:tabs>
                <w:tab w:val="left" w:pos="1134"/>
              </w:tabs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Іφ"</w:t>
            </w:r>
            <w:proofErr w:type="spellStart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>+h'φ'+cφ</w:t>
            </w:r>
            <w:proofErr w:type="spellEnd"/>
            <w:r w:rsidRPr="00552A16"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  <w:t xml:space="preserve"> = M(t)</w:t>
            </w:r>
          </w:p>
          <w:p w:rsidR="00846719" w:rsidRPr="00552A16" w:rsidRDefault="00846719" w:rsidP="00D61235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назву правої частини рівняння.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894" w:type="dxa"/>
          </w:tcPr>
          <w:p w:rsidR="00846719" w:rsidRPr="00552A16" w:rsidRDefault="00846719" w:rsidP="00DA1DE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динамічна (коливальна) система якщо її властивості не змінюються на заданому відрізку часу?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894" w:type="dxa"/>
          </w:tcPr>
          <w:p w:rsidR="00846719" w:rsidRPr="00552A16" w:rsidRDefault="00846719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Як називається динамічна (коливальна) система якщо її властивості змінюються на заданому відрізку часу?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динамічна (коливальна) система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якщо її повна енергія залишається постійною при коливаннях?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894" w:type="dxa"/>
          </w:tcPr>
          <w:p w:rsidR="00846719" w:rsidRPr="00552A16" w:rsidRDefault="00846719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динамічна (коливальна) система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якщо її повна енергія змінюється при коливаннях?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894" w:type="dxa"/>
          </w:tcPr>
          <w:p w:rsidR="00846719" w:rsidRPr="00552A16" w:rsidRDefault="00846719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диференціальними рівняннями описуються процеси, що відбуваються в стаціонарних системах?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894" w:type="dxa"/>
          </w:tcPr>
          <w:p w:rsidR="00846719" w:rsidRPr="00552A16" w:rsidRDefault="00846719" w:rsidP="00D612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Якими диференціальними рівняннями описуються процеси, що відбуваються в нестаціонарних системах?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894" w:type="dxa"/>
          </w:tcPr>
          <w:p w:rsidR="00846719" w:rsidRPr="00552A16" w:rsidRDefault="00846719" w:rsidP="001D3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Коливальні процеси в яких системах можуть відбуватися лише за рахунок внутрішніх джерел енергії або енергії, наданої системі у вигляді початкового збурення?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894" w:type="dxa"/>
          </w:tcPr>
          <w:p w:rsidR="00846719" w:rsidRPr="00552A16" w:rsidRDefault="00846719" w:rsidP="006E2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Вкажіть основну характеристику дисипативної коливальної системи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894" w:type="dxa"/>
          </w:tcPr>
          <w:p w:rsidR="00846719" w:rsidRPr="00552A16" w:rsidRDefault="00846719" w:rsidP="006E2D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коливання відбуваються при відсутності змінного зовнішнього впливу і без надходження енергії ззовні?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894" w:type="dxa"/>
          </w:tcPr>
          <w:p w:rsidR="00846719" w:rsidRPr="00552A16" w:rsidRDefault="00846719" w:rsidP="00034E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викликаються коливальними джерелами енергії або силами, що виникають в самій машині від неврівноваженості обертових мас або похибок виготовлення і збірки?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145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можливі лише в нестаціонарних (нелінійних) системах?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коливання небезпечні при збігу їх частоти з однією з власних частот коливань системи верстата?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894" w:type="dxa"/>
          </w:tcPr>
          <w:p w:rsidR="00846719" w:rsidRPr="00552A16" w:rsidRDefault="00846719" w:rsidP="00C50E6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00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При яких коливаннях вала (системи з одним ступенем вільності) його жорсткість визначається за формулою: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с= </m:t>
              </m:r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/>
                </w:rPr>
                <m:t>G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І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р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den>
              </m:f>
            </m:oMath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00"/>
              </w:rPr>
              <w:t xml:space="preserve"> </w:t>
            </w:r>
          </w:p>
          <w:p w:rsidR="00846719" w:rsidRPr="00552A16" w:rsidRDefault="00846719" w:rsidP="00C50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полярний момент інерції перерізу вала?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Для якої коливальної системи наведено систему рівнянь?</w:t>
            </w:r>
          </w:p>
          <w:p w:rsidR="00846719" w:rsidRPr="00552A16" w:rsidRDefault="00846719" w:rsidP="00C50E6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846719" w:rsidRPr="00552A16" w:rsidRDefault="00846719" w:rsidP="00C50E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Рух якої маси (мас) наведеної коливальної системи описується рівнянням?</w:t>
            </w:r>
          </w:p>
          <w:p w:rsidR="00846719" w:rsidRPr="00552A16" w:rsidRDefault="00846719" w:rsidP="003867D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14E7DDCB" wp14:editId="1E3464C7">
                  <wp:extent cx="2848750" cy="1165412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07" cy="11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894" w:type="dxa"/>
          </w:tcPr>
          <w:p w:rsidR="00846719" w:rsidRPr="00552A16" w:rsidRDefault="00846719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Рух якої маси (мас) наведеної коливальної системи описується рівнянням?</w:t>
            </w:r>
          </w:p>
          <w:p w:rsidR="00846719" w:rsidRPr="00552A16" w:rsidRDefault="00846719" w:rsidP="009F5E2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mx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” +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–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 = 0</w:t>
            </w:r>
          </w:p>
          <w:p w:rsidR="00846719" w:rsidRPr="00552A16" w:rsidRDefault="00846719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2781FEB5" wp14:editId="41153E9E">
                  <wp:extent cx="2848750" cy="1165412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07" cy="11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894" w:type="dxa"/>
          </w:tcPr>
          <w:p w:rsidR="00846719" w:rsidRPr="00552A16" w:rsidRDefault="00846719" w:rsidP="00530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основні характеристики динамічної системи машини (верстата)?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894" w:type="dxa"/>
          </w:tcPr>
          <w:p w:rsidR="00846719" w:rsidRPr="00552A16" w:rsidRDefault="00846719" w:rsidP="00992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властивість системи повертатися у вихідний або близький до нього режим (стан) після того, як вона виведена з нього в результаті якого-небудь впливу?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894" w:type="dxa"/>
          </w:tcPr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 називається властивість системи, коли достатньо будь-якого поштовху, щоб в ній почався зростаючий перехідний процес віддалення від вихідного режиму (стану) або почалися коливання з неприпустимо великою амплітудою?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і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2" type="#_x0000_t75" style="width:152pt;height:205pt" o:ole="">
                  <v:imagedata r:id="rId47" o:title=""/>
                </v:shape>
                <o:OLEObject Type="Embed" ProgID="PBrush" ShapeID="_x0000_i1042" DrawAspect="Content" ObjectID="_1647262848" r:id="rId48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155</w:t>
            </w:r>
          </w:p>
        </w:tc>
        <w:tc>
          <w:tcPr>
            <w:tcW w:w="8894" w:type="dxa"/>
          </w:tcPr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і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3" type="#_x0000_t75" style="width:152pt;height:205pt" o:ole="">
                  <v:imagedata r:id="rId47" o:title=""/>
                </v:shape>
                <o:OLEObject Type="Embed" ProgID="PBrush" ShapeID="_x0000_i1043" DrawAspect="Content" ObjectID="_1647262849" r:id="rId49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894" w:type="dxa"/>
          </w:tcPr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4" type="#_x0000_t75" style="width:152pt;height:205pt" o:ole="">
                  <v:imagedata r:id="rId47" o:title=""/>
                </v:shape>
                <o:OLEObject Type="Embed" ProgID="PBrush" ShapeID="_x0000_i1044" DrawAspect="Content" ObjectID="_1647262850" r:id="rId50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894" w:type="dxa"/>
          </w:tcPr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схеми динамічної системи машини що означають складові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,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,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D63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4065" w:dyaOrig="5490">
                <v:shape id="_x0000_i1045" type="#_x0000_t75" style="width:152pt;height:205pt" o:ole="">
                  <v:imagedata r:id="rId47" o:title=""/>
                </v:shape>
                <o:OLEObject Type="Embed" ProgID="PBrush" ShapeID="_x0000_i1045" DrawAspect="Content" ObjectID="_1647262851" r:id="rId51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158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силові впливи?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6" type="#_x0000_t75" style="width:147pt;height:131pt" o:ole="">
                  <v:imagedata r:id="rId52" o:title=""/>
                </v:shape>
                <o:OLEObject Type="Embed" ProgID="PBrush" ShapeID="_x0000_i1046" DrawAspect="Content" ObjectID="_1647262852" r:id="rId53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894" w:type="dxa"/>
          </w:tcPr>
          <w:p w:rsidR="00846719" w:rsidRPr="00552A16" w:rsidRDefault="00846719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зміни настройки?</w:t>
            </w:r>
          </w:p>
          <w:p w:rsidR="00846719" w:rsidRPr="00552A16" w:rsidRDefault="00846719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7" type="#_x0000_t75" style="width:147pt;height:131pt" o:ole="">
                  <v:imagedata r:id="rId52" o:title=""/>
                </v:shape>
                <o:OLEObject Type="Embed" ProgID="PBrush" ShapeID="_x0000_i1047" DrawAspect="Content" ObjectID="_1647262853" r:id="rId54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894" w:type="dxa"/>
          </w:tcPr>
          <w:p w:rsidR="00846719" w:rsidRPr="00552A16" w:rsidRDefault="00846719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Для наведеної спрощеної схеми динамічної системи машини позначаються переміщення елементів пружної системи машини?</w:t>
            </w:r>
          </w:p>
          <w:p w:rsidR="00846719" w:rsidRPr="00552A16" w:rsidRDefault="00846719" w:rsidP="00C20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>
                <v:shape id="_x0000_i1048" type="#_x0000_t75" style="width:147pt;height:131pt" o:ole="">
                  <v:imagedata r:id="rId52" o:title=""/>
                </v:shape>
                <o:OLEObject Type="Embed" ProgID="PBrush" ShapeID="_x0000_i1048" DrawAspect="Content" ObjectID="_1647262854" r:id="rId55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894" w:type="dxa"/>
          </w:tcPr>
          <w:p w:rsidR="00846719" w:rsidRPr="00552A16" w:rsidRDefault="00846719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Для наведеної спрощеної схеми динамічної системи машини 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позначаються впливи?</w:t>
            </w:r>
          </w:p>
          <w:p w:rsidR="00846719" w:rsidRPr="00552A16" w:rsidRDefault="00846719" w:rsidP="009F5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2940" w:dyaOrig="2625" w14:anchorId="05E2DD4F">
                <v:shape id="_x0000_i1049" type="#_x0000_t75" style="width:147pt;height:131pt" o:ole="">
                  <v:imagedata r:id="rId52" o:title=""/>
                </v:shape>
                <o:OLEObject Type="Embed" ProgID="PBrush" ShapeID="_x0000_i1049" DrawAspect="Content" ObjectID="_1647262855" r:id="rId56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обробної системи (на основі металорізального верстата) визначається за формулою:</w:t>
            </w:r>
          </w:p>
          <w:p w:rsidR="00846719" w:rsidRPr="00552A16" w:rsidRDefault="00846719" w:rsidP="00E77A8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=Kb</m:t>
                </m:r>
              </m:oMath>
            </m:oMathPara>
          </w:p>
          <w:p w:rsidR="00846719" w:rsidRPr="00552A16" w:rsidRDefault="00846719" w:rsidP="00E77A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сила різання, Н;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товщина зрізу, мм;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питома сила різання, Н/мм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‒ ширина зрізу, мм.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8894" w:type="dxa"/>
          </w:tcPr>
          <w:p w:rsidR="00846719" w:rsidRPr="00552A16" w:rsidRDefault="00846719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характеристика обробної системи (на основі металорізального верстата) визначається за формулою:</w:t>
            </w:r>
          </w:p>
          <w:p w:rsidR="00846719" w:rsidRPr="00552A16" w:rsidRDefault="00846719" w:rsidP="008266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oMath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894" w:type="dxa"/>
          </w:tcPr>
          <w:p w:rsidR="00846719" w:rsidRPr="00552A16" w:rsidRDefault="00846719" w:rsidP="00B97F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oMath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894" w:type="dxa"/>
          </w:tcPr>
          <w:p w:rsidR="00846719" w:rsidRPr="00552A16" w:rsidRDefault="00846719" w:rsidP="00826654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</w:rPr>
              <w:t>а(р)</w:t>
            </w:r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894" w:type="dxa"/>
          </w:tcPr>
          <w:p w:rsidR="00846719" w:rsidRPr="00552A16" w:rsidRDefault="00846719" w:rsidP="00826654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У наведеній формулі характеристики різання, що означає складова 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552A1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  <w:r w:rsidRPr="00552A16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F(p)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a(p)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ru-RU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р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894" w:type="dxa"/>
          </w:tcPr>
          <w:p w:rsidR="00846719" w:rsidRPr="00552A16" w:rsidRDefault="00846719" w:rsidP="00826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Що характеризує постійна часу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стружкоутворення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рівняння описують рух системи представленої на рисунку?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Calibri" w:eastAsia="Calibri" w:hAnsi="Calibri" w:cs="Times New Roman"/>
                <w:lang w:val="ru-RU"/>
              </w:rPr>
              <w:object w:dxaOrig="4560" w:dyaOrig="4185">
                <v:shape id="_x0000_i1050" type="#_x0000_t75" style="width:154pt;height:140pt" o:ole="">
                  <v:imagedata r:id="rId57" o:title=""/>
                </v:shape>
                <o:OLEObject Type="Embed" ProgID="PBrush" ShapeID="_x0000_i1050" DrawAspect="Content" ObjectID="_1647262856" r:id="rId58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170</w:t>
            </w:r>
          </w:p>
        </w:tc>
        <w:tc>
          <w:tcPr>
            <w:tcW w:w="8894" w:type="dxa"/>
          </w:tcPr>
          <w:p w:rsidR="00846719" w:rsidRPr="00552A16" w:rsidRDefault="00846719" w:rsidP="00DB3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За рахунок чого визначається можливість втрати усталеності обробної системи за рахунок нелінійної характеристики сили різання?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894" w:type="dxa"/>
          </w:tcPr>
          <w:p w:rsidR="00846719" w:rsidRPr="00552A16" w:rsidRDefault="00846719" w:rsidP="00441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За рахунок чого визначається можливість втрати усталеності обробної системи за рахунок інерційності процесу різання?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(які) з наведених на рисунку АФЧХ розімкнутої системи є неусталеними?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18FC8A" wp14:editId="279D09B5">
                  <wp:extent cx="2719705" cy="219138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(які) з наведених на рисунку АФЧХ розімкнутої системи є знаходяться на межі усталеності?</w:t>
            </w:r>
          </w:p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1F68057" wp14:editId="18A6767B">
                  <wp:extent cx="2719705" cy="219138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не враховують наведені на рисунку АФЧХ розімкнутої системи (пружна система ‒ процес різання)?</w:t>
            </w:r>
          </w:p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600F726" wp14:editId="2E164885">
                  <wp:extent cx="2719705" cy="219138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175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Що враховує наведений на рисунку графік 1 АФЧХ розімкнутої системи (пружна система ‒ процес різання) в порівнянні з графіком 2?</w:t>
            </w:r>
          </w:p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Calibri" w:eastAsia="Calibri" w:hAnsi="Calibri" w:cs="Times New Roman"/>
                <w:lang w:val="ru-RU"/>
              </w:rPr>
              <w:object w:dxaOrig="8745" w:dyaOrig="10350">
                <v:shape id="_x0000_i1051" type="#_x0000_t75" style="width:159pt;height:189pt" o:ole="">
                  <v:imagedata r:id="rId60" o:title=""/>
                </v:shape>
                <o:OLEObject Type="Embed" ProgID="PBrush" ShapeID="_x0000_i1051" DrawAspect="Content" ObjectID="_1647262857" r:id="rId61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894" w:type="dxa"/>
          </w:tcPr>
          <w:p w:rsidR="00846719" w:rsidRPr="00552A16" w:rsidRDefault="00846719" w:rsidP="006D2C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Уточніть визначення критерію усталеності </w:t>
            </w:r>
            <w:proofErr w:type="spellStart"/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Найквіста</w:t>
            </w:r>
            <w:proofErr w:type="spellEnd"/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: якщо АФЧХ __</w:t>
            </w:r>
            <w:r w:rsidRPr="00552A1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якої</w:t>
            </w:r>
            <w:r w:rsidRPr="00552A16">
              <w:rPr>
                <w:rFonts w:ascii="Times New Roman" w:eastAsia="Times New Roman" w:hAnsi="Times New Roman" w:cs="Times New Roman"/>
                <w:sz w:val="28"/>
                <w:szCs w:val="28"/>
              </w:rPr>
              <w:t>__ передаточної функції системи не охоплює точку -1 на дійсній осі комплексної площини система є усталеною.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846719" w:rsidRPr="00552A16" w:rsidRDefault="00846719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846719" w:rsidRPr="00552A16" w:rsidRDefault="00846719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W'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роз</m:t>
                    </m:r>
                  </m:sub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ст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р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(T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ξTр+1)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846719" w:rsidRPr="00552A16" w:rsidRDefault="00846719" w:rsidP="0053320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</m:t>
                    </m:r>
                  </m:e>
                  <m:sub/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ст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(T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+2</m:t>
                    </m:r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ξTр+1)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складники характеризують наведену передаточну функцію системи?</w:t>
            </w:r>
          </w:p>
          <w:p w:rsidR="00846719" w:rsidRPr="00552A16" w:rsidRDefault="00846719" w:rsidP="00DB6D6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W</m:t>
                    </m:r>
                  </m:e>
                  <m:sub/>
                </m:sSub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lang w:val="en-US"/>
                          </w:rPr>
                          <m:t>р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р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р+1)</m:t>
                    </m:r>
                  </m:den>
                </m:f>
              </m:oMath>
            </m:oMathPara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894" w:type="dxa"/>
          </w:tcPr>
          <w:p w:rsidR="00846719" w:rsidRPr="00552A16" w:rsidRDefault="00846719" w:rsidP="00DB6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форму має траєкторія результуючого коливального руху ріжучої кромки інструменту, наприклад різця, щодо оброблюваної деталі при 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кожному циклі коливань якщо пружна система має кілька ступенів вільності?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Яку умову втрати усталеності обробної системи характеризує наведений рисунок?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13455" w:dyaOrig="8655">
                <v:shape id="_x0000_i1052" type="#_x0000_t75" style="width:205pt;height:132pt" o:ole="">
                  <v:imagedata r:id="rId62" o:title=""/>
                </v:shape>
                <o:OLEObject Type="Embed" ProgID="PBrush" ShapeID="_x0000_i1052" DrawAspect="Content" ObjectID="_1647262858" r:id="rId63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8894" w:type="dxa"/>
          </w:tcPr>
          <w:p w:rsidR="00846719" w:rsidRPr="00552A16" w:rsidRDefault="00846719" w:rsidP="009F14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>Для супорта токарного верстата, як системи з двома з двома степенями вільності, схему якого наведено на рисунку якою є умова підвищення усталеності обробної системи?</w:t>
            </w:r>
          </w:p>
          <w:p w:rsidR="00846719" w:rsidRPr="00552A16" w:rsidRDefault="00846719" w:rsidP="009F14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0CD2890C" wp14:editId="03E039E6">
                  <wp:extent cx="2048784" cy="1900517"/>
                  <wp:effectExtent l="0" t="0" r="889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х масова истема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50" cy="19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295" w:dyaOrig="3330">
                <v:shape id="_x0000_i1053" type="#_x0000_t75" style="width:214pt;height:135pt" o:ole="">
                  <v:imagedata r:id="rId65" o:title=""/>
                </v:shape>
                <o:OLEObject Type="Embed" ProgID="PBrush" ShapeID="_x0000_i1053" DrawAspect="Content" ObjectID="_1647262859" r:id="rId66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894" w:type="dxa"/>
          </w:tcPr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3675" w:dyaOrig="3765">
                <v:shape id="_x0000_i1054" type="#_x0000_t75" style="width:184pt;height:188pt" o:ole="">
                  <v:imagedata r:id="rId67" o:title=""/>
                </v:shape>
                <o:OLEObject Type="Embed" ProgID="PBrush" ShapeID="_x0000_i1054" DrawAspect="Content" ObjectID="_1647262860" r:id="rId68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186</w:t>
            </w:r>
          </w:p>
        </w:tc>
        <w:tc>
          <w:tcPr>
            <w:tcW w:w="8894" w:type="dxa"/>
          </w:tcPr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3690" w:dyaOrig="3765">
                <v:shape id="_x0000_i1055" type="#_x0000_t75" style="width:172pt;height:175pt" o:ole="">
                  <v:imagedata r:id="rId69" o:title=""/>
                </v:shape>
                <o:OLEObject Type="Embed" ProgID="PBrush" ShapeID="_x0000_i1055" DrawAspect="Content" ObjectID="_1647262861" r:id="rId70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8894" w:type="dxa"/>
          </w:tcPr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кільки ступенів вільності має система АФЧХ якої наведено на рисунку?</w:t>
            </w:r>
          </w:p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3B6600" wp14:editId="3DC50895">
                  <wp:extent cx="2719705" cy="171831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894" w:type="dxa"/>
          </w:tcPr>
          <w:p w:rsidR="00846719" w:rsidRPr="00552A16" w:rsidRDefault="00846719" w:rsidP="00E77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складова динамічної характеристики різання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  <w:lang w:val="ru-RU"/>
                </w:rPr>
                <w:br/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р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(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ru-RU"/>
                    </w:rPr>
                    <m:t>)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a(p)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  <w:lang w:val="ru-RU"/>
                        </w:rPr>
                        <m:t>р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р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р</m:t>
                  </m:r>
                </m:den>
              </m:f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 xml:space="preserve">  </m:t>
              </m:r>
            </m:oMath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обумовлює поступове зростання сила різання в разі стрибкоподібного збільшення товщини зрізу на величину </w:t>
            </w:r>
            <w:r w:rsidRPr="00552A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</w:t>
            </w:r>
            <w:r w:rsidRPr="00552A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894" w:type="dxa"/>
          </w:tcPr>
          <w:p w:rsidR="00846719" w:rsidRPr="00552A16" w:rsidRDefault="00846719" w:rsidP="009600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При оцінці взаємозв’язку зміни сили різання і зміни товщини зрізу під час обробки різанням, яка з наведених ознак є вірною?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фактори з названих впливають на динамічну складову сили різання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46719" w:rsidRPr="00552A16" w:rsidRDefault="00846719" w:rsidP="006902DC">
            <w:pPr>
              <w:ind w:hanging="3"/>
              <w:jc w:val="center"/>
              <w:rPr>
                <w:rFonts w:ascii="Cambria Math" w:hAnsi="Cambria Math" w:cs="Times New Roman"/>
                <w:sz w:val="26"/>
                <w:szCs w:val="26"/>
                <w:lang w:val="en-US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 xml:space="preserve">dF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∂a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da+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∂γ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dγ+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∂α</m:t>
                    </m:r>
                  </m:den>
                </m:f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dα+…</m:t>
                </m:r>
              </m:oMath>
            </m:oMathPara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191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52A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Яку причину втрати усталеності процесу різання визначає наведений рисунок?</w:t>
            </w:r>
          </w:p>
          <w:p w:rsidR="00846719" w:rsidRPr="00552A16" w:rsidRDefault="00846719" w:rsidP="00EF4595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Які параметри обробної системи на основі металорізального верстата визначають з використанням наведеної на рисунку оправки?</w:t>
            </w:r>
          </w:p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sz w:val="20"/>
                <w:szCs w:val="20"/>
              </w:rPr>
              <w:object w:dxaOrig="5702" w:dyaOrig="3603">
                <v:shape id="_x0000_i1056" type="#_x0000_t75" style="width:199pt;height:127pt" o:ole="">
                  <v:imagedata r:id="rId72" o:title=""/>
                </v:shape>
                <o:OLEObject Type="Embed" ProgID="KOMPAS.FRW" ShapeID="_x0000_i1056" DrawAspect="Content" ObjectID="_1647262862" r:id="rId73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Яке експериментальне дослідження токарного верстата ілюструє наведений рисунок?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object w:dxaOrig="5100" w:dyaOrig="2985">
                <v:shape id="_x0000_i1057" type="#_x0000_t75" style="width:206pt;height:121pt" o:ole="">
                  <v:imagedata r:id="rId74" o:title=""/>
                </v:shape>
                <o:OLEObject Type="Embed" ProgID="PBrush" ShapeID="_x0000_i1057" DrawAspect="Content" ObjectID="_1647262863" r:id="rId75"/>
              </w:objec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A65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894" w:type="dxa"/>
          </w:tcPr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846719" w:rsidRPr="00552A16" w:rsidRDefault="00846719" w:rsidP="00E77A8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B67C984" wp14:editId="37AAA73E">
                  <wp:extent cx="2719705" cy="114427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дарн гаситель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846719" w:rsidRPr="00552A16" w:rsidRDefault="00846719" w:rsidP="00EF45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4350460" wp14:editId="10F5C300">
                  <wp:extent cx="1823838" cy="188856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дарн люнет гаситель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65" cy="18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1370B7AC" wp14:editId="6642FFAC">
                  <wp:extent cx="2719705" cy="120904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наміч гаситель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197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типу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гасників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ібрацій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відноситься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наведена на рисунку </w:t>
            </w:r>
            <w:proofErr w:type="spellStart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конструкція</w:t>
            </w:r>
            <w:proofErr w:type="spellEnd"/>
            <w:r w:rsidRPr="00552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846719" w:rsidRPr="00552A16" w:rsidRDefault="00846719" w:rsidP="00EF45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B90C485" wp14:editId="1BCFEA2D">
                  <wp:extent cx="1806254" cy="1255058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гатомас динаміч гаситель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396" cy="12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8894" w:type="dxa"/>
          </w:tcPr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Вкажіть усі характеристики динамічної обробної системи АФЧХ якої наведено на рисунку?</w:t>
            </w:r>
          </w:p>
          <w:p w:rsidR="00846719" w:rsidRPr="00552A16" w:rsidRDefault="00846719" w:rsidP="00EF45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670C92" wp14:editId="5D59E2F4">
                  <wp:extent cx="2156785" cy="20852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ФЧХ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111" cy="208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8894" w:type="dxa"/>
          </w:tcPr>
          <w:p w:rsidR="00846719" w:rsidRPr="00552A16" w:rsidRDefault="00846719" w:rsidP="00A17B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Вкажіть основні умови заклинювання механізмів під дією рушійної сили (від приводу)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 xml:space="preserve"> та сили опору (тертя) </w:t>
            </w:r>
            <w:r w:rsidRPr="00552A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846719" w:rsidRPr="00097D97" w:rsidTr="00846719">
        <w:trPr>
          <w:trHeight w:val="347"/>
        </w:trPr>
        <w:tc>
          <w:tcPr>
            <w:tcW w:w="712" w:type="dxa"/>
            <w:gridSpan w:val="2"/>
          </w:tcPr>
          <w:p w:rsidR="00846719" w:rsidRPr="00552A16" w:rsidRDefault="00846719" w:rsidP="00E77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894" w:type="dxa"/>
          </w:tcPr>
          <w:p w:rsidR="00846719" w:rsidRPr="00552A16" w:rsidRDefault="00846719" w:rsidP="004845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2A16">
              <w:rPr>
                <w:rFonts w:ascii="Times New Roman" w:hAnsi="Times New Roman" w:cs="Times New Roman"/>
                <w:sz w:val="28"/>
                <w:szCs w:val="28"/>
              </w:rPr>
              <w:t>Яка сила (сили) на схемі повзуна навантажують напрямні?</w:t>
            </w:r>
          </w:p>
          <w:p w:rsidR="00846719" w:rsidRPr="00552A16" w:rsidRDefault="00846719" w:rsidP="00A17B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1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BFEE1B" wp14:editId="6C1E72F3">
                  <wp:extent cx="1446306" cy="856707"/>
                  <wp:effectExtent l="0" t="0" r="190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взун.b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25" cy="85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C93" w:rsidRPr="0095614E" w:rsidRDefault="009C1C93" w:rsidP="0025195C">
      <w:pPr>
        <w:spacing w:line="240" w:lineRule="auto"/>
        <w:jc w:val="center"/>
        <w:rPr>
          <w:noProof/>
          <w:lang w:eastAsia="uk-UA"/>
        </w:rPr>
      </w:pPr>
    </w:p>
    <w:sectPr w:rsidR="009C1C93" w:rsidRPr="0095614E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A3" w:rsidRDefault="00926CA3" w:rsidP="00D65CFA">
      <w:pPr>
        <w:spacing w:after="0" w:line="240" w:lineRule="auto"/>
      </w:pPr>
      <w:r>
        <w:separator/>
      </w:r>
    </w:p>
  </w:endnote>
  <w:endnote w:type="continuationSeparator" w:id="0">
    <w:p w:rsidR="00926CA3" w:rsidRDefault="00926CA3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A3" w:rsidRDefault="00926CA3" w:rsidP="00D65CFA">
      <w:pPr>
        <w:spacing w:after="0" w:line="240" w:lineRule="auto"/>
      </w:pPr>
      <w:r>
        <w:separator/>
      </w:r>
    </w:p>
  </w:footnote>
  <w:footnote w:type="continuationSeparator" w:id="0">
    <w:p w:rsidR="00926CA3" w:rsidRDefault="00926CA3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3D1F32"/>
    <w:multiLevelType w:val="multilevel"/>
    <w:tmpl w:val="6368E71A"/>
    <w:lvl w:ilvl="0">
      <w:start w:val="11"/>
      <w:numFmt w:val="decimal"/>
      <w:lvlText w:val="%1."/>
      <w:lvlJc w:val="left"/>
      <w:pPr>
        <w:tabs>
          <w:tab w:val="num" w:pos="596"/>
        </w:tabs>
        <w:ind w:left="596" w:hanging="454"/>
      </w:pPr>
      <w:rPr>
        <w:rFonts w:hint="default"/>
        <w:i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firstLine="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A3F7B28"/>
    <w:multiLevelType w:val="hybridMultilevel"/>
    <w:tmpl w:val="42622226"/>
    <w:lvl w:ilvl="0" w:tplc="2D2A0000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7CF23D4"/>
    <w:multiLevelType w:val="hybridMultilevel"/>
    <w:tmpl w:val="D87477DE"/>
    <w:lvl w:ilvl="0" w:tplc="B7CA3A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501F"/>
    <w:rsid w:val="00006984"/>
    <w:rsid w:val="000074EB"/>
    <w:rsid w:val="00013244"/>
    <w:rsid w:val="00013EA5"/>
    <w:rsid w:val="00021D44"/>
    <w:rsid w:val="00034EE0"/>
    <w:rsid w:val="00041408"/>
    <w:rsid w:val="00041FE6"/>
    <w:rsid w:val="00043CAB"/>
    <w:rsid w:val="000452DE"/>
    <w:rsid w:val="00054BD7"/>
    <w:rsid w:val="00070D8D"/>
    <w:rsid w:val="0007192F"/>
    <w:rsid w:val="00072AA6"/>
    <w:rsid w:val="0008758D"/>
    <w:rsid w:val="00091CC3"/>
    <w:rsid w:val="0009591C"/>
    <w:rsid w:val="00097A8D"/>
    <w:rsid w:val="00097D97"/>
    <w:rsid w:val="000A5AA2"/>
    <w:rsid w:val="000B09CD"/>
    <w:rsid w:val="000B3C23"/>
    <w:rsid w:val="000B77A9"/>
    <w:rsid w:val="000C05FA"/>
    <w:rsid w:val="000C4AB1"/>
    <w:rsid w:val="000C7206"/>
    <w:rsid w:val="000C7A6E"/>
    <w:rsid w:val="000D1C75"/>
    <w:rsid w:val="000D2E1F"/>
    <w:rsid w:val="000E5E63"/>
    <w:rsid w:val="000E6ACE"/>
    <w:rsid w:val="001026FE"/>
    <w:rsid w:val="00115426"/>
    <w:rsid w:val="001231F4"/>
    <w:rsid w:val="00126A3B"/>
    <w:rsid w:val="00130973"/>
    <w:rsid w:val="00132C5C"/>
    <w:rsid w:val="0014079F"/>
    <w:rsid w:val="001477FD"/>
    <w:rsid w:val="00150085"/>
    <w:rsid w:val="0015206B"/>
    <w:rsid w:val="00154116"/>
    <w:rsid w:val="0016174D"/>
    <w:rsid w:val="0016176E"/>
    <w:rsid w:val="00164806"/>
    <w:rsid w:val="0016686A"/>
    <w:rsid w:val="00170F53"/>
    <w:rsid w:val="00175B9C"/>
    <w:rsid w:val="00176A3C"/>
    <w:rsid w:val="00186586"/>
    <w:rsid w:val="001872E3"/>
    <w:rsid w:val="001904A2"/>
    <w:rsid w:val="001925D3"/>
    <w:rsid w:val="00195054"/>
    <w:rsid w:val="001966A4"/>
    <w:rsid w:val="001A41B5"/>
    <w:rsid w:val="001A7513"/>
    <w:rsid w:val="001A7C56"/>
    <w:rsid w:val="001B3587"/>
    <w:rsid w:val="001B5783"/>
    <w:rsid w:val="001C591C"/>
    <w:rsid w:val="001D24E8"/>
    <w:rsid w:val="001D2D93"/>
    <w:rsid w:val="001D3FFB"/>
    <w:rsid w:val="001E4D44"/>
    <w:rsid w:val="001F244F"/>
    <w:rsid w:val="001F2FF2"/>
    <w:rsid w:val="001F5757"/>
    <w:rsid w:val="001F68C8"/>
    <w:rsid w:val="00203ECF"/>
    <w:rsid w:val="00240D37"/>
    <w:rsid w:val="00242354"/>
    <w:rsid w:val="002429DB"/>
    <w:rsid w:val="002473DF"/>
    <w:rsid w:val="0025195C"/>
    <w:rsid w:val="002528C8"/>
    <w:rsid w:val="0025555B"/>
    <w:rsid w:val="002719B3"/>
    <w:rsid w:val="00271B4B"/>
    <w:rsid w:val="00281C91"/>
    <w:rsid w:val="00295EB5"/>
    <w:rsid w:val="00296BDE"/>
    <w:rsid w:val="00297F60"/>
    <w:rsid w:val="002B1286"/>
    <w:rsid w:val="002B4A6E"/>
    <w:rsid w:val="002C0FB5"/>
    <w:rsid w:val="002C22A9"/>
    <w:rsid w:val="002C4D7B"/>
    <w:rsid w:val="002C6067"/>
    <w:rsid w:val="002C738B"/>
    <w:rsid w:val="002D006C"/>
    <w:rsid w:val="002D658E"/>
    <w:rsid w:val="002E441F"/>
    <w:rsid w:val="002E5169"/>
    <w:rsid w:val="002F2D36"/>
    <w:rsid w:val="002F6087"/>
    <w:rsid w:val="00301576"/>
    <w:rsid w:val="00302116"/>
    <w:rsid w:val="00304700"/>
    <w:rsid w:val="0030593F"/>
    <w:rsid w:val="00305D41"/>
    <w:rsid w:val="003066D0"/>
    <w:rsid w:val="00314667"/>
    <w:rsid w:val="00314C83"/>
    <w:rsid w:val="00326323"/>
    <w:rsid w:val="00336AE4"/>
    <w:rsid w:val="003374F4"/>
    <w:rsid w:val="00346CC6"/>
    <w:rsid w:val="003502DA"/>
    <w:rsid w:val="00351365"/>
    <w:rsid w:val="00351688"/>
    <w:rsid w:val="003606B0"/>
    <w:rsid w:val="00361BDA"/>
    <w:rsid w:val="003642ED"/>
    <w:rsid w:val="00373DA8"/>
    <w:rsid w:val="00380683"/>
    <w:rsid w:val="003815B8"/>
    <w:rsid w:val="003867DF"/>
    <w:rsid w:val="00386B6F"/>
    <w:rsid w:val="00387BA7"/>
    <w:rsid w:val="00390680"/>
    <w:rsid w:val="00395952"/>
    <w:rsid w:val="00397E5E"/>
    <w:rsid w:val="003A0E4C"/>
    <w:rsid w:val="003A625F"/>
    <w:rsid w:val="003B1149"/>
    <w:rsid w:val="003C191A"/>
    <w:rsid w:val="003C5A9C"/>
    <w:rsid w:val="003D2F9C"/>
    <w:rsid w:val="003D31D7"/>
    <w:rsid w:val="003D7D69"/>
    <w:rsid w:val="003E4BE4"/>
    <w:rsid w:val="003E7474"/>
    <w:rsid w:val="003F73B1"/>
    <w:rsid w:val="00400580"/>
    <w:rsid w:val="00405B70"/>
    <w:rsid w:val="00405E71"/>
    <w:rsid w:val="00407052"/>
    <w:rsid w:val="004073A4"/>
    <w:rsid w:val="0041004F"/>
    <w:rsid w:val="004159D9"/>
    <w:rsid w:val="00416BB4"/>
    <w:rsid w:val="00417214"/>
    <w:rsid w:val="004207CD"/>
    <w:rsid w:val="00422C3F"/>
    <w:rsid w:val="004234E0"/>
    <w:rsid w:val="004314C4"/>
    <w:rsid w:val="004402EC"/>
    <w:rsid w:val="00441528"/>
    <w:rsid w:val="00441F3C"/>
    <w:rsid w:val="00442C8B"/>
    <w:rsid w:val="0044694C"/>
    <w:rsid w:val="004547AA"/>
    <w:rsid w:val="00476517"/>
    <w:rsid w:val="004825D3"/>
    <w:rsid w:val="00484D9F"/>
    <w:rsid w:val="0049267F"/>
    <w:rsid w:val="00497A50"/>
    <w:rsid w:val="004A689F"/>
    <w:rsid w:val="004B0B3D"/>
    <w:rsid w:val="004B64DC"/>
    <w:rsid w:val="004C0B3D"/>
    <w:rsid w:val="004C3A77"/>
    <w:rsid w:val="004C7F10"/>
    <w:rsid w:val="004D16D5"/>
    <w:rsid w:val="004D3521"/>
    <w:rsid w:val="004D64BE"/>
    <w:rsid w:val="004E4614"/>
    <w:rsid w:val="004E75BA"/>
    <w:rsid w:val="00513487"/>
    <w:rsid w:val="00515D19"/>
    <w:rsid w:val="00515DDF"/>
    <w:rsid w:val="00525445"/>
    <w:rsid w:val="00530EF7"/>
    <w:rsid w:val="0053320E"/>
    <w:rsid w:val="005479AE"/>
    <w:rsid w:val="00552A16"/>
    <w:rsid w:val="00552D2B"/>
    <w:rsid w:val="00555F4E"/>
    <w:rsid w:val="00557215"/>
    <w:rsid w:val="005632E0"/>
    <w:rsid w:val="005633A6"/>
    <w:rsid w:val="005636A4"/>
    <w:rsid w:val="0056502F"/>
    <w:rsid w:val="005650B4"/>
    <w:rsid w:val="005745FF"/>
    <w:rsid w:val="00576857"/>
    <w:rsid w:val="00580730"/>
    <w:rsid w:val="0058337F"/>
    <w:rsid w:val="00586486"/>
    <w:rsid w:val="00593E76"/>
    <w:rsid w:val="005953C4"/>
    <w:rsid w:val="005958AB"/>
    <w:rsid w:val="005970C3"/>
    <w:rsid w:val="005A37B7"/>
    <w:rsid w:val="005B1DF0"/>
    <w:rsid w:val="005B1FFF"/>
    <w:rsid w:val="005B2B08"/>
    <w:rsid w:val="005B457B"/>
    <w:rsid w:val="005C38C1"/>
    <w:rsid w:val="005E494D"/>
    <w:rsid w:val="005E7F2D"/>
    <w:rsid w:val="005F4E48"/>
    <w:rsid w:val="005F5FF7"/>
    <w:rsid w:val="0060397B"/>
    <w:rsid w:val="006102D0"/>
    <w:rsid w:val="006112C1"/>
    <w:rsid w:val="00611F8B"/>
    <w:rsid w:val="00620338"/>
    <w:rsid w:val="00624A3D"/>
    <w:rsid w:val="00627A5E"/>
    <w:rsid w:val="00627F9F"/>
    <w:rsid w:val="006365DF"/>
    <w:rsid w:val="00644B4F"/>
    <w:rsid w:val="00647494"/>
    <w:rsid w:val="00654AC7"/>
    <w:rsid w:val="00657ABA"/>
    <w:rsid w:val="006649F7"/>
    <w:rsid w:val="00665305"/>
    <w:rsid w:val="00665C83"/>
    <w:rsid w:val="0067278F"/>
    <w:rsid w:val="006761C6"/>
    <w:rsid w:val="006902DC"/>
    <w:rsid w:val="00691888"/>
    <w:rsid w:val="006922E2"/>
    <w:rsid w:val="006934A5"/>
    <w:rsid w:val="006974E5"/>
    <w:rsid w:val="006978FB"/>
    <w:rsid w:val="006A1294"/>
    <w:rsid w:val="006A50A8"/>
    <w:rsid w:val="006A6621"/>
    <w:rsid w:val="006A6FC8"/>
    <w:rsid w:val="006B74AA"/>
    <w:rsid w:val="006C50AA"/>
    <w:rsid w:val="006D1B42"/>
    <w:rsid w:val="006D2C98"/>
    <w:rsid w:val="006D55AE"/>
    <w:rsid w:val="006D5AA4"/>
    <w:rsid w:val="006E2DD1"/>
    <w:rsid w:val="006E7DD8"/>
    <w:rsid w:val="006F025E"/>
    <w:rsid w:val="006F1E82"/>
    <w:rsid w:val="006F3DA7"/>
    <w:rsid w:val="00710587"/>
    <w:rsid w:val="00713C06"/>
    <w:rsid w:val="007151D9"/>
    <w:rsid w:val="00721CDE"/>
    <w:rsid w:val="00722DC1"/>
    <w:rsid w:val="00731A56"/>
    <w:rsid w:val="00735BF5"/>
    <w:rsid w:val="00736F48"/>
    <w:rsid w:val="007377B1"/>
    <w:rsid w:val="0073782A"/>
    <w:rsid w:val="007471FA"/>
    <w:rsid w:val="0075784C"/>
    <w:rsid w:val="00770B83"/>
    <w:rsid w:val="00775418"/>
    <w:rsid w:val="007768FA"/>
    <w:rsid w:val="00777E03"/>
    <w:rsid w:val="00782136"/>
    <w:rsid w:val="00785011"/>
    <w:rsid w:val="007936C8"/>
    <w:rsid w:val="00797AF3"/>
    <w:rsid w:val="007A0F5E"/>
    <w:rsid w:val="007A1914"/>
    <w:rsid w:val="007A6158"/>
    <w:rsid w:val="007A6BC8"/>
    <w:rsid w:val="007B03D4"/>
    <w:rsid w:val="007B580B"/>
    <w:rsid w:val="007C028B"/>
    <w:rsid w:val="007C0BA9"/>
    <w:rsid w:val="007C6C85"/>
    <w:rsid w:val="007D04D8"/>
    <w:rsid w:val="007D1E63"/>
    <w:rsid w:val="007D5E70"/>
    <w:rsid w:val="007D6B4B"/>
    <w:rsid w:val="007D6CBD"/>
    <w:rsid w:val="007F05AF"/>
    <w:rsid w:val="00805B43"/>
    <w:rsid w:val="00807128"/>
    <w:rsid w:val="0081034C"/>
    <w:rsid w:val="008124A3"/>
    <w:rsid w:val="00812CFB"/>
    <w:rsid w:val="00814373"/>
    <w:rsid w:val="008263C8"/>
    <w:rsid w:val="00826654"/>
    <w:rsid w:val="00831452"/>
    <w:rsid w:val="00835646"/>
    <w:rsid w:val="00835DD4"/>
    <w:rsid w:val="008436B7"/>
    <w:rsid w:val="0084626B"/>
    <w:rsid w:val="00846719"/>
    <w:rsid w:val="00850A56"/>
    <w:rsid w:val="008530A1"/>
    <w:rsid w:val="008570C5"/>
    <w:rsid w:val="00862AB3"/>
    <w:rsid w:val="0086652C"/>
    <w:rsid w:val="00882529"/>
    <w:rsid w:val="0088398F"/>
    <w:rsid w:val="00887400"/>
    <w:rsid w:val="008907C3"/>
    <w:rsid w:val="008943EE"/>
    <w:rsid w:val="0089542F"/>
    <w:rsid w:val="00895870"/>
    <w:rsid w:val="008A3315"/>
    <w:rsid w:val="008A5FE2"/>
    <w:rsid w:val="008A6412"/>
    <w:rsid w:val="008A720F"/>
    <w:rsid w:val="008A783F"/>
    <w:rsid w:val="008B2973"/>
    <w:rsid w:val="008B5796"/>
    <w:rsid w:val="008B58E8"/>
    <w:rsid w:val="008C19DE"/>
    <w:rsid w:val="008C49B2"/>
    <w:rsid w:val="008C7928"/>
    <w:rsid w:val="008D0094"/>
    <w:rsid w:val="008D02DB"/>
    <w:rsid w:val="008D294D"/>
    <w:rsid w:val="008D77A5"/>
    <w:rsid w:val="008E4313"/>
    <w:rsid w:val="008F27B7"/>
    <w:rsid w:val="00916A77"/>
    <w:rsid w:val="009174AA"/>
    <w:rsid w:val="00923F7D"/>
    <w:rsid w:val="00926CA3"/>
    <w:rsid w:val="00933C03"/>
    <w:rsid w:val="009425DF"/>
    <w:rsid w:val="00945780"/>
    <w:rsid w:val="0094621E"/>
    <w:rsid w:val="00950170"/>
    <w:rsid w:val="009505EA"/>
    <w:rsid w:val="00952F69"/>
    <w:rsid w:val="00955840"/>
    <w:rsid w:val="0095614E"/>
    <w:rsid w:val="009600FC"/>
    <w:rsid w:val="009633D4"/>
    <w:rsid w:val="0097140A"/>
    <w:rsid w:val="0097255D"/>
    <w:rsid w:val="00973E02"/>
    <w:rsid w:val="009755D3"/>
    <w:rsid w:val="009801D8"/>
    <w:rsid w:val="00980378"/>
    <w:rsid w:val="00992337"/>
    <w:rsid w:val="009957BE"/>
    <w:rsid w:val="00996547"/>
    <w:rsid w:val="009A622F"/>
    <w:rsid w:val="009C1C93"/>
    <w:rsid w:val="009C2187"/>
    <w:rsid w:val="009C521A"/>
    <w:rsid w:val="009C76A3"/>
    <w:rsid w:val="009D02E2"/>
    <w:rsid w:val="009D4EE6"/>
    <w:rsid w:val="009D6185"/>
    <w:rsid w:val="009D667D"/>
    <w:rsid w:val="009D69F8"/>
    <w:rsid w:val="009E7133"/>
    <w:rsid w:val="009E72EA"/>
    <w:rsid w:val="009E73DB"/>
    <w:rsid w:val="009F14D3"/>
    <w:rsid w:val="009F3552"/>
    <w:rsid w:val="009F3631"/>
    <w:rsid w:val="009F5E22"/>
    <w:rsid w:val="00A04EAB"/>
    <w:rsid w:val="00A06021"/>
    <w:rsid w:val="00A0669E"/>
    <w:rsid w:val="00A06A5A"/>
    <w:rsid w:val="00A077F7"/>
    <w:rsid w:val="00A117F2"/>
    <w:rsid w:val="00A11D0A"/>
    <w:rsid w:val="00A16237"/>
    <w:rsid w:val="00A163F4"/>
    <w:rsid w:val="00A164F0"/>
    <w:rsid w:val="00A17B19"/>
    <w:rsid w:val="00A33180"/>
    <w:rsid w:val="00A34E22"/>
    <w:rsid w:val="00A41021"/>
    <w:rsid w:val="00A426BF"/>
    <w:rsid w:val="00A4496A"/>
    <w:rsid w:val="00A44CE8"/>
    <w:rsid w:val="00A44EBF"/>
    <w:rsid w:val="00A478A9"/>
    <w:rsid w:val="00A565C5"/>
    <w:rsid w:val="00A62D6B"/>
    <w:rsid w:val="00A642AF"/>
    <w:rsid w:val="00A65312"/>
    <w:rsid w:val="00A65B97"/>
    <w:rsid w:val="00A70CC4"/>
    <w:rsid w:val="00A82DCF"/>
    <w:rsid w:val="00A87B51"/>
    <w:rsid w:val="00A91C3A"/>
    <w:rsid w:val="00A91E0A"/>
    <w:rsid w:val="00A9509B"/>
    <w:rsid w:val="00A9630B"/>
    <w:rsid w:val="00A969B4"/>
    <w:rsid w:val="00A96D86"/>
    <w:rsid w:val="00AA3FDE"/>
    <w:rsid w:val="00AA4A74"/>
    <w:rsid w:val="00AB5E74"/>
    <w:rsid w:val="00AB70D9"/>
    <w:rsid w:val="00AB7D25"/>
    <w:rsid w:val="00AC5A79"/>
    <w:rsid w:val="00AC6122"/>
    <w:rsid w:val="00AD05AF"/>
    <w:rsid w:val="00AD2375"/>
    <w:rsid w:val="00AD294D"/>
    <w:rsid w:val="00AD2ECA"/>
    <w:rsid w:val="00AD4BBA"/>
    <w:rsid w:val="00AD7016"/>
    <w:rsid w:val="00AE14B8"/>
    <w:rsid w:val="00AE2FE3"/>
    <w:rsid w:val="00AF2BBC"/>
    <w:rsid w:val="00AF417E"/>
    <w:rsid w:val="00AF7F13"/>
    <w:rsid w:val="00B007B1"/>
    <w:rsid w:val="00B04F4D"/>
    <w:rsid w:val="00B0549A"/>
    <w:rsid w:val="00B05C98"/>
    <w:rsid w:val="00B108ED"/>
    <w:rsid w:val="00B11459"/>
    <w:rsid w:val="00B14161"/>
    <w:rsid w:val="00B14E8F"/>
    <w:rsid w:val="00B15B4D"/>
    <w:rsid w:val="00B2676A"/>
    <w:rsid w:val="00B324CC"/>
    <w:rsid w:val="00B33698"/>
    <w:rsid w:val="00B353D9"/>
    <w:rsid w:val="00B40E87"/>
    <w:rsid w:val="00B445B1"/>
    <w:rsid w:val="00B50433"/>
    <w:rsid w:val="00B54B5E"/>
    <w:rsid w:val="00B60F67"/>
    <w:rsid w:val="00B63E7F"/>
    <w:rsid w:val="00B75CBE"/>
    <w:rsid w:val="00B826AF"/>
    <w:rsid w:val="00B96290"/>
    <w:rsid w:val="00B97FBE"/>
    <w:rsid w:val="00BA1C5A"/>
    <w:rsid w:val="00BA55A9"/>
    <w:rsid w:val="00BB6D15"/>
    <w:rsid w:val="00BC3FC8"/>
    <w:rsid w:val="00BC5583"/>
    <w:rsid w:val="00BC5D3B"/>
    <w:rsid w:val="00BD0F9A"/>
    <w:rsid w:val="00BD15EB"/>
    <w:rsid w:val="00BD5E3E"/>
    <w:rsid w:val="00BE0CA9"/>
    <w:rsid w:val="00BE22E5"/>
    <w:rsid w:val="00BE4920"/>
    <w:rsid w:val="00BF29F2"/>
    <w:rsid w:val="00C02C3C"/>
    <w:rsid w:val="00C05ACE"/>
    <w:rsid w:val="00C15D0F"/>
    <w:rsid w:val="00C206F4"/>
    <w:rsid w:val="00C20BA0"/>
    <w:rsid w:val="00C308AB"/>
    <w:rsid w:val="00C31E83"/>
    <w:rsid w:val="00C44CF1"/>
    <w:rsid w:val="00C50E68"/>
    <w:rsid w:val="00C57F5A"/>
    <w:rsid w:val="00C6005A"/>
    <w:rsid w:val="00C60A53"/>
    <w:rsid w:val="00C6163A"/>
    <w:rsid w:val="00C61B42"/>
    <w:rsid w:val="00C62146"/>
    <w:rsid w:val="00C62BFE"/>
    <w:rsid w:val="00C65672"/>
    <w:rsid w:val="00C673F1"/>
    <w:rsid w:val="00C74622"/>
    <w:rsid w:val="00C76083"/>
    <w:rsid w:val="00C76C95"/>
    <w:rsid w:val="00C8353D"/>
    <w:rsid w:val="00C84BB9"/>
    <w:rsid w:val="00C8694E"/>
    <w:rsid w:val="00CA344F"/>
    <w:rsid w:val="00CA4C87"/>
    <w:rsid w:val="00CB0AA9"/>
    <w:rsid w:val="00CB0B27"/>
    <w:rsid w:val="00CB28CB"/>
    <w:rsid w:val="00CB6ACC"/>
    <w:rsid w:val="00CC4F6A"/>
    <w:rsid w:val="00CD17AB"/>
    <w:rsid w:val="00CD5324"/>
    <w:rsid w:val="00CE09A6"/>
    <w:rsid w:val="00CE3BFC"/>
    <w:rsid w:val="00CE43D8"/>
    <w:rsid w:val="00CE5F72"/>
    <w:rsid w:val="00CF0EE3"/>
    <w:rsid w:val="00CF35DA"/>
    <w:rsid w:val="00CF3C53"/>
    <w:rsid w:val="00D019B4"/>
    <w:rsid w:val="00D07C22"/>
    <w:rsid w:val="00D2169C"/>
    <w:rsid w:val="00D2658F"/>
    <w:rsid w:val="00D401C7"/>
    <w:rsid w:val="00D53754"/>
    <w:rsid w:val="00D61235"/>
    <w:rsid w:val="00D63786"/>
    <w:rsid w:val="00D65073"/>
    <w:rsid w:val="00D65948"/>
    <w:rsid w:val="00D65CFA"/>
    <w:rsid w:val="00D66150"/>
    <w:rsid w:val="00D67A53"/>
    <w:rsid w:val="00D7073D"/>
    <w:rsid w:val="00D73D48"/>
    <w:rsid w:val="00D77B86"/>
    <w:rsid w:val="00D855AE"/>
    <w:rsid w:val="00DA09AE"/>
    <w:rsid w:val="00DA0C1F"/>
    <w:rsid w:val="00DA1DE0"/>
    <w:rsid w:val="00DA2487"/>
    <w:rsid w:val="00DA2B7F"/>
    <w:rsid w:val="00DB063D"/>
    <w:rsid w:val="00DB3854"/>
    <w:rsid w:val="00DB3CEA"/>
    <w:rsid w:val="00DB6D6A"/>
    <w:rsid w:val="00DC5282"/>
    <w:rsid w:val="00DD2931"/>
    <w:rsid w:val="00DD5DA4"/>
    <w:rsid w:val="00DE16E8"/>
    <w:rsid w:val="00DE3456"/>
    <w:rsid w:val="00DE37B3"/>
    <w:rsid w:val="00DE4FD7"/>
    <w:rsid w:val="00DE7466"/>
    <w:rsid w:val="00DF6084"/>
    <w:rsid w:val="00DF62F4"/>
    <w:rsid w:val="00E073D7"/>
    <w:rsid w:val="00E13062"/>
    <w:rsid w:val="00E21D02"/>
    <w:rsid w:val="00E23657"/>
    <w:rsid w:val="00E2639C"/>
    <w:rsid w:val="00E2672C"/>
    <w:rsid w:val="00E302D2"/>
    <w:rsid w:val="00E34A00"/>
    <w:rsid w:val="00E3653B"/>
    <w:rsid w:val="00E5163E"/>
    <w:rsid w:val="00E6028A"/>
    <w:rsid w:val="00E608E1"/>
    <w:rsid w:val="00E6156C"/>
    <w:rsid w:val="00E70D87"/>
    <w:rsid w:val="00E731E9"/>
    <w:rsid w:val="00E7382E"/>
    <w:rsid w:val="00E7621C"/>
    <w:rsid w:val="00E7672B"/>
    <w:rsid w:val="00E77660"/>
    <w:rsid w:val="00E77A8D"/>
    <w:rsid w:val="00E80F08"/>
    <w:rsid w:val="00EA3675"/>
    <w:rsid w:val="00EB07BE"/>
    <w:rsid w:val="00EB4E05"/>
    <w:rsid w:val="00EB4F09"/>
    <w:rsid w:val="00EB653C"/>
    <w:rsid w:val="00EC05FF"/>
    <w:rsid w:val="00EC2582"/>
    <w:rsid w:val="00EC4A01"/>
    <w:rsid w:val="00ED3B6C"/>
    <w:rsid w:val="00ED5D03"/>
    <w:rsid w:val="00ED6CD1"/>
    <w:rsid w:val="00EE3D10"/>
    <w:rsid w:val="00EE5B69"/>
    <w:rsid w:val="00EE612B"/>
    <w:rsid w:val="00EF2428"/>
    <w:rsid w:val="00EF4595"/>
    <w:rsid w:val="00EF47CE"/>
    <w:rsid w:val="00F10EBA"/>
    <w:rsid w:val="00F22705"/>
    <w:rsid w:val="00F2320F"/>
    <w:rsid w:val="00F32CB3"/>
    <w:rsid w:val="00F34628"/>
    <w:rsid w:val="00F46A07"/>
    <w:rsid w:val="00F5140A"/>
    <w:rsid w:val="00F52B40"/>
    <w:rsid w:val="00F5690D"/>
    <w:rsid w:val="00F67C4E"/>
    <w:rsid w:val="00F71EF8"/>
    <w:rsid w:val="00F77C2E"/>
    <w:rsid w:val="00F80CCC"/>
    <w:rsid w:val="00F83597"/>
    <w:rsid w:val="00F859E5"/>
    <w:rsid w:val="00F961EA"/>
    <w:rsid w:val="00F9654E"/>
    <w:rsid w:val="00F97178"/>
    <w:rsid w:val="00FA6E77"/>
    <w:rsid w:val="00FA7A54"/>
    <w:rsid w:val="00FC0CD1"/>
    <w:rsid w:val="00FC20C9"/>
    <w:rsid w:val="00FC23EE"/>
    <w:rsid w:val="00FC3A71"/>
    <w:rsid w:val="00FC4F93"/>
    <w:rsid w:val="00FC72FC"/>
    <w:rsid w:val="00FD68E0"/>
    <w:rsid w:val="00FE3172"/>
    <w:rsid w:val="00FE57F1"/>
    <w:rsid w:val="00FF09A6"/>
    <w:rsid w:val="00FF09EC"/>
    <w:rsid w:val="00FF48F5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14D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F14D3"/>
  </w:style>
  <w:style w:type="paragraph" w:styleId="9">
    <w:name w:val="heading 9"/>
    <w:basedOn w:val="a0"/>
    <w:next w:val="a0"/>
    <w:link w:val="90"/>
    <w:unhideWhenUsed/>
    <w:qFormat/>
    <w:rsid w:val="007D04D8"/>
    <w:pPr>
      <w:spacing w:before="240" w:after="60" w:line="240" w:lineRule="auto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1"/>
      </w:numPr>
      <w:contextualSpacing/>
    </w:pPr>
  </w:style>
  <w:style w:type="character" w:customStyle="1" w:styleId="90">
    <w:name w:val="Заголовок 9 Знак"/>
    <w:basedOn w:val="a1"/>
    <w:link w:val="9"/>
    <w:rsid w:val="007D04D8"/>
    <w:rPr>
      <w:rFonts w:ascii="Cambria" w:eastAsia="Times New Roman" w:hAnsi="Cambria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jpg"/><Relationship Id="rId47" Type="http://schemas.openxmlformats.org/officeDocument/2006/relationships/image" Target="media/image22.png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0.bin"/><Relationship Id="rId16" Type="http://schemas.openxmlformats.org/officeDocument/2006/relationships/oleObject" Target="embeddings/oleObject4.bin"/><Relationship Id="rId11" Type="http://schemas.openxmlformats.org/officeDocument/2006/relationships/image" Target="media/image2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74" Type="http://schemas.openxmlformats.org/officeDocument/2006/relationships/image" Target="media/image34.png"/><Relationship Id="rId79" Type="http://schemas.openxmlformats.org/officeDocument/2006/relationships/image" Target="media/image38.jpg"/><Relationship Id="rId5" Type="http://schemas.openxmlformats.org/officeDocument/2006/relationships/settings" Target="settings.xml"/><Relationship Id="rId61" Type="http://schemas.openxmlformats.org/officeDocument/2006/relationships/oleObject" Target="embeddings/oleObject27.bin"/><Relationship Id="rId82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19.png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5.bin"/><Relationship Id="rId64" Type="http://schemas.openxmlformats.org/officeDocument/2006/relationships/image" Target="media/image28.jpeg"/><Relationship Id="rId69" Type="http://schemas.openxmlformats.org/officeDocument/2006/relationships/image" Target="media/image31.png"/><Relationship Id="rId77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image" Target="media/image25.jp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7.png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3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g"/><Relationship Id="rId28" Type="http://schemas.openxmlformats.org/officeDocument/2006/relationships/oleObject" Target="embeddings/oleObject10.bin"/><Relationship Id="rId36" Type="http://schemas.openxmlformats.org/officeDocument/2006/relationships/image" Target="media/image15.png"/><Relationship Id="rId49" Type="http://schemas.openxmlformats.org/officeDocument/2006/relationships/oleObject" Target="embeddings/oleObject19.bin"/><Relationship Id="rId57" Type="http://schemas.openxmlformats.org/officeDocument/2006/relationships/image" Target="media/image2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oleObject" Target="embeddings/oleObject32.bin"/><Relationship Id="rId78" Type="http://schemas.openxmlformats.org/officeDocument/2006/relationships/image" Target="media/image37.jpeg"/><Relationship Id="rId81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34" Type="http://schemas.openxmlformats.org/officeDocument/2006/relationships/image" Target="media/image14.png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5.jpeg"/><Relationship Id="rId7" Type="http://schemas.openxmlformats.org/officeDocument/2006/relationships/footnotes" Target="footnotes.xml"/><Relationship Id="rId71" Type="http://schemas.openxmlformats.org/officeDocument/2006/relationships/image" Target="media/image32.jp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17.png"/><Relationship Id="rId45" Type="http://schemas.openxmlformats.org/officeDocument/2006/relationships/image" Target="media/image20.jpg"/><Relationship Id="rId66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02400-A399-48D5-B00A-1648124E8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3544</Words>
  <Characters>20206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Райковська Галина Олексіївна</dc:creator>
  <cp:lastModifiedBy>admin</cp:lastModifiedBy>
  <cp:revision>3</cp:revision>
  <cp:lastPrinted>2017-11-03T11:37:00Z</cp:lastPrinted>
  <dcterms:created xsi:type="dcterms:W3CDTF">2020-04-01T12:57:00Z</dcterms:created>
  <dcterms:modified xsi:type="dcterms:W3CDTF">2020-04-01T13:12:00Z</dcterms:modified>
</cp:coreProperties>
</file>