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CC4605" w:rsidRPr="003870A4" w:rsidTr="00CC4605">
        <w:trPr>
          <w:jc w:val="center"/>
        </w:trPr>
        <w:tc>
          <w:tcPr>
            <w:tcW w:w="10762" w:type="dxa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5576"/>
            </w:tblGrid>
            <w:tr w:rsidR="00CC4605" w:rsidRPr="002576C0" w:rsidTr="00A63446">
              <w:trPr>
                <w:jc w:val="center"/>
              </w:trPr>
              <w:tc>
                <w:tcPr>
                  <w:tcW w:w="9062" w:type="dxa"/>
                  <w:gridSpan w:val="2"/>
                </w:tcPr>
                <w:p w:rsidR="00CC4605" w:rsidRPr="003870A4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Державний</w:t>
                  </w:r>
                  <w:proofErr w:type="spellEnd"/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університет</w:t>
                  </w:r>
                  <w:proofErr w:type="spellEnd"/>
                  <w:r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«Житомирська політехніка»</w:t>
                  </w:r>
                </w:p>
                <w:p w:rsidR="00CC4605" w:rsidRPr="003870A4" w:rsidRDefault="00201E18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Гірничо-екологічний ф</w:t>
                  </w:r>
                  <w:proofErr w:type="spellStart"/>
                  <w:r w:rsidR="00CC4605" w:rsidRPr="003870A4">
                    <w:rPr>
                      <w:rFonts w:ascii="Times New Roman" w:hAnsi="Times New Roman"/>
                      <w:sz w:val="28"/>
                      <w:szCs w:val="28"/>
                    </w:rPr>
                    <w:t>акультет</w:t>
                  </w:r>
                  <w:proofErr w:type="spellEnd"/>
                </w:p>
                <w:p w:rsidR="00CC4605" w:rsidRPr="00201E18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Кафедра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екології</w:t>
                  </w:r>
                </w:p>
                <w:p w:rsidR="00CC4605" w:rsidRPr="009F5612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Спеціальність: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Екологія</w:t>
                  </w: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»</w:t>
                  </w:r>
                </w:p>
                <w:p w:rsidR="00CC4605" w:rsidRPr="009F5612" w:rsidRDefault="00CC4605" w:rsidP="00F84231">
                  <w:pPr>
                    <w:tabs>
                      <w:tab w:val="center" w:pos="4423"/>
                      <w:tab w:val="left" w:pos="6663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ab/>
                    <w:t>Освітній рівень: «</w:t>
                  </w:r>
                  <w:r w:rsidR="00F8423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магістр</w:t>
                  </w: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»</w:t>
                  </w: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ab/>
                  </w:r>
                </w:p>
              </w:tc>
            </w:tr>
            <w:tr w:rsidR="00CC4605" w:rsidRPr="003870A4" w:rsidTr="00A63446">
              <w:trPr>
                <w:jc w:val="center"/>
              </w:trPr>
              <w:tc>
                <w:tcPr>
                  <w:tcW w:w="3486" w:type="dxa"/>
                </w:tcPr>
                <w:p w:rsidR="00CC4605" w:rsidRPr="009F5612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«ЗАТВЕРДЖУЮ»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Проректор з НПР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А.В. Морозов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«__» ________20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76" w:type="dxa"/>
                </w:tcPr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201E18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Затверджено</w:t>
                  </w:r>
                  <w:proofErr w:type="spellEnd"/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засіданні</w:t>
                  </w:r>
                  <w:proofErr w:type="spellEnd"/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кафедри</w:t>
                  </w:r>
                  <w:proofErr w:type="spellEnd"/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екології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№ _ </w:t>
                  </w:r>
                  <w:proofErr w:type="spellStart"/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 «___» 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_______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Завідувач</w:t>
                  </w:r>
                  <w:proofErr w:type="spellEnd"/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кафедри</w:t>
                  </w:r>
                  <w:proofErr w:type="spellEnd"/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І.Г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.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Коцюба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«__» ___________20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C4605" w:rsidRPr="003870A4" w:rsidRDefault="00CC4605" w:rsidP="00CC4605"/>
        </w:tc>
      </w:tr>
      <w:tr w:rsidR="009910E8" w:rsidRPr="003870A4" w:rsidTr="00CC4605">
        <w:trPr>
          <w:jc w:val="center"/>
        </w:trPr>
        <w:tc>
          <w:tcPr>
            <w:tcW w:w="10762" w:type="dxa"/>
          </w:tcPr>
          <w:p w:rsidR="009910E8" w:rsidRPr="003870A4" w:rsidRDefault="009910E8" w:rsidP="00991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A4">
              <w:rPr>
                <w:rFonts w:ascii="Times New Roman" w:hAnsi="Times New Roman"/>
                <w:sz w:val="28"/>
                <w:szCs w:val="28"/>
              </w:rPr>
              <w:t xml:space="preserve">ТЕСТОВІ ЗАВДАННЯ </w:t>
            </w:r>
          </w:p>
          <w:p w:rsidR="009910E8" w:rsidRPr="003870A4" w:rsidRDefault="00F84231" w:rsidP="009F5612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theme="minorHAnsi"/>
                <w:b/>
                <w:caps/>
                <w:sz w:val="28"/>
                <w:szCs w:val="28"/>
                <w:lang w:val="uk-UA"/>
              </w:rPr>
              <w:t>Поведінка забруднювачів в біотичному середовищі</w:t>
            </w:r>
          </w:p>
        </w:tc>
      </w:tr>
    </w:tbl>
    <w:tbl>
      <w:tblPr>
        <w:tblStyle w:val="ac"/>
        <w:tblW w:w="10881" w:type="dxa"/>
        <w:tblInd w:w="-113" w:type="dxa"/>
        <w:tblLook w:val="04A0" w:firstRow="1" w:lastRow="0" w:firstColumn="1" w:lastColumn="0" w:noHBand="0" w:noVBand="1"/>
      </w:tblPr>
      <w:tblGrid>
        <w:gridCol w:w="675"/>
        <w:gridCol w:w="10206"/>
      </w:tblGrid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яку з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геосфер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поширюється біосфера: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Речовина, яка утворюється внаслідок взаємодії живої і неживої природи – це: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процес забезпечує те, що біосфера – відкрита енергетична система: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Структурна і функціональна одиниця живої речовини – це: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груп живих організмів не відноситься до прокаріотів: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структурних одиниць екосистеми об’єднує автотрофні і гетеротрофні організми на основі просторових і трофічних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формі вид існує в природі: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сукупність екологічних факторів, в межах якої існує певна популяція: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 дослідників сформулював закон толерантності (витривалості) екологічних факторів: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факторів найбільше забезпечує стійкість екосистем: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Послідовна зміна у часі одних угрупувань іншими до досягнення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клімаксного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угрупування називається: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Стійка динамічна рівновага між біотичним потенціалом популяцій, що входять до угрупування, і опором середовища називається: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Велике регіональне угрупування рослин і тварин, адаптованих до регіональних фізичних особливостей навколишнього середовища, освітлення і ландшафту називається: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середнього вмісту хімічного елемента в живій речовині до його середнього вмісту у літосфері називається: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Постійний рух, у якому знаходяться хімічні елементи і який проходить за участю живих організмів, називається: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рушійною силою в біогеохімічних циклах: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Живі організми, які використовують вуглекислий газ, як джерело карбону, а енергію для метаболічних процесів отримують за рахунок хімічних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називаються: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Першою ланкою якого трофічного ланцюга виступають мертві організми, продукти життєдіяльності або відмерлі фрагменти живих організмів: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Складне переплетіння трофічних ланцюгів у екосистемі утворює: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технологічних процесів повністю сторонні біосфері: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забруднювачів в живих організмах під дією метаболічних процесів називається: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Співвідношення між потоками енергії на різних трофічних рівнях – це: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Фактор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біоакумуляції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групи поділяються забруднювачі за станом: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Речовини, не властиві для живих організмів, але здатні до накопичення і перетворення в живих системах, називаються: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Якою буде реакція організму на значне перевищення концентрації корисної речовини: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групи поділяються токсичні речовини в залежності від прояву: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Накопичення в організмі шкідливих речовин або накопичення порушень, викликаних надходженням шкідливих речовин: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частина кореня служить для надходження забруднювачів з ґрунтових розчинів: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транспорту через мембрани забезпечують білкові канали і білки-транспортери: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Одномембранні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органели еукаріотичних клітин, здатні знешкоджувати забруднення за допомогою окисно-відновлювальних реакцій: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Активні форми кисню це: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речовини не належать до низькомолекулярних антиоксидантів: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 антиоксидантів: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ферментні системи не належать до антиоксидантних: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Нездатність клітини подолати збільшення утворення вільних форм кисню і наслідки цього – це: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перетворення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живих системах – це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біотрансформація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не детоксикація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внутрішній орган людини відіграє провідну роль у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біотрансформації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 накопичуються гідрофобні форми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ссавців: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називаються спеціалізовані органели на мембранах яких розташовані ферменти, що забезпечують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біотрансформацію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ферментативний процес відбувається на мембранах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мікросом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процесів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біотрансформації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призводить до підвищення їх розчинності і сприяє виведенню з організму людини: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ксенобіотики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потрапляють в організм, дуже небезпечні: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механізм забезпечує ефективність цитохрому Р450 при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біотрансформації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біодеградації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реакції кон’югації протікають: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сполуки утворюються в результаті реакцій кон’югації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парацетамол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ліків перетворюється на токсичну речовину при зростанні концентрації: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біодеградація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одного і того ж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ксенобіотика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різними організмами може мати різні наслідки: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Адсорбція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мінеральних частинках ґрунту призводить до: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шлях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біодеградації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призвести до підвищення токсичності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Біогеохімічні провінції – це: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10206" w:type="dxa"/>
          </w:tcPr>
          <w:p w:rsidR="00475EAC" w:rsidRPr="00943F0C" w:rsidRDefault="00475EAC" w:rsidP="00475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живі організми не реагують на зміну геохімічного середовища: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методи досліджень не відносяться до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біоіндикації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Вимірювання фізіологічних, біохімічних,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цитогенетичних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морфологічних або інших змін живих організмів у відповідь на додавання у середовище існування визначених кількостей токсикантів: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Рослини, поширені лише у окремих районах або при певних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ландшафтно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-геохімічних умовах, це: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Важкі метали в фізіологічних концентраціях можуть виконувати в організмі функції: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Мікроелементи у фізіологічно шкідливих концентраціях відносяться до: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фактори не впливають на токсичність важких металів: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Абсолютна відсутність хімічних елементів, які відносяться до важких металів, у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грунті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впливає на рослини: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Опадання листя, яке спостерігається як реакція на забруднення важкими металами, це: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Відмирання частин листової пластинки, зумовлене важкими металами, називається: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Захворювання людини, пов’язані зі специфічними умовами геохімічного середовища: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Ендемічні захворювання людини спричиняються: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Хвороба «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Мінамата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- це захворювання, спричинене отруєнням: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Регіони зі специфічним вмістом мікроелементів у елементах навколишнього середовища називають: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Археологічні знахідки свідчать про поширення у Давньому Римі отруєння людей: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Хронічна нестача йоду в раціоні від народження призводить до захворювання, яке називається: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Якому з шкідників сільського господарства в Алабамі був поставлений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ятник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Нестача якого мікроелемента в раціоні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викливає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карієс зубів: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Пристосування організмів до високих рівнів важких металів у середовищі існування називається: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Рослини, які ростуть виключно в умовах підвищеного вмісту у ґрунті конкретного хімічного елементу, називаються: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Пестициди вважаються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помірно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стійкими у навколишньому середовищі, якщо час їх розпаду до нетоксичних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сполук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становить: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пестицидів у сільському господарстві зумовлене: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Пестициди, які використовують для боротьби з комахами-шкідниками, називають: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Пестициди, які застосовують для боротьби з гризунами, називаються: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знищення бур</w:t>
            </w:r>
            <w:r w:rsidRPr="00943F0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сільському господарстві використовують: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Хімічні засоби боротьби з грибковими захворюваннями  називаються: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Гербіциди, здатні переміщуватись судинною системою рослин з ґрунту у різні органи відносяться до препаратів: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Гербіциди регуляторного типу діють: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Гербіциди, які впливають на процеси росту і розвитку рослин, відносяться до препаратів: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гербіцидів хлорфенолів (аналогів ауксинів) призводить до загибелі бур</w:t>
            </w:r>
            <w:r w:rsidRPr="00943F0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таким механізмом: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групи інсектицидів відноситься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дихлордифенілтрихлорметилметан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(ДДТ):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група пестицидів не відноситься до інсектицидів: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Небезпека застосування фосфорорганічних інсектицидів підсилюється тим, що вони: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вказаних пестицидів є похідними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хризантемової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кислоти, яка міститься в рослинах роду Піретрум: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Попередником яких інсектицидів є речовина, яку отримують з духмяної ромашки: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особливість обмежує застосування фосфорорганічних інсектицидів: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Залежно від природи і походження фунгіциди, отримані з похідних сечовини, відносяться до: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механізмів дії фунгіцидів відноситься до біологічних методів боротьби зі шкідниками сільського господарства: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Низькомолекулярні речовини, які виділяються комахами і впливають на їх поведінку та можуть використовуватись як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біопестициди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називаються: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розрахувати коефіцієнт безпеки (КБ) пестицидів [К</w:t>
            </w:r>
            <w:r w:rsidRPr="00943F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</w:t>
            </w:r>
            <w:r w:rsidRPr="00943F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– мінімальна концентрація, при якій вражаються шкідливі організми; К</w:t>
            </w:r>
            <w:r w:rsidRPr="00943F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</w:t>
            </w:r>
            <w:r w:rsidRPr="00943F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– максимальна концентрація, яку можуть витримати рослини, що обробляються]: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класу токсичності пестицидів визначається за допомогою: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боротьби зі шкідливими організмами в сільському господарстві пов’язаний з використанням пестицидів: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Стокгольмська конвенція, прийнята у 2001 році, забезпечує захист та регулює використання: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Органічні речовини штучного походження, які створюють глобальну загрозу здоров’ю людини і іншим живим істотам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ознак стійких органічних забруднювачів вимагає вирішення цієї проблеми виключно на міжнародному рівні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міжнародному документі чітко визначено поняття і перелік стійких органічних забруднювачів: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СОЗ відносяться до переліку А: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ознак стійких органічних забруднювачів: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СОЗ відносяться до переліку С: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списку СОЗ відносяться речовини, які можуть використовуватись, але зі значними обмеження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ДДТ віднесено до списку В (речовини, використання яких обмежене), а не до списку А (речовини, використання яких заборонене) у переліку СОЗ: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СОЗ відповідно до міжнародних угод мають бути інвентаризовані в Україні до 2018 року: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акумуляція ПХБ (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поліхлорбіфенілів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у водних екосистемах північних морів відбувається у: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поліхлордіфеніли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можна просто заборонити: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класу речовин відносяться ПХБ: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Пауль Мюллер у 1948 р. одержав Нобелівську премію за обґрунтування використання як інсектициду для боротьби зі шкідниками і небезпечними хворобами: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обмеження поширення якої хвороби був внесений суттєвий вклад завдяки застосуванню ДДТ: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особливість ДДТ змусила Р.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Карсон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говорити про небезпеку цього препарату: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яких компонентах водних екосистем накопичення ДДТ найбільше: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яких тканинах або органах людини переважно накопичується ДДТ і його похідні: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Через яку властивість ДДТ і продуктів його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біодеградації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цей пестицид може переходити від матері до дитини з грудним молоком: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діоксини належать до надзвичайно поширених СОЗ: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пов’язані між собою походженням діоксини і пластик полівінілхлорид: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підприємств Житомирської області теоретично може стати джерелом забруднення діоксинами: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виробництв може стати джерелом забруднення навколишнього середовища діоксинами: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харчові продукти є основними джерелами надходження діоксинів в організм людини: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природні процеси можуть призвести до утворення діоксинів: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Наука, яка вивчає будову, життєдіяльність, мінливість, еволюцію і систематику бактерій і вірусів: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якою метою діоксини у складі «Агент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оранж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використовувались під час в</w:t>
            </w:r>
            <w:r w:rsidRPr="00943F0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єтнамської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війни: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Мікроорганізми одного виду, які можуть відрізнятись фізіологічними і генетичними ознаками: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міжнародна організація проводить постійний моніторинг вмісту СОЗ у продуктах харчування: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якій фазі росту мікробної популяції у культурі її чисельність не змінюється: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Фаза розвитку мікробної популяції, у якій біомаса мікроорганізмів зростає: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яких властивостях мікробів базується класифікація по Граму: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мікроорганізмів за формою клітини: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вказаних груп мікроорганізмів не відноситься до прокаріотів: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Біологічна наука, яка вивчає будову, життєдіяльність, генетику і систематику бактерій: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вказаних особливостей будови бактерій забезпечують утворення стійких до антибіотиків штамів: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групу мікроорганізмів називають «екстремальними» через особливості біотопів: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мікробного розщеплення білків та продуктів їх розпаду: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групи бактерій забезпечують очищення стічних вод в метантенках: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Токсичний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дипептид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кадаверин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утворюється в процесі гниття з амінокислоти: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група мікроорганізмів через наявність рідкісних метаболічних шляхів відіграє провідну роль у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біотрансформації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грунті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Гниття спричиняють: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Резистентність (стійкість) до антибіотиків у бактерій виникає через наявність в клітинах: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Токсичні продукти гниття скатол і індол, які мають неприємний запах, утворюються з: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Пріони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 гниття, які відбуваються в кишечнику людини, спричинені: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 розпаду білкових речовин у харчових відходах під дією бактерій називається: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кишечної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мікрофлори відноситься збудник дизентерії: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Кінцевим продуктом першої стадії гниття є утворення: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Медичні препарати, біологічні добавки і продукти, які містять живі клітини непатогенних мікроорганізмів, здатних формувати у кишечнику стійкі популяції: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амінокислот є джерелом утворення птомаїнів (трупної отрути):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«Брудна дюжина» - це перелік: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гнилісних бактерій у природі: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Поліхлорованідифеніли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(ПХБ) використовуються як: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Ефективність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залежить від: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відносяться до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контамінантів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Ксенобіотики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проникають у біосферу і призводять до: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перетворення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живих організмах називають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біотрансформацією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не детоксикацією: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Основним органом, у якому відбувається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біотрансформація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людини є: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якими клітинними структурами пов’язана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біотрансформація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структури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гепатоцитів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відіграють провідну роль у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біотрансформації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Окиснення, відновлення і хімічна деградація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направлена на: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мембранний білок, який забезпечує окиснення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Ковалентна кон’югація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призводить до утворення: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геохімічних умов середовища не призводить до: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впливу токсиканта на ріст рослини в умовах лабораторії це: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Рослини, які ростуть виключно в районах з підвищеним вмістом конкретного хімічного елементу це: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Гербіциди, здатні проникати у всі органи рослин відносяться до препаратів: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Дефоліанти відносяться до: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Препарати для знищення кліщів це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групи пестицидів відносяться похідні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хризантемової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кислоти: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відноситься препарат «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Триходермін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стійких органічних забруднювачів відносять речовини: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Переліку С СОЗ відносяться: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частина тіла рибоїдних ссавців накопичує ПХБ (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поліхлорбіфеноли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у найбільших кількостях: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отримав Нобелівську премію за відкриття пестициду ДДТ: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ДДТ виявився ефективним проти малярії: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профілактики яких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був ефективний ДДТ: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сполука стала причиною високої токсичності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дефоліанта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«Агент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орандж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який застосовувався у в’єтнамській війні: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при лікуванні вірусних інфекцій антибіотики неефективні: 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лікарі не рекомендують переривати курс лікування антибіотиками: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відходів переважає у складі твердих побутових відходів в Україні: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гниття: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проходить гниття: 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амінокислоти не можуть стати джерелом токсичних речовин при гнитті: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яких речовин утворюється трупна отрута (птомаїн):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токсичні речовини утворюються з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диамінових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амінокислот лізину і орнітину при гнитті: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Специфічні речовини, які формують гнилісний запах, утворюються в результаті розпаду амінокислоти: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Мікроорганізми, що викликають гниття, це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гниття: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шкідливо постійно обробляти руки антисептиком: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якому відділі шлунково-кишкового тракту найбільше мікробів: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фекалії смердять: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корисні речовини виділяють мікроби товстого кишечника людини: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токсичні продукти гниття білків у товстому кишечнику не отруюють здорову людину: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рівень гниття білків у товстому кишечнику визначають через вміст індикану у сечі: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відноситься мікрофлора, яка надходить в організм людини з забрудненою їжею: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група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симбіонтної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мікрофлори товстого кишечника найменш чисельна: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тривале лікування антибіотиками шкідливе: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пробіотики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будуть найефективнішими: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речовини відносяться до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біопестицидів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феромони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можуть стати ефективними інсектицидами: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антибіотики не рекомендують як добавку для відгодівлі сільськогосподарських тварин: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важких металів, на думку деяких археологів, могли отруювати жителів давнього Риму: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ксенобіотики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токсичні для людини, можуть бути неефективними проти комах: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при забрудненні </w:t>
            </w:r>
            <w:proofErr w:type="spellStart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бензопіреном</w:t>
            </w:r>
            <w:proofErr w:type="spellEnd"/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стічних вод надлишок біомаси активного мулу не можна використовувати як добриво:</w:t>
            </w:r>
          </w:p>
        </w:tc>
      </w:tr>
      <w:tr w:rsidR="00475EAC" w:rsidRPr="00943F0C" w:rsidTr="002576C0">
        <w:tc>
          <w:tcPr>
            <w:tcW w:w="675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0206" w:type="dxa"/>
          </w:tcPr>
          <w:p w:rsidR="00475EAC" w:rsidRPr="00943F0C" w:rsidRDefault="00475EAC" w:rsidP="0009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потрібно постійно виробляти нові антибіотики</w:t>
            </w:r>
          </w:p>
        </w:tc>
      </w:tr>
      <w:bookmarkEnd w:id="0"/>
    </w:tbl>
    <w:p w:rsidR="00AA42B0" w:rsidRPr="009F5612" w:rsidRDefault="00AA42B0" w:rsidP="00DE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FE1" w:rsidRPr="00383233" w:rsidRDefault="00570FE1" w:rsidP="00DE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226" w:rsidRPr="00340E66" w:rsidRDefault="00971226" w:rsidP="00DE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1226" w:rsidRPr="00340E66" w:rsidSect="00DE03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857"/>
    <w:multiLevelType w:val="hybridMultilevel"/>
    <w:tmpl w:val="98801526"/>
    <w:lvl w:ilvl="0" w:tplc="042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510"/>
    <w:multiLevelType w:val="hybridMultilevel"/>
    <w:tmpl w:val="C5B40F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969D1"/>
    <w:multiLevelType w:val="hybridMultilevel"/>
    <w:tmpl w:val="7980A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B159B"/>
    <w:multiLevelType w:val="hybridMultilevel"/>
    <w:tmpl w:val="34864F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437D0"/>
    <w:multiLevelType w:val="hybridMultilevel"/>
    <w:tmpl w:val="B1F6B8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994339B"/>
    <w:multiLevelType w:val="hybridMultilevel"/>
    <w:tmpl w:val="04D813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E0"/>
    <w:rsid w:val="00013148"/>
    <w:rsid w:val="00030D98"/>
    <w:rsid w:val="000606E4"/>
    <w:rsid w:val="0006694F"/>
    <w:rsid w:val="00076DC4"/>
    <w:rsid w:val="00080B48"/>
    <w:rsid w:val="00081E50"/>
    <w:rsid w:val="00084D36"/>
    <w:rsid w:val="0009166A"/>
    <w:rsid w:val="000A3F60"/>
    <w:rsid w:val="000B1CF4"/>
    <w:rsid w:val="000C2063"/>
    <w:rsid w:val="000C2118"/>
    <w:rsid w:val="000C2E9D"/>
    <w:rsid w:val="000C7661"/>
    <w:rsid w:val="000E609E"/>
    <w:rsid w:val="001400EF"/>
    <w:rsid w:val="00166376"/>
    <w:rsid w:val="00181494"/>
    <w:rsid w:val="00190E47"/>
    <w:rsid w:val="001A5106"/>
    <w:rsid w:val="001C7F7C"/>
    <w:rsid w:val="00201E18"/>
    <w:rsid w:val="002107CD"/>
    <w:rsid w:val="00224D8B"/>
    <w:rsid w:val="00231560"/>
    <w:rsid w:val="00235BAF"/>
    <w:rsid w:val="002503EA"/>
    <w:rsid w:val="002576C0"/>
    <w:rsid w:val="002604EF"/>
    <w:rsid w:val="00273784"/>
    <w:rsid w:val="00281947"/>
    <w:rsid w:val="00284731"/>
    <w:rsid w:val="0028679B"/>
    <w:rsid w:val="00287E11"/>
    <w:rsid w:val="002E5E8F"/>
    <w:rsid w:val="002F29B5"/>
    <w:rsid w:val="003144AA"/>
    <w:rsid w:val="00340E66"/>
    <w:rsid w:val="003543CE"/>
    <w:rsid w:val="003603A3"/>
    <w:rsid w:val="00383233"/>
    <w:rsid w:val="003870A4"/>
    <w:rsid w:val="003A3423"/>
    <w:rsid w:val="003B12DC"/>
    <w:rsid w:val="003B3B3C"/>
    <w:rsid w:val="003E24C5"/>
    <w:rsid w:val="003E5CA7"/>
    <w:rsid w:val="0040718E"/>
    <w:rsid w:val="00410072"/>
    <w:rsid w:val="00413940"/>
    <w:rsid w:val="00415A04"/>
    <w:rsid w:val="00427134"/>
    <w:rsid w:val="00453CDD"/>
    <w:rsid w:val="00474C24"/>
    <w:rsid w:val="00475EAC"/>
    <w:rsid w:val="00476EE9"/>
    <w:rsid w:val="00484A0A"/>
    <w:rsid w:val="00485421"/>
    <w:rsid w:val="004D215D"/>
    <w:rsid w:val="004D6286"/>
    <w:rsid w:val="004D7B8E"/>
    <w:rsid w:val="004E5F1C"/>
    <w:rsid w:val="00511E23"/>
    <w:rsid w:val="005132E0"/>
    <w:rsid w:val="005530C7"/>
    <w:rsid w:val="005574DC"/>
    <w:rsid w:val="00570FE1"/>
    <w:rsid w:val="00572EFE"/>
    <w:rsid w:val="00595066"/>
    <w:rsid w:val="005A07A1"/>
    <w:rsid w:val="005B5A36"/>
    <w:rsid w:val="005C3988"/>
    <w:rsid w:val="005D72E5"/>
    <w:rsid w:val="005F673B"/>
    <w:rsid w:val="006154C4"/>
    <w:rsid w:val="00616DDC"/>
    <w:rsid w:val="00621895"/>
    <w:rsid w:val="0067495F"/>
    <w:rsid w:val="00683657"/>
    <w:rsid w:val="00693F13"/>
    <w:rsid w:val="006B5320"/>
    <w:rsid w:val="006E2F3E"/>
    <w:rsid w:val="006E50DE"/>
    <w:rsid w:val="00710226"/>
    <w:rsid w:val="007364CE"/>
    <w:rsid w:val="007507E0"/>
    <w:rsid w:val="007567B4"/>
    <w:rsid w:val="00787F0B"/>
    <w:rsid w:val="007A5C9C"/>
    <w:rsid w:val="007B1160"/>
    <w:rsid w:val="007D0930"/>
    <w:rsid w:val="007D1CCF"/>
    <w:rsid w:val="007F03C2"/>
    <w:rsid w:val="007F7B0B"/>
    <w:rsid w:val="00814416"/>
    <w:rsid w:val="00827490"/>
    <w:rsid w:val="0084173C"/>
    <w:rsid w:val="00850168"/>
    <w:rsid w:val="00870B67"/>
    <w:rsid w:val="00872302"/>
    <w:rsid w:val="00875E38"/>
    <w:rsid w:val="00895864"/>
    <w:rsid w:val="008A0386"/>
    <w:rsid w:val="008B73CD"/>
    <w:rsid w:val="008C7667"/>
    <w:rsid w:val="008D0F0C"/>
    <w:rsid w:val="008D697A"/>
    <w:rsid w:val="008E3DD0"/>
    <w:rsid w:val="008F3669"/>
    <w:rsid w:val="00913964"/>
    <w:rsid w:val="00943F0C"/>
    <w:rsid w:val="009706A6"/>
    <w:rsid w:val="00971226"/>
    <w:rsid w:val="00986DEA"/>
    <w:rsid w:val="009910E8"/>
    <w:rsid w:val="009B2C13"/>
    <w:rsid w:val="009B561A"/>
    <w:rsid w:val="009D3646"/>
    <w:rsid w:val="009E23BF"/>
    <w:rsid w:val="009F0DFC"/>
    <w:rsid w:val="009F5612"/>
    <w:rsid w:val="00A00E77"/>
    <w:rsid w:val="00A35084"/>
    <w:rsid w:val="00A46DC4"/>
    <w:rsid w:val="00A56A2C"/>
    <w:rsid w:val="00A63446"/>
    <w:rsid w:val="00A817E6"/>
    <w:rsid w:val="00A92409"/>
    <w:rsid w:val="00AA2AF7"/>
    <w:rsid w:val="00AA42B0"/>
    <w:rsid w:val="00AB3E1E"/>
    <w:rsid w:val="00AB4B6C"/>
    <w:rsid w:val="00AD3BD4"/>
    <w:rsid w:val="00AF70EA"/>
    <w:rsid w:val="00B628DB"/>
    <w:rsid w:val="00B629B7"/>
    <w:rsid w:val="00B95353"/>
    <w:rsid w:val="00BB360A"/>
    <w:rsid w:val="00BB3F57"/>
    <w:rsid w:val="00BD3DCB"/>
    <w:rsid w:val="00BE7B29"/>
    <w:rsid w:val="00BF1602"/>
    <w:rsid w:val="00C03442"/>
    <w:rsid w:val="00C421D0"/>
    <w:rsid w:val="00C62266"/>
    <w:rsid w:val="00C90EB5"/>
    <w:rsid w:val="00CA6F09"/>
    <w:rsid w:val="00CB35F7"/>
    <w:rsid w:val="00CC0D46"/>
    <w:rsid w:val="00CC4605"/>
    <w:rsid w:val="00CC7E7B"/>
    <w:rsid w:val="00CE2FDD"/>
    <w:rsid w:val="00CF1C18"/>
    <w:rsid w:val="00CF4CBA"/>
    <w:rsid w:val="00D03AD8"/>
    <w:rsid w:val="00D16B82"/>
    <w:rsid w:val="00D249BD"/>
    <w:rsid w:val="00D502A6"/>
    <w:rsid w:val="00D50545"/>
    <w:rsid w:val="00DC0C4C"/>
    <w:rsid w:val="00DC1BD5"/>
    <w:rsid w:val="00DC3B31"/>
    <w:rsid w:val="00DE0388"/>
    <w:rsid w:val="00DE6A9C"/>
    <w:rsid w:val="00DF061D"/>
    <w:rsid w:val="00DF4C57"/>
    <w:rsid w:val="00E00656"/>
    <w:rsid w:val="00E23714"/>
    <w:rsid w:val="00E23908"/>
    <w:rsid w:val="00E30A81"/>
    <w:rsid w:val="00E363DF"/>
    <w:rsid w:val="00E535FC"/>
    <w:rsid w:val="00E60DE8"/>
    <w:rsid w:val="00E856EA"/>
    <w:rsid w:val="00E862FE"/>
    <w:rsid w:val="00ED6A91"/>
    <w:rsid w:val="00ED7C9E"/>
    <w:rsid w:val="00EF0AAA"/>
    <w:rsid w:val="00EF495E"/>
    <w:rsid w:val="00F00195"/>
    <w:rsid w:val="00F10A25"/>
    <w:rsid w:val="00F307A3"/>
    <w:rsid w:val="00F40102"/>
    <w:rsid w:val="00F70BDC"/>
    <w:rsid w:val="00F83580"/>
    <w:rsid w:val="00F84231"/>
    <w:rsid w:val="00F855E3"/>
    <w:rsid w:val="00FB3B42"/>
    <w:rsid w:val="00FC1408"/>
    <w:rsid w:val="00FD00AE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6B397-DFD1-4B45-8BF3-C8F83A85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rsid w:val="00AA42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AA4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8D0F0C"/>
    <w:rPr>
      <w:color w:val="808080"/>
    </w:rPr>
  </w:style>
  <w:style w:type="character" w:styleId="a4">
    <w:name w:val="Emphasis"/>
    <w:basedOn w:val="a0"/>
    <w:uiPriority w:val="20"/>
    <w:qFormat/>
    <w:rsid w:val="00AA42B0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484A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4A0A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484A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4A0A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484A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84A0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71226"/>
    <w:pPr>
      <w:ind w:left="720"/>
      <w:contextualSpacing/>
    </w:pPr>
  </w:style>
  <w:style w:type="paragraph" w:styleId="ae">
    <w:name w:val="header"/>
    <w:basedOn w:val="a"/>
    <w:link w:val="af"/>
    <w:unhideWhenUsed/>
    <w:rsid w:val="00570FE1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">
    <w:name w:val="Верхній колонтитул Знак"/>
    <w:basedOn w:val="a0"/>
    <w:link w:val="ae"/>
    <w:rsid w:val="00570FE1"/>
    <w:rPr>
      <w:lang w:val="uk-UA"/>
    </w:rPr>
  </w:style>
  <w:style w:type="numbering" w:customStyle="1" w:styleId="10">
    <w:name w:val="Немає списку1"/>
    <w:next w:val="a2"/>
    <w:uiPriority w:val="99"/>
    <w:semiHidden/>
    <w:unhideWhenUsed/>
    <w:rsid w:val="009F5612"/>
  </w:style>
  <w:style w:type="paragraph" w:styleId="af0">
    <w:name w:val="Body Text"/>
    <w:basedOn w:val="a"/>
    <w:link w:val="af1"/>
    <w:rsid w:val="009F56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1">
    <w:name w:val="Основний текст Знак"/>
    <w:basedOn w:val="a0"/>
    <w:link w:val="af0"/>
    <w:rsid w:val="009F56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2">
    <w:name w:val="Normal (Web)"/>
    <w:basedOn w:val="a"/>
    <w:rsid w:val="009F561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nhideWhenUsed/>
    <w:rsid w:val="009F5612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4">
    <w:name w:val="Нижній колонтитул Знак"/>
    <w:basedOn w:val="a0"/>
    <w:link w:val="af3"/>
    <w:qFormat/>
    <w:rsid w:val="009F5612"/>
    <w:rPr>
      <w:lang w:val="uk-UA"/>
    </w:rPr>
  </w:style>
  <w:style w:type="character" w:customStyle="1" w:styleId="11">
    <w:name w:val="Основний текст Знак1"/>
    <w:basedOn w:val="a0"/>
    <w:rsid w:val="009F56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9F5612"/>
    <w:rPr>
      <w:lang w:val="uk-UA"/>
    </w:rPr>
  </w:style>
  <w:style w:type="paragraph" w:styleId="af6">
    <w:name w:val="List"/>
    <w:basedOn w:val="af0"/>
    <w:rsid w:val="009F5612"/>
    <w:pPr>
      <w:spacing w:after="120"/>
      <w:jc w:val="left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8F69-BFDF-47F1-B3FB-52E1C568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10635</Words>
  <Characters>6062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Зоя</cp:lastModifiedBy>
  <cp:revision>8</cp:revision>
  <cp:lastPrinted>2018-07-12T09:25:00Z</cp:lastPrinted>
  <dcterms:created xsi:type="dcterms:W3CDTF">2020-04-03T12:45:00Z</dcterms:created>
  <dcterms:modified xsi:type="dcterms:W3CDTF">2020-04-03T18:08:00Z</dcterms:modified>
</cp:coreProperties>
</file>