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86"/>
        <w:gridCol w:w="5576"/>
      </w:tblGrid>
      <w:tr w:rsidR="00603ECF" w:rsidRPr="00A93D32" w:rsidTr="00D1150C">
        <w:trPr>
          <w:jc w:val="center"/>
        </w:trPr>
        <w:tc>
          <w:tcPr>
            <w:tcW w:w="9062" w:type="dxa"/>
            <w:gridSpan w:val="2"/>
          </w:tcPr>
          <w:p w:rsidR="00603ECF" w:rsidRPr="00D1150C" w:rsidRDefault="00CE4D30" w:rsidP="00603ECF">
            <w:pPr>
              <w:jc w:val="center"/>
              <w:rPr>
                <w:rFonts w:ascii="Times New Roman" w:eastAsia="Calibri" w:hAnsi="Times New Roman" w:cs="Times New Roman"/>
                <w:sz w:val="28"/>
                <w:szCs w:val="28"/>
              </w:rPr>
            </w:pPr>
            <w:r>
              <w:rPr>
                <w:rFonts w:ascii="Times New Roman" w:eastAsia="Calibri" w:hAnsi="Times New Roman" w:cs="Times New Roman"/>
                <w:sz w:val="28"/>
                <w:szCs w:val="28"/>
              </w:rPr>
              <w:t>Державний університет «Житомирська політехніка»</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Факультет </w:t>
            </w:r>
            <w:r w:rsidR="00A93D32">
              <w:rPr>
                <w:rFonts w:ascii="Times New Roman" w:eastAsia="Calibri" w:hAnsi="Times New Roman" w:cs="Times New Roman"/>
                <w:sz w:val="28"/>
                <w:szCs w:val="28"/>
              </w:rPr>
              <w:t xml:space="preserve">бізнесу </w:t>
            </w:r>
            <w:r w:rsidR="00CE4D30">
              <w:rPr>
                <w:rFonts w:ascii="Times New Roman" w:eastAsia="Calibri" w:hAnsi="Times New Roman" w:cs="Times New Roman"/>
                <w:sz w:val="28"/>
                <w:szCs w:val="28"/>
              </w:rPr>
              <w:t xml:space="preserve">та </w:t>
            </w:r>
            <w:r w:rsidR="00A93D32">
              <w:rPr>
                <w:rFonts w:ascii="Times New Roman" w:eastAsia="Calibri" w:hAnsi="Times New Roman" w:cs="Times New Roman"/>
                <w:sz w:val="28"/>
                <w:szCs w:val="28"/>
              </w:rPr>
              <w:t xml:space="preserve">сфери </w:t>
            </w:r>
            <w:bookmarkStart w:id="0" w:name="_GoBack"/>
            <w:bookmarkEnd w:id="0"/>
            <w:r w:rsidR="00CE4D30">
              <w:rPr>
                <w:rFonts w:ascii="Times New Roman" w:eastAsia="Calibri" w:hAnsi="Times New Roman" w:cs="Times New Roman"/>
                <w:sz w:val="28"/>
                <w:szCs w:val="28"/>
              </w:rPr>
              <w:t>обслуговування</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Кафедра </w:t>
            </w:r>
            <w:r w:rsidR="00252F0D">
              <w:rPr>
                <w:rFonts w:ascii="Times New Roman" w:eastAsia="Calibri" w:hAnsi="Times New Roman" w:cs="Times New Roman"/>
                <w:sz w:val="28"/>
                <w:szCs w:val="28"/>
              </w:rPr>
              <w:t xml:space="preserve">цифрової економіки та </w:t>
            </w:r>
            <w:r w:rsidRPr="00D1150C">
              <w:rPr>
                <w:rFonts w:ascii="Times New Roman" w:eastAsia="Calibri" w:hAnsi="Times New Roman" w:cs="Times New Roman"/>
                <w:sz w:val="28"/>
                <w:szCs w:val="28"/>
              </w:rPr>
              <w:t>міжнародн</w:t>
            </w:r>
            <w:r w:rsidR="0052479F">
              <w:rPr>
                <w:rFonts w:ascii="Times New Roman" w:eastAsia="Calibri" w:hAnsi="Times New Roman" w:cs="Times New Roman"/>
                <w:sz w:val="28"/>
                <w:szCs w:val="28"/>
              </w:rPr>
              <w:t>их</w:t>
            </w:r>
            <w:r w:rsidRPr="00D1150C">
              <w:rPr>
                <w:rFonts w:ascii="Times New Roman" w:eastAsia="Calibri" w:hAnsi="Times New Roman" w:cs="Times New Roman"/>
                <w:sz w:val="28"/>
                <w:szCs w:val="28"/>
              </w:rPr>
              <w:t xml:space="preserve"> економі</w:t>
            </w:r>
            <w:r w:rsidR="0052479F">
              <w:rPr>
                <w:rFonts w:ascii="Times New Roman" w:eastAsia="Calibri" w:hAnsi="Times New Roman" w:cs="Times New Roman"/>
                <w:sz w:val="28"/>
                <w:szCs w:val="28"/>
              </w:rPr>
              <w:t>чних відносин</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Спеціальність: </w:t>
            </w:r>
            <w:r w:rsidR="00D1150C" w:rsidRPr="00D1150C">
              <w:rPr>
                <w:rFonts w:ascii="Times New Roman" w:eastAsia="Calibri" w:hAnsi="Times New Roman" w:cs="Times New Roman"/>
                <w:sz w:val="28"/>
                <w:szCs w:val="28"/>
              </w:rPr>
              <w:t>2</w:t>
            </w:r>
            <w:r w:rsidR="0052479F">
              <w:rPr>
                <w:rFonts w:ascii="Times New Roman" w:eastAsia="Calibri" w:hAnsi="Times New Roman" w:cs="Times New Roman"/>
                <w:sz w:val="28"/>
                <w:szCs w:val="28"/>
              </w:rPr>
              <w:t>92</w:t>
            </w:r>
            <w:r w:rsidR="00D1150C" w:rsidRPr="00D1150C">
              <w:rPr>
                <w:rFonts w:ascii="Times New Roman" w:eastAsia="Calibri" w:hAnsi="Times New Roman" w:cs="Times New Roman"/>
                <w:sz w:val="28"/>
                <w:szCs w:val="28"/>
              </w:rPr>
              <w:t xml:space="preserve"> «</w:t>
            </w:r>
            <w:r w:rsidR="0052479F">
              <w:rPr>
                <w:rFonts w:ascii="Times New Roman" w:eastAsia="Calibri" w:hAnsi="Times New Roman" w:cs="Times New Roman"/>
                <w:sz w:val="28"/>
                <w:szCs w:val="28"/>
              </w:rPr>
              <w:t>Міжнародні економічні відносини</w:t>
            </w:r>
            <w:r w:rsidR="00D1150C" w:rsidRPr="00D1150C">
              <w:rPr>
                <w:rFonts w:ascii="Times New Roman" w:eastAsia="Calibri" w:hAnsi="Times New Roman" w:cs="Times New Roman"/>
                <w:sz w:val="28"/>
                <w:szCs w:val="28"/>
              </w:rPr>
              <w:t>»</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Освітній рівень: «бакалавр»</w:t>
            </w:r>
          </w:p>
        </w:tc>
      </w:tr>
      <w:tr w:rsidR="00132579" w:rsidRPr="00D1150C" w:rsidTr="00D1150C">
        <w:trPr>
          <w:jc w:val="center"/>
        </w:trPr>
        <w:tc>
          <w:tcPr>
            <w:tcW w:w="3486" w:type="dxa"/>
          </w:tcPr>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«ЗАТВЕРДЖУЮ»</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Проректор з НПР</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_______</w:t>
            </w:r>
          </w:p>
          <w:p w:rsidR="00132579" w:rsidRPr="005765BB" w:rsidRDefault="00132579" w:rsidP="0013257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А.В.</w:t>
            </w:r>
            <w:r w:rsidRPr="005765BB">
              <w:rPr>
                <w:rFonts w:ascii="Times New Roman" w:eastAsia="Calibri" w:hAnsi="Times New Roman" w:cs="Times New Roman"/>
                <w:sz w:val="28"/>
                <w:szCs w:val="28"/>
              </w:rPr>
              <w:t> </w:t>
            </w:r>
            <w:r>
              <w:rPr>
                <w:rFonts w:ascii="Times New Roman" w:eastAsia="Calibri" w:hAnsi="Times New Roman" w:cs="Times New Roman"/>
                <w:sz w:val="28"/>
                <w:szCs w:val="28"/>
              </w:rPr>
              <w:t>Морозов</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 ________20</w:t>
            </w:r>
            <w:r w:rsidR="00252F0D">
              <w:rPr>
                <w:rFonts w:ascii="Times New Roman" w:eastAsia="Calibri" w:hAnsi="Times New Roman" w:cs="Times New Roman"/>
                <w:sz w:val="28"/>
                <w:szCs w:val="28"/>
              </w:rPr>
              <w:t>20</w:t>
            </w:r>
            <w:r w:rsidRPr="005765BB">
              <w:rPr>
                <w:rFonts w:ascii="Times New Roman" w:eastAsia="Calibri" w:hAnsi="Times New Roman" w:cs="Times New Roman"/>
                <w:sz w:val="28"/>
                <w:szCs w:val="28"/>
              </w:rPr>
              <w:t> р.</w:t>
            </w:r>
          </w:p>
          <w:p w:rsidR="00132579" w:rsidRPr="005765BB" w:rsidRDefault="00132579" w:rsidP="00132579">
            <w:pPr>
              <w:jc w:val="both"/>
              <w:rPr>
                <w:rFonts w:ascii="Times New Roman" w:eastAsia="Calibri" w:hAnsi="Times New Roman" w:cs="Times New Roman"/>
                <w:sz w:val="28"/>
                <w:szCs w:val="28"/>
              </w:rPr>
            </w:pPr>
          </w:p>
        </w:tc>
        <w:tc>
          <w:tcPr>
            <w:tcW w:w="5576" w:type="dxa"/>
          </w:tcPr>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 xml:space="preserve">Затверджено на засіданні кафедри </w:t>
            </w:r>
            <w:r w:rsidR="008846C2">
              <w:rPr>
                <w:rFonts w:ascii="Times New Roman" w:eastAsia="Calibri" w:hAnsi="Times New Roman" w:cs="Times New Roman"/>
                <w:sz w:val="28"/>
                <w:szCs w:val="28"/>
              </w:rPr>
              <w:t>цифрової</w:t>
            </w:r>
            <w:r w:rsidRPr="005765BB">
              <w:rPr>
                <w:rFonts w:ascii="Times New Roman" w:eastAsia="Calibri" w:hAnsi="Times New Roman" w:cs="Times New Roman"/>
                <w:sz w:val="28"/>
                <w:szCs w:val="28"/>
              </w:rPr>
              <w:t xml:space="preserve"> економіки</w:t>
            </w:r>
            <w:r w:rsidR="008846C2">
              <w:rPr>
                <w:rFonts w:ascii="Times New Roman" w:eastAsia="Calibri" w:hAnsi="Times New Roman" w:cs="Times New Roman"/>
                <w:sz w:val="28"/>
                <w:szCs w:val="28"/>
              </w:rPr>
              <w:t xml:space="preserve"> та міжнародних економічних відносин</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протокол №</w:t>
            </w:r>
            <w:r w:rsidR="00252F0D">
              <w:rPr>
                <w:rFonts w:ascii="Times New Roman" w:eastAsia="Calibri" w:hAnsi="Times New Roman" w:cs="Times New Roman"/>
                <w:sz w:val="28"/>
                <w:szCs w:val="28"/>
              </w:rPr>
              <w:t> 3</w:t>
            </w:r>
            <w:r w:rsidRPr="005765BB">
              <w:rPr>
                <w:rFonts w:ascii="Times New Roman" w:eastAsia="Calibri" w:hAnsi="Times New Roman" w:cs="Times New Roman"/>
                <w:sz w:val="28"/>
                <w:szCs w:val="28"/>
              </w:rPr>
              <w:t xml:space="preserve"> від «</w:t>
            </w:r>
            <w:r w:rsidR="00252F0D">
              <w:rPr>
                <w:rFonts w:ascii="Times New Roman" w:eastAsia="Calibri" w:hAnsi="Times New Roman" w:cs="Times New Roman"/>
                <w:sz w:val="28"/>
                <w:szCs w:val="28"/>
              </w:rPr>
              <w:t>14</w:t>
            </w:r>
            <w:r w:rsidRPr="005765BB">
              <w:rPr>
                <w:rFonts w:ascii="Times New Roman" w:eastAsia="Calibri" w:hAnsi="Times New Roman" w:cs="Times New Roman"/>
                <w:sz w:val="28"/>
                <w:szCs w:val="28"/>
              </w:rPr>
              <w:t>»</w:t>
            </w:r>
            <w:r>
              <w:rPr>
                <w:rFonts w:ascii="Times New Roman" w:eastAsia="Calibri" w:hAnsi="Times New Roman" w:cs="Times New Roman"/>
                <w:sz w:val="28"/>
                <w:szCs w:val="28"/>
              </w:rPr>
              <w:t> </w:t>
            </w:r>
            <w:r w:rsidR="00252F0D">
              <w:rPr>
                <w:rFonts w:ascii="Times New Roman" w:eastAsia="Calibri" w:hAnsi="Times New Roman" w:cs="Times New Roman"/>
                <w:sz w:val="28"/>
                <w:szCs w:val="28"/>
              </w:rPr>
              <w:t>лютого</w:t>
            </w:r>
            <w:r>
              <w:rPr>
                <w:rFonts w:ascii="Times New Roman" w:eastAsia="Calibri" w:hAnsi="Times New Roman" w:cs="Times New Roman"/>
                <w:sz w:val="28"/>
                <w:szCs w:val="28"/>
              </w:rPr>
              <w:t> </w:t>
            </w:r>
            <w:r w:rsidRPr="005765BB">
              <w:rPr>
                <w:rFonts w:ascii="Times New Roman" w:eastAsia="Calibri" w:hAnsi="Times New Roman" w:cs="Times New Roman"/>
                <w:sz w:val="28"/>
                <w:szCs w:val="28"/>
              </w:rPr>
              <w:t>20</w:t>
            </w:r>
            <w:r w:rsidR="00252F0D">
              <w:rPr>
                <w:rFonts w:ascii="Times New Roman" w:eastAsia="Calibri" w:hAnsi="Times New Roman" w:cs="Times New Roman"/>
                <w:sz w:val="28"/>
                <w:szCs w:val="28"/>
              </w:rPr>
              <w:t>20</w:t>
            </w:r>
            <w:r w:rsidRPr="005765BB">
              <w:rPr>
                <w:rFonts w:ascii="Times New Roman" w:eastAsia="Calibri" w:hAnsi="Times New Roman" w:cs="Times New Roman"/>
                <w:sz w:val="28"/>
                <w:szCs w:val="28"/>
              </w:rPr>
              <w:t> р.</w:t>
            </w:r>
          </w:p>
          <w:p w:rsidR="00132579"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Завідувач кафедри ___________</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К</w:t>
            </w:r>
            <w:r>
              <w:rPr>
                <w:rFonts w:ascii="Times New Roman" w:eastAsia="Calibri" w:hAnsi="Times New Roman" w:cs="Times New Roman"/>
                <w:sz w:val="28"/>
                <w:szCs w:val="28"/>
              </w:rPr>
              <w:t>.В</w:t>
            </w:r>
            <w:r w:rsidR="00CE4D30">
              <w:rPr>
                <w:rFonts w:ascii="Times New Roman" w:eastAsia="Calibri" w:hAnsi="Times New Roman" w:cs="Times New Roman"/>
                <w:sz w:val="28"/>
                <w:szCs w:val="28"/>
              </w:rPr>
              <w:t>. Шиманська</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 ___________20</w:t>
            </w:r>
            <w:r w:rsidR="00252F0D">
              <w:rPr>
                <w:rFonts w:ascii="Times New Roman" w:eastAsia="Calibri" w:hAnsi="Times New Roman" w:cs="Times New Roman"/>
                <w:sz w:val="28"/>
                <w:szCs w:val="28"/>
              </w:rPr>
              <w:t>20</w:t>
            </w:r>
            <w:r w:rsidRPr="005765BB">
              <w:rPr>
                <w:rFonts w:ascii="Times New Roman" w:eastAsia="Calibri" w:hAnsi="Times New Roman" w:cs="Times New Roman"/>
                <w:sz w:val="28"/>
                <w:szCs w:val="28"/>
              </w:rPr>
              <w:t> р.</w:t>
            </w:r>
          </w:p>
          <w:p w:rsidR="00132579" w:rsidRPr="005765BB" w:rsidRDefault="00132579" w:rsidP="00132579">
            <w:pPr>
              <w:jc w:val="both"/>
              <w:rPr>
                <w:rFonts w:ascii="Times New Roman" w:eastAsia="Calibri" w:hAnsi="Times New Roman" w:cs="Times New Roman"/>
                <w:sz w:val="28"/>
                <w:szCs w:val="28"/>
              </w:rPr>
            </w:pPr>
          </w:p>
        </w:tc>
      </w:tr>
      <w:tr w:rsidR="00603ECF" w:rsidRPr="00755994" w:rsidTr="00D1150C">
        <w:trPr>
          <w:trHeight w:val="156"/>
          <w:jc w:val="center"/>
        </w:trPr>
        <w:tc>
          <w:tcPr>
            <w:tcW w:w="9062" w:type="dxa"/>
            <w:gridSpan w:val="2"/>
          </w:tcPr>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ТЕСТОВІ ЗАВДАННЯ </w:t>
            </w:r>
          </w:p>
          <w:p w:rsidR="00603ECF" w:rsidRPr="00CE4D30" w:rsidRDefault="00CE4D30" w:rsidP="00603ECF">
            <w:pPr>
              <w:jc w:val="center"/>
              <w:rPr>
                <w:rFonts w:ascii="Times New Roman" w:eastAsia="Calibri" w:hAnsi="Times New Roman" w:cs="Times New Roman"/>
                <w:sz w:val="28"/>
                <w:szCs w:val="28"/>
              </w:rPr>
            </w:pPr>
            <w:r w:rsidRPr="00CE4D30">
              <w:rPr>
                <w:rFonts w:ascii="Times New Roman" w:eastAsia="Calibri" w:hAnsi="Times New Roman" w:cs="Times New Roman"/>
                <w:b/>
                <w:sz w:val="28"/>
                <w:szCs w:val="28"/>
              </w:rPr>
              <w:t>Зовнішньоекономічна діяльність підприємства</w:t>
            </w:r>
          </w:p>
        </w:tc>
      </w:tr>
    </w:tbl>
    <w:p w:rsidR="00603ECF" w:rsidRPr="00D1150C" w:rsidRDefault="00603ECF" w:rsidP="00603ECF">
      <w:pPr>
        <w:spacing w:after="0" w:line="240" w:lineRule="auto"/>
        <w:jc w:val="right"/>
        <w:rPr>
          <w:rFonts w:ascii="Times New Roman" w:eastAsia="Calibri" w:hAnsi="Times New Roman" w:cs="Times New Roman"/>
          <w:sz w:val="28"/>
          <w:szCs w:val="28"/>
          <w:lang w:val="uk-UA"/>
        </w:rPr>
      </w:pPr>
    </w:p>
    <w:tbl>
      <w:tblPr>
        <w:tblStyle w:val="1"/>
        <w:tblW w:w="0" w:type="auto"/>
        <w:tblLook w:val="04A0" w:firstRow="1" w:lastRow="0" w:firstColumn="1" w:lastColumn="0" w:noHBand="0" w:noVBand="1"/>
      </w:tblPr>
      <w:tblGrid>
        <w:gridCol w:w="776"/>
        <w:gridCol w:w="9079"/>
      </w:tblGrid>
      <w:tr w:rsidR="00E7085A" w:rsidRPr="00D1150C" w:rsidTr="00BE7056">
        <w:trPr>
          <w:trHeight w:val="85"/>
        </w:trPr>
        <w:tc>
          <w:tcPr>
            <w:tcW w:w="0" w:type="auto"/>
            <w:shd w:val="clear" w:color="auto" w:fill="auto"/>
            <w:vAlign w:val="center"/>
          </w:tcPr>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w:t>
            </w:r>
          </w:p>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п/п</w:t>
            </w:r>
          </w:p>
        </w:tc>
        <w:tc>
          <w:tcPr>
            <w:tcW w:w="0" w:type="auto"/>
            <w:shd w:val="clear" w:color="auto" w:fill="auto"/>
            <w:vAlign w:val="center"/>
          </w:tcPr>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Текст завдання</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Іноземні товари це:</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w:t>
            </w:r>
          </w:p>
        </w:tc>
        <w:tc>
          <w:tcPr>
            <w:tcW w:w="0" w:type="auto"/>
            <w:shd w:val="clear" w:color="auto" w:fill="auto"/>
          </w:tcPr>
          <w:p w:rsidR="00E7085A" w:rsidRPr="00D1150C" w:rsidRDefault="00E7085A" w:rsidP="00756824">
            <w:pPr>
              <w:jc w:val="both"/>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 xml:space="preserve">Митний статус товарів це: </w:t>
            </w:r>
          </w:p>
        </w:tc>
      </w:tr>
      <w:tr w:rsidR="00E7085A" w:rsidRPr="00A93D32"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Документами, що підтверджують країну походження товару є:</w:t>
            </w:r>
          </w:p>
        </w:tc>
      </w:tr>
      <w:tr w:rsidR="00E7085A" w:rsidRPr="00A93D32"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w:t>
            </w:r>
          </w:p>
        </w:tc>
        <w:tc>
          <w:tcPr>
            <w:tcW w:w="0" w:type="auto"/>
            <w:shd w:val="clear" w:color="auto" w:fill="auto"/>
          </w:tcPr>
          <w:p w:rsidR="00E7085A" w:rsidRPr="00D1150C" w:rsidRDefault="00E7085A" w:rsidP="00756824">
            <w:pPr>
              <w:jc w:val="both"/>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Товари, походження яких достовірно не встановлено:</w:t>
            </w:r>
          </w:p>
        </w:tc>
      </w:tr>
      <w:tr w:rsidR="00E7085A" w:rsidRPr="00A93D32"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Орган доходів і зборів відмовляє у випуску товарів, якщо цей товар:</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З’явлення митної вартості товарів здійснюється:</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Декларація митної вартості це:</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Кількість методів визначення митної вартості товарів, що ввозяться в Україну відповідно до митного режиму імпорту складає:</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Основним методом визначення митної вартості товарів, що ввозяться на митну територію України відповідно до митного режиму імпорту є:</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Які методи визначення митної вартості товарів можуть застосовуватись у будь-якій послідовності?</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Чи може митна вартість товарів бути визначена до перетину товаром митного кордону України?</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Митну вартість відповідно до положень Митного кодексу України заявляє:</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13.</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Перелік документів, які підтверджують заявлену митну вартість товарів і обраний метод її визначення, встановлений:</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w:t>
            </w:r>
          </w:p>
        </w:tc>
        <w:tc>
          <w:tcPr>
            <w:tcW w:w="0" w:type="auto"/>
            <w:shd w:val="clear" w:color="auto" w:fill="auto"/>
          </w:tcPr>
          <w:p w:rsidR="00E7085A" w:rsidRPr="00D1150C" w:rsidRDefault="00E7085A" w:rsidP="003B1BAA">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Митною вартістю товарів, які переміщуються через митний кордон України (ст. 49 МКУ), є…</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Як називаються методи, перелічені в Митному кодексі України, відмінні від основного методу?</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Термін “ціна, що була фактично сплачена або підлягає сплаті” стосується ціни</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Висновки інших органів, установ та організацій щодо визначення кодів товарів за УКТЗЕД при митному оформленні мають: </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Українська класифікація товарів зовнішньоекономічної діяльності (УКТЗЕД):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Органи доходів і зборів: </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Органи доходів і зборів можуть прийматись попередні рішення з питань:</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Органом доходів і зборів попередні рішення виносяться: </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Кількість митних режимів, запроваджена Митним кодексом України складає:</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Вкажіть вірну назву митного режиму, запровадженого відповідно до Митного кодексу України: </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Вкажіть вірну назву митного режиму, запровадженого відповідно до Митного кодексу України:</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Поміщення товарів у митний режим здійснюється шляхом:</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у який поміщені товари, може бути змінений на інший за умови: </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27.</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За митним статусом товари поділяються на:</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Усі товари на митній території України (за винятком територій вільних митних зон) вважаються такими, що мають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Переміщення товарів у митному режимі транзиту здійснюється як:</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У митний режим транзиту можуть бути поміщені товари, транспортні засоби комерційного призначення:</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Товари, транспортні засоби комерційного призначення, що переміщуються у митному режимі транзиту, повинні:</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32.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Питання, пов’язані з виконанням необхідних митних формальностей та здійсненням митного контролю товарів, поміщених у відповідний митний режим, регулюються: </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33.</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іноземні товари після сплати всіх митних платежів, установлених законами України на імпорт цих товарів, та виконання усіх необхідних митних формальностей випускаються для вільного обігу на митній території України </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імпорту може бути застосований до: </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імпорту може бути застосований до: </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разі втрати товарів після ввезення їх на митну територію України внаслідок протиправних дій третіх осіб митні платежі, встановлені на імпорт таких товарів: </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поміщені у митний режим імпорту, мають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38.</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товари, що були вивезені або оформлені для вивезення за межі митної території України, випускаються для вільного обігу на митній території України зі звільненням від сплати митних платежів, установлених законами України на імпорт цих товарів, та без застосування заходів нетарифного регулювання зовнішньоекономічної діяльності </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39.</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 xml:space="preserve">У митний режим реімпорту можуть бути поміщені товари, що були вивезені за межі митної території України згідно з митним режимом експорту (остаточного вивезення) і повертаються особі, що їх експортувала, якщо: </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40.</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Товари можуть бути поміщені у митний режим реімпорту, якщо вони були вивезені за межі митної території України у митному режимі: </w:t>
            </w: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Декларування у митний режим реімпорту упаковок, контейнерів, піддонів та транспортних засобів комерційного призначення здійснюється на підставі: </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42.</w:t>
            </w:r>
          </w:p>
        </w:tc>
        <w:tc>
          <w:tcPr>
            <w:tcW w:w="0" w:type="auto"/>
            <w:shd w:val="clear" w:color="auto" w:fill="auto"/>
          </w:tcPr>
          <w:p w:rsidR="00E7085A" w:rsidRPr="00D1150C" w:rsidRDefault="00E7085A" w:rsidP="00C22275">
            <w:pPr>
              <w:rPr>
                <w:rFonts w:ascii="Times New Roman" w:eastAsia="Calibri" w:hAnsi="Times New Roman" w:cs="Times New Roman"/>
                <w:sz w:val="32"/>
                <w:szCs w:val="32"/>
              </w:rPr>
            </w:pPr>
            <w:r w:rsidRPr="00D1150C">
              <w:rPr>
                <w:rFonts w:ascii="Times New Roman" w:hAnsi="Times New Roman" w:cs="Times New Roman"/>
                <w:sz w:val="32"/>
                <w:szCs w:val="32"/>
              </w:rPr>
              <w:t>Відповідно до Митного кодексу України під митним режимом реекспорту розуміється митний режим, відповідно до якого:</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реекспорту може бути застосований до товарів, які при ввезенні на митну територію України мали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реекспорту може бути застосований до товарів: </w:t>
            </w:r>
          </w:p>
          <w:p w:rsidR="00E7085A" w:rsidRPr="00D1150C" w:rsidRDefault="00E7085A" w:rsidP="00756824">
            <w:pPr>
              <w:jc w:val="both"/>
              <w:rPr>
                <w:rFonts w:ascii="Times New Roman" w:eastAsia="Calibri" w:hAnsi="Times New Roman" w:cs="Times New Roman"/>
                <w:sz w:val="32"/>
                <w:szCs w:val="32"/>
              </w:rPr>
            </w:pPr>
          </w:p>
        </w:tc>
      </w:tr>
      <w:tr w:rsidR="00E7085A" w:rsidRPr="00A93D32"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45.</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Іноземні товари, поміщені у митний режим реекспорту:</w:t>
            </w: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що набули статусу українських внаслідок імпорту та реекспортуються: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З урахуванням мети тимчасового вивезення товарів, транспортних засобів комерційного призначення та інших обставин строк тимчасового вивезення може бути продовжений: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Передача права використання режиму тимчасового вивезення щодо товарів, транспортних засобів комерційного призначення будь-якій іншій особі: </w:t>
            </w: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Українські товари, поміщені в митний режим тимчасового вивезення: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50.</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Митний режим тимчасового вивезення завершується шляхом:</w:t>
            </w: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іноземні або українські товари зберігаються під митним контролем із умовним повним звільненням від оподаткування митними платежами та без застосування заходів нетарифного регулювання зовнішньоекономічної діяльності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митного складу не можуть поміщатися: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митного складу не можуть поміщатися: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Розміщення на митному складі товарів, поміщених в інші, ніж митний склад, митні режими (транзиту, тимчасового ввезення...) для їх зберігання, перевантаження або дозавантаження транспортного засобу здійснюється на підставі: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що поміщуються у митний режим митного складу, декларуються органу доходів і зборів: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56.</w:t>
            </w:r>
          </w:p>
        </w:tc>
        <w:tc>
          <w:tcPr>
            <w:tcW w:w="0" w:type="auto"/>
            <w:shd w:val="clear" w:color="auto" w:fill="auto"/>
          </w:tcPr>
          <w:p w:rsidR="00E7085A" w:rsidRPr="00D1150C" w:rsidRDefault="00E7085A" w:rsidP="00F6058B">
            <w:pPr>
              <w:rPr>
                <w:rFonts w:ascii="Times New Roman" w:hAnsi="Times New Roman" w:cs="Times New Roman"/>
                <w:sz w:val="32"/>
                <w:szCs w:val="32"/>
              </w:rPr>
            </w:pPr>
            <w:r w:rsidRPr="00D1150C">
              <w:rPr>
                <w:rFonts w:ascii="Times New Roman" w:hAnsi="Times New Roman" w:cs="Times New Roman"/>
                <w:sz w:val="32"/>
                <w:szCs w:val="32"/>
              </w:rPr>
              <w:t xml:space="preserve">Переміщення консолідованих вантажів, що ввозяться на митну територію України, від органу доходів і зборів відправлення на кордоні до органу доходів і зборів призначення з проміжним розміщенням цих вантажів на митному складі здійснюється на підставі: </w:t>
            </w: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57.</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Строк зберігання товарів у митному режимі митного складу не може перевищувати:</w:t>
            </w: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58.</w:t>
            </w:r>
          </w:p>
        </w:tc>
        <w:tc>
          <w:tcPr>
            <w:tcW w:w="0" w:type="auto"/>
            <w:shd w:val="clear" w:color="auto" w:fill="auto"/>
          </w:tcPr>
          <w:p w:rsidR="00E7085A" w:rsidRPr="00D1150C" w:rsidRDefault="00E7085A" w:rsidP="00756824">
            <w:pPr>
              <w:rPr>
                <w:rFonts w:ascii="Times New Roman" w:eastAsia="Calibri" w:hAnsi="Times New Roman" w:cs="Times New Roman"/>
                <w:sz w:val="32"/>
                <w:szCs w:val="32"/>
              </w:rPr>
            </w:pPr>
            <w:r w:rsidRPr="00D1150C">
              <w:rPr>
                <w:rFonts w:ascii="Times New Roman" w:hAnsi="Times New Roman" w:cs="Times New Roman"/>
                <w:sz w:val="32"/>
                <w:szCs w:val="32"/>
              </w:rPr>
              <w:t xml:space="preserve">Строк зберігання в митному режимі митного складу підакцизних товарів не може перевищувати: </w:t>
            </w: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Строк зберігання в митному режимі митного складу іноземних товарів, які були попередньо поміщені у митні режими транзиту, тимчасового ввезення або переробки на митній території України, не може перевищувати: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Строк зберігання у митному режимі митного складу товарів, призначених для експорту, не може перевищувати: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61.</w:t>
            </w:r>
          </w:p>
        </w:tc>
        <w:tc>
          <w:tcPr>
            <w:tcW w:w="0" w:type="auto"/>
            <w:shd w:val="clear" w:color="auto" w:fill="auto"/>
          </w:tcPr>
          <w:p w:rsidR="00E7085A" w:rsidRPr="00D1150C" w:rsidRDefault="00E7085A" w:rsidP="00F6058B">
            <w:pPr>
              <w:rPr>
                <w:rFonts w:ascii="Times New Roman" w:hAnsi="Times New Roman" w:cs="Times New Roman"/>
                <w:sz w:val="32"/>
                <w:szCs w:val="32"/>
              </w:rPr>
            </w:pPr>
            <w:r w:rsidRPr="00D1150C">
              <w:rPr>
                <w:rFonts w:ascii="Times New Roman" w:hAnsi="Times New Roman" w:cs="Times New Roman"/>
                <w:sz w:val="32"/>
                <w:szCs w:val="32"/>
              </w:rPr>
              <w:t xml:space="preserve">Строк, протягом якого утримувач митного складу повинен передати на склад органу доходів і зборів товари, строк зберігання яких у митному режимі митного складу закінчився, складає: </w:t>
            </w: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Іноземні товари, поміщені в митний режим митного складу: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Українські товари, поміщені в митний режим митного складу: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Передача права власності на іноземні товари, поміщені у митний режим митного складу іншій особі: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митного складу припиняється органом доходів і зборів у разі: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Поміщення українських товарів у митний режим вільної митної зони для цілей оподаткування вважається: </w:t>
            </w: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Іноземні товари, що ввозяться на територію вільної митної зони, допускаються на зазначену територію: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Поміщення товарів у режим вільної митної зони, а також зміна цього митного режиму здійснюється: </w:t>
            </w:r>
          </w:p>
          <w:p w:rsidR="00E7085A" w:rsidRPr="00D1150C" w:rsidRDefault="00E7085A" w:rsidP="00756824">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69.</w:t>
            </w:r>
          </w:p>
        </w:tc>
        <w:tc>
          <w:tcPr>
            <w:tcW w:w="0" w:type="auto"/>
            <w:shd w:val="clear" w:color="auto" w:fill="auto"/>
          </w:tcPr>
          <w:p w:rsidR="00E7085A" w:rsidRPr="00D1150C" w:rsidRDefault="00E7085A" w:rsidP="00A67677">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скасування митного режиму вільної митної зони товари, що знаходяться на території цієї зони, повинні бути переміщені власником на територію іншої вільної митної зони, реекспортовані чи задекларовані до іншого митного режиму: </w:t>
            </w:r>
          </w:p>
        </w:tc>
      </w:tr>
      <w:tr w:rsidR="00E7085A" w:rsidRPr="00252F0D"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70.</w:t>
            </w:r>
          </w:p>
        </w:tc>
        <w:tc>
          <w:tcPr>
            <w:tcW w:w="0" w:type="auto"/>
            <w:shd w:val="clear" w:color="auto" w:fill="auto"/>
          </w:tcPr>
          <w:p w:rsidR="00E7085A" w:rsidRPr="00D1150C" w:rsidRDefault="00E7085A" w:rsidP="00A67677">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безмитної торгівлі поміщуються будь-які товари, крім: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71.</w:t>
            </w:r>
          </w:p>
        </w:tc>
        <w:tc>
          <w:tcPr>
            <w:tcW w:w="0" w:type="auto"/>
            <w:shd w:val="clear" w:color="auto" w:fill="auto"/>
          </w:tcPr>
          <w:p w:rsidR="00E7085A" w:rsidRPr="00A81C63" w:rsidRDefault="00E7085A" w:rsidP="00A81C63">
            <w:pPr>
              <w:jc w:val="both"/>
              <w:rPr>
                <w:rFonts w:ascii="Times New Roman" w:eastAsia="Calibri" w:hAnsi="Times New Roman" w:cs="Times New Roman"/>
                <w:sz w:val="32"/>
                <w:szCs w:val="32"/>
                <w:lang w:val="ru-RU"/>
              </w:rPr>
            </w:pPr>
            <w:r w:rsidRPr="00D1150C">
              <w:rPr>
                <w:rFonts w:ascii="Times New Roman" w:eastAsia="Calibri" w:hAnsi="Times New Roman" w:cs="Times New Roman"/>
                <w:sz w:val="32"/>
                <w:szCs w:val="32"/>
              </w:rPr>
              <w:t>Режим тимчасового ввезення відбувається</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Для поміщення товарів у митний режим безмитної торгівлі забезпечення виконання обов'язку із сплати митних платежів відповідно до розділу X Митного кодексу України :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псування товарів, поміщених у митий режим безмитної торгівлі, ці товари підлягають поміщенню у митний режим: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Переробка на митній території це митний режим, відповідно до якого: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75.</w:t>
            </w:r>
          </w:p>
        </w:tc>
        <w:tc>
          <w:tcPr>
            <w:tcW w:w="0" w:type="auto"/>
            <w:shd w:val="clear" w:color="auto" w:fill="auto"/>
          </w:tcPr>
          <w:p w:rsidR="00E7085A" w:rsidRPr="00D1150C" w:rsidRDefault="00E7085A" w:rsidP="003B1BAA">
            <w:pPr>
              <w:rPr>
                <w:rFonts w:ascii="Times New Roman" w:hAnsi="Times New Roman" w:cs="Times New Roman"/>
                <w:sz w:val="32"/>
                <w:szCs w:val="32"/>
              </w:rPr>
            </w:pPr>
            <w:r w:rsidRPr="00D1150C">
              <w:rPr>
                <w:rFonts w:ascii="Times New Roman" w:hAnsi="Times New Roman" w:cs="Times New Roman"/>
                <w:sz w:val="32"/>
                <w:szCs w:val="32"/>
              </w:rPr>
              <w:t xml:space="preserve">Заходи гарантування додержання митного режиму переробки на митній території застосовуються до товарів: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Якщо зовнiшньоекономiчний договір, на пiдставi якого здійснюватиметься переробка, передбачає ввезення товарів з метою переробки окремими партіями протягом певного періоду часу на однакових умовах, дозвіл видається на обсяг товарів і строк, визначені зовнiшньоекономiчним договором, але не більше, ніж на: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Строк переробки товарів на митній території України обчислюється з дня: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78.</w:t>
            </w:r>
          </w:p>
        </w:tc>
        <w:tc>
          <w:tcPr>
            <w:tcW w:w="0" w:type="auto"/>
            <w:shd w:val="clear" w:color="auto" w:fill="auto"/>
          </w:tcPr>
          <w:p w:rsidR="00E7085A" w:rsidRPr="00D1150C" w:rsidRDefault="00E7085A" w:rsidP="003B1BAA">
            <w:pPr>
              <w:rPr>
                <w:rFonts w:ascii="Times New Roman" w:hAnsi="Times New Roman" w:cs="Times New Roman"/>
                <w:sz w:val="32"/>
                <w:szCs w:val="32"/>
              </w:rPr>
            </w:pPr>
            <w:r w:rsidRPr="00D1150C">
              <w:rPr>
                <w:rFonts w:ascii="Times New Roman" w:hAnsi="Times New Roman" w:cs="Times New Roman"/>
                <w:sz w:val="32"/>
                <w:szCs w:val="32"/>
              </w:rPr>
              <w:t xml:space="preserve">Загальний строк переробки товарів на митній території України не може перевищувати: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79.</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 xml:space="preserve">Іноземні товари, поміщені у митний режим переробки на митній території: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відкликання дозволу на переробку товарів на митній території України підприємство повинно завершити розпочаті операції з переробки: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Якщо умовами переробки товарів за межами митної території України передбачено проведення розрахунків частиною товарів, призначених для переробки, такі товари при їх вивезенні за межі митної території України декларуються митному режимі: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82.</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Дозвіл на переробку товарів за межами митної території України видається органом доходів і зборів підприємству – резиденту безоплатно протягом: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83.</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Під час ввезення продуктів переробки іноземні товари, які були витрачені в процесі переробки і вивозились: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84.</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Залишки та відходи, що утворилися в результаті здійснення операцій з переробки українських товарів за межами митної території України і залишаються за межами цієї території: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85.</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відкликання дозволу на переробку товарів за межами митної території України товари, поміщені в митний режим переробки за межами митної території, повинні бути заявлені до іншого митного режиму: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86.</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Дозвіл на поміщення товарів у митний режим знищення або руйнування видається органом доходів і зборів безоплатно протягом: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87.</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Залишки, що утворилися в результаті знищення або руйнування товарів підлягають: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88.</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Відходи, що утворилися в результаті знищення або руйнування товарів, і які не мають господарської цінності та не можуть бути утилізовані, підлягають: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При каботажних перевезеннях іноземні товари перебувають під митним контролем протягом: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Відмова на користь держави це митний режим, відповідно до якого: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відмови на користь держави поміщуються: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відмови на користь держави завершується: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93.</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Відповідальність за правомірність розпорядження товарами шляхом їх поміщення в митний режим відмови на користь держави несе: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Перелік товарів, що не можуть бути поміщені у митний режим відмови на користь держави, визначається: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Умови та порядок декларування, перелік відомостей, необхідних для здійснення митного контролю та митного оформлення, визначаються:</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96.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Рішення про можливість випуску товарів, транспортних засобів комерційного призначення відповідно до митного режиму експорту без їх пред’явлення органу доходів і зборів, якому подано митну декларацію, або про необхідність такого пред’явлення приймається органом доходів і зборів на основі результатів аналізу ризиків у строк не більше:</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Рішення про випуск товарів, транспортних засобів комерційного призначення відповідно до заявленого митного режиму без пред’явлення їх органу доходів і зборів за попередньою митною декларацією, яка містить всю необхідну для цього інформацію, приймається органом доходів і зборів, яким оформлена така попередня митна декларація на основі результатів аналізу ризиків у строк, що не перевищує:</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Попередня митна декларація подається декларантом або уповноваженою ним особою органу доходів і зборів, в зоні діяльності якого товари, транспортні засоби комерційного призначення будуть пред’явлені для митного оформлення, з метою:</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Ввезення товару на територію України за попередньою митною декларацією дозволяється протягом: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Якщо під час митного оформлення товарів за тимчасовою митною декларацією органом доходів і зборів бралися проби (зразки) цих товарів і рішення органу доходів і зборів за результатами такого дослідження не може бути прийняте в 30-денний строк з дня оформлення тимчасової митної декларації, цей строк продовжується органом доходів і зборів, але не більше ніж на:</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Періодична митна декларація може подаватись на регулярне переміщення через митний кордон України товарів однією і тією ж особою на одних і тих же умовах та підставах протягом не більше:</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Митна декларація подається органу доходів і зборів, який здійснює митне оформлення товарів, транспортних засобів комерційного призначення, протягом:</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103.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разі відмови у прийнятті митної декларації або в митному оформленні товарів, у тому числі у зв’язку з прийняттям органом доходів і зборів рішення про коригування митної вартості товарів, нова митна декларація подається органу доходів і зборів, який здійснює митне оформлення товарів, не пізніше:</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104.</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Строки декларування продовжуються органом доходів і зборів на прохання декларанта у разі:</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Митна декларація реєструється та приймається органом доходів і зборів у порядку, що визначається:</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Документи, відомості про які зазначені у митній декларації, повинні зберігатися декларантом або уповноваженою ним особою протягом не менше ніж:</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Перед подачею митної декларації декларант має право з дозволу органів доходів і зборів здійснювати:</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разі надходження товарів різних найменувань у кількості більше 10 товарних підкатегорій однією партією,такі товари за бажанням декларанта або уповноваженої ним особи, можуть декларуватися для вільного обігу на митній території України за:</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109.</w:t>
            </w:r>
          </w:p>
        </w:tc>
        <w:tc>
          <w:tcPr>
            <w:tcW w:w="0" w:type="auto"/>
            <w:shd w:val="clear" w:color="auto" w:fill="auto"/>
          </w:tcPr>
          <w:p w:rsidR="00E7085A" w:rsidRPr="00D1150C" w:rsidRDefault="00E7085A" w:rsidP="00B7703B">
            <w:pPr>
              <w:rPr>
                <w:rFonts w:ascii="Times New Roman" w:hAnsi="Times New Roman" w:cs="Times New Roman"/>
                <w:sz w:val="32"/>
                <w:szCs w:val="32"/>
              </w:rPr>
            </w:pPr>
            <w:r w:rsidRPr="00D1150C">
              <w:rPr>
                <w:rFonts w:ascii="Times New Roman" w:hAnsi="Times New Roman" w:cs="Times New Roman"/>
                <w:sz w:val="32"/>
                <w:szCs w:val="32"/>
              </w:rPr>
              <w:t>Внесення змін до митної декларації, прийнятої органом доходів і зборів, допускається до моменту завершення митного оформлення товарів, транспортних засобів комерційного призначення відповідно до заявленого митного режиму, а також протягом:</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110.</w:t>
            </w:r>
          </w:p>
        </w:tc>
        <w:tc>
          <w:tcPr>
            <w:tcW w:w="0" w:type="auto"/>
            <w:shd w:val="clear" w:color="auto" w:fill="auto"/>
          </w:tcPr>
          <w:p w:rsidR="00E7085A" w:rsidRPr="00D1150C" w:rsidRDefault="00E7085A" w:rsidP="00A708D2">
            <w:pPr>
              <w:rPr>
                <w:rFonts w:ascii="Times New Roman" w:eastAsia="Calibri" w:hAnsi="Times New Roman" w:cs="Times New Roman"/>
                <w:sz w:val="32"/>
                <w:szCs w:val="32"/>
              </w:rPr>
            </w:pPr>
            <w:r w:rsidRPr="00D1150C">
              <w:rPr>
                <w:rFonts w:ascii="Times New Roman" w:hAnsi="Times New Roman" w:cs="Times New Roman"/>
                <w:sz w:val="32"/>
                <w:szCs w:val="32"/>
              </w:rPr>
              <w:t>Орган доходів і зборів визнає митну декларацію недійсною якщо товари, транспортні засоби комерційного призначення, оформлені за цією декларацією для вивезення за межі митної території України, не перетнули державний кордон України протягом:</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111.</w:t>
            </w:r>
          </w:p>
        </w:tc>
        <w:tc>
          <w:tcPr>
            <w:tcW w:w="0" w:type="auto"/>
            <w:shd w:val="clear" w:color="auto" w:fill="auto"/>
          </w:tcPr>
          <w:p w:rsidR="00E7085A" w:rsidRPr="00D1150C" w:rsidRDefault="00E7085A" w:rsidP="00B7703B">
            <w:pPr>
              <w:rPr>
                <w:rFonts w:ascii="Times New Roman" w:hAnsi="Times New Roman" w:cs="Times New Roman"/>
                <w:sz w:val="32"/>
                <w:szCs w:val="32"/>
              </w:rPr>
            </w:pPr>
            <w:r w:rsidRPr="00D1150C">
              <w:rPr>
                <w:rFonts w:ascii="Times New Roman" w:hAnsi="Times New Roman" w:cs="Times New Roman"/>
                <w:sz w:val="32"/>
                <w:szCs w:val="32"/>
              </w:rPr>
              <w:t xml:space="preserve">Відмова органу доходів і зборів у прийнятті попередньої митної декларації повинна бути вмотивованою, а про причини відмови має бути письмово повідомлено: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112.</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Посадовими особами митниць заповнюються такі графи паперового примірника митної декларації та її електронної копії </w:t>
            </w:r>
            <w:r w:rsidRPr="00D1150C">
              <w:rPr>
                <w:rFonts w:ascii="Times New Roman" w:hAnsi="Times New Roman" w:cs="Times New Roman"/>
                <w:sz w:val="32"/>
                <w:szCs w:val="32"/>
              </w:rPr>
              <w:lastRenderedPageBreak/>
              <w:t>або електронної митної декларації:</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113.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Графи 55, 56 митної декларації у передбачених випадках заповнюються: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Відомості, заявлені у митній декларації на паперовому носії, засвідчуються підписом особи, яка склала таку митну декларацію у: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Визнання недійсною митної декларації на паперовому носії здійснюється шляхом: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відсутності місця для внесення відомостей у доповнення до митної декларації на бланку єдиного адміністративного документу: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Аркуші з позначенням "4/5" єдиного адміністративного документу і додаткових аркушів митної декларації на паперовому носії не використовуються: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За бажанням особи, яка подає митну декларацію на паперовому носії, допускається оформлення додаткового набору копій аркушів з позначенням: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Допускається застосування специфікації форми МД-8: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Допускається застосування специфікації форми МД-8 при поміщенні товарів у митні режими: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121.</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Допускається застосування специфікації форми МД-8 при поміщенні товарів у митні режими:</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122.</w:t>
            </w:r>
          </w:p>
        </w:tc>
        <w:tc>
          <w:tcPr>
            <w:tcW w:w="0" w:type="auto"/>
            <w:shd w:val="clear" w:color="auto" w:fill="auto"/>
          </w:tcPr>
          <w:p w:rsidR="00E7085A" w:rsidRPr="00D1150C" w:rsidRDefault="00E7085A" w:rsidP="00DB214B">
            <w:pPr>
              <w:rPr>
                <w:rFonts w:ascii="Times New Roman" w:hAnsi="Times New Roman" w:cs="Times New Roman"/>
                <w:sz w:val="32"/>
                <w:szCs w:val="32"/>
              </w:rPr>
            </w:pPr>
            <w:r w:rsidRPr="00D1150C">
              <w:rPr>
                <w:rFonts w:ascii="Times New Roman" w:hAnsi="Times New Roman" w:cs="Times New Roman"/>
                <w:sz w:val="32"/>
                <w:szCs w:val="32"/>
              </w:rPr>
              <w:t xml:space="preserve">У специфікації форми МД-8 порядковий номер товару проставляється у порядку зростання, починаючи з номера: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Митні платежі це: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Мито це: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Об’єктами оподаткування митом є:</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 Україні застосовуються такі види мита:</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127.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Для цілей нарахування митних платежів застосовуються ставки</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Базою оподаткування податком на додану вартість для товарів, що ввозяться на митну територію України, є: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статті 195 Податкового кодексу України за нульовою ставкою оподатковуються операції з вивезення товарів за межі митної території України: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rPr>
          <w:trHeight w:val="274"/>
        </w:trPr>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підакцизні товари встановлено такі види ставок акцизного податку:</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Марками акцизного збору при ввезенні позначаються товари:</w:t>
            </w:r>
          </w:p>
          <w:p w:rsidR="00E7085A" w:rsidRPr="00D1150C" w:rsidRDefault="00E7085A" w:rsidP="003B6833">
            <w:pPr>
              <w:jc w:val="both"/>
              <w:rPr>
                <w:rFonts w:ascii="Times New Roman" w:eastAsia="Calibri" w:hAnsi="Times New Roman" w:cs="Times New Roman"/>
                <w:iCs/>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Датою виникнення податкових зобов'язань у разі ввезення товарів на митну територію України є: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133.</w:t>
            </w:r>
          </w:p>
        </w:tc>
        <w:tc>
          <w:tcPr>
            <w:tcW w:w="0" w:type="auto"/>
            <w:shd w:val="clear" w:color="auto" w:fill="auto"/>
          </w:tcPr>
          <w:p w:rsidR="00E7085A" w:rsidRPr="00D1150C" w:rsidRDefault="00E7085A" w:rsidP="00DB214B">
            <w:pPr>
              <w:rPr>
                <w:rFonts w:ascii="Times New Roman" w:hAnsi="Times New Roman" w:cs="Times New Roman"/>
                <w:sz w:val="32"/>
                <w:szCs w:val="32"/>
              </w:rPr>
            </w:pPr>
            <w:r w:rsidRPr="00D1150C">
              <w:rPr>
                <w:rFonts w:ascii="Times New Roman" w:hAnsi="Times New Roman" w:cs="Times New Roman"/>
                <w:sz w:val="32"/>
                <w:szCs w:val="32"/>
              </w:rPr>
              <w:t xml:space="preserve">У тих випадках, коли неможливо встановити, на якій території сталося порушення процедури МДП, вважається, що воно сталося на території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При виявленні нестачі товару, що переміщувався з використанням книжки МДП: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Книжка МДП складається з:</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Строк дії книжки МДП:</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Обмеження щодо кількості митниць відправлення і призначення, визначені Конвенцією МДП:</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Держатель книжки МДП, який здійснює МДП і прибуває в Україну з іншої країни, або держатель книжки МДП, який здійснює МДП і виїжджає за кордон, повинен мати: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разі складання протоколу про порушення митних правил, книжка МДП закривається та вилучається митницею:</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Книжка МДП не приймається до оформлення, якщо: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Свідоцтво про допущення транспортного засобу до перевезень </w:t>
            </w:r>
            <w:r w:rsidRPr="00D1150C">
              <w:rPr>
                <w:rFonts w:ascii="Times New Roman" w:hAnsi="Times New Roman" w:cs="Times New Roman"/>
                <w:sz w:val="32"/>
                <w:szCs w:val="32"/>
              </w:rPr>
              <w:lastRenderedPageBreak/>
              <w:t>товарів під митними печатками й пломбами заповнюється:</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142.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транспортний засіб, що допущений до перевезень товарів під митними печатками й пломбами за типом конструкції та експортується в іншу країну:</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регламент міжнародних залізничних перевезень небезпечних вантажів застосовується:</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комісія із залізничного сприяння:</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згідно з договором перевезення перевізник зобов'язується:</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вартість перевезення:</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Пасажир має право без додаткової оплати брати з собою в пасажирський вагон:</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Конвенції про міжнародні залізничні перевезення, пасажир зобов'язаний виконувати формальності, яких вимагає митниця під час проїзду при перевезенні з собою предметів: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договірні зобов'язання, що стосуються перевезення багажу:</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договірні зобов'язання з перевезення транспортних засобів повинні бути вказані:</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правомочна особа може без подальших доказів вважати багаж втраченим:</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152.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перевізник в будь-який момент має право:</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Правові норми та порядок заповнення і використання накладної CMR визначається:</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Конвенція про договір міжнародного перевезення вантажів по дорогах 1956 року (КДПВ)застосовується: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155.</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Накладна CMR складається у трьох оригіналах, що підписуються відправником та перевізником. Екземпляри накладної розподіляються так:</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Обов’язкове страхування продавцем вантажу відповідно до Інкотермс 2010 передбачають базиси поставки:</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157.</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Інкотермс 2010 містить</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158.</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Обов’язок покупця оплатити основне перевезення визначено базисами поставки:</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Виключно для морських перевезень та перевезень внутрішнім водним транспортом застосовуються базиси поставки Інкотермс 2010:</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160.</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Обов’язок оплатити перевезення всередині країни імпорту покладається на продавця у випадку застосування базису поставки Інкотермс 2010:</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161.</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Обов’язок оплатити імпортні митні формальності покладається на продавця у випадку застосування базисів Інкотермс 2010:</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Обов’язок оплатити експортні митні формальності покладається на покупця у випадку застосування базисів Інкотермс 2010:</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163.</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Терміни FAS, FOB, CFR, CIF регулюють поставку товарів, що здійснюється: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Правила Інкотермс 2010 не регулюють:</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Правила Інкотермс 2010 регулюють:</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Відповідно до базису СІР Інкотермс 2010 на продавця не 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базису СІF Інкотермс 2010 на покупця не </w:t>
            </w:r>
            <w:r w:rsidRPr="00D1150C">
              <w:rPr>
                <w:rFonts w:ascii="Times New Roman" w:hAnsi="Times New Roman" w:cs="Times New Roman"/>
                <w:sz w:val="32"/>
                <w:szCs w:val="32"/>
              </w:rPr>
              <w:lastRenderedPageBreak/>
              <w:t>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756824">
        <w:trPr>
          <w:trHeight w:val="967"/>
        </w:trPr>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168.</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Відповідно до базису DAT Інкотермс 2010 на покупця 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умовах FАS продавець доставляє товар:</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170.</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На умовах CIP страхування забезпечує:</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171.</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 категорії Е належить термін:</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Відповідно до правил ІНКОТЕРМС-2010 кількість умов (базисів) поставок складає:</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173.</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Правила ІНКОТЕРМС-2010 застосовуються для: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оборотних коносаментів належать:</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175.</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Документ, що використовується  у випадку, якщо морське перевезення є лише частиною загального перевезення і товари мають перевозитися різними наземними та морськими перевізниками – це:</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Банки, як правило відмовляються акцептувати, якщо не мають протилежних інструкцій: </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Індосаментний ряд на ордерному коносаменті не може перевищувати:</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178.</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Наявність у коносаменті застереження, яке не відноситься до стану товару при навантаженні, однак зачіпає їх подальшу долю та стан при розвантаженні:</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Документ, що видається перевізником вантажовідправнику на підтвердження прийняття вантажу до перевезення морським транспортом із зобов’язанням доставити вантаж у порт призначення та видати його законному держателю даного документу. Даний документ часто застосовується для митного оформлення та митного контролю товарів, що перевозяться морським транспортом:</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180.</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Товарно-транспортний документ, що використовується при міжнародних вантажних автомобільних перевезеннях країнами, що приєдналися до Конвенції про договір міжнародного автомобільного перевезення вантажів – це</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181.</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CMR-накладна виписується у кількості не менше, ніж:</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182.</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Застереження перевізника мають бути вписані у:</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183.</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У випадку наявності застережень у CMR про неналежну упаковку та виявлення пошкодження вантажу у зв’язку з неналежним пакуванням, перевізник:</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184.</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Фрахт як вид транспортного тарифу характерний для транспорту:</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185.</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Коносамент – це:</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186.</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Яке з наведених тверджень є помилковим?</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Документ, який може бути визначено або як авіанакладна авіакомпанії з надрукованим ідентифікаційним кодом перевізника, що видає, або як нейтральна авіанакладна без зазначення коду перевізника, що видає, яка може бути використана іншими перевізниками, крім повітряних – це:</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188.</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Колір оригіналу авіанакладної, що залишається у відправника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Авіанакладна перевізника має складатися як мінімум у:</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190.</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Колір оригіналу авіанакладної, що передається отримувачу вантажу –</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191.</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Найменування граф накладної CIM/SMGS друкуються двома або, у випадку необхідності, трьома мовами, при цьому:</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Обрати неправильне твердження:</w:t>
            </w:r>
          </w:p>
          <w:p w:rsidR="00E7085A" w:rsidRPr="00D1150C" w:rsidRDefault="00E7085A" w:rsidP="003B6833">
            <w:pPr>
              <w:jc w:val="both"/>
              <w:rPr>
                <w:rFonts w:ascii="Times New Roman" w:eastAsia="Calibri" w:hAnsi="Times New Roman" w:cs="Times New Roman"/>
                <w:sz w:val="32"/>
                <w:szCs w:val="32"/>
              </w:rPr>
            </w:pP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193.</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Покупець визнає кредиторську заборгованість за ЗЕД-контрактом купівлі-продажу на основі:</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Захисні заходи, спрямовані проти окремих країн, це:</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 такого виду протекціонізму зменшуються тарифні обмеження і збільшуються нетарифні:</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Правильне визначення колективного протекціонізму:</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Такий із наведених показників характеризує якісну сторону зовнішньоекономічних зв’язків:</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показників інтегрованості країни у світову систему господарювання належать:</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Розподіл зовнішньоекономічних зв’язків за суб’єктами та методами товарного обміну – це:</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Зовнішньоекономічна діяльність — це діяльність, пов’язана з співвідношеннями між:</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зниженні курсу національної грошової одиниці зацікавлені:</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Товарні біржі – це:</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203.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Угоди на біржах укладають:</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Ф’ючерси — це:</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Ставки ввізного мита на підакцизні товари встановлює і змінює:</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Регулювання зовнішньоекономічної діяльності підприємства здійснюється з метою:</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Завдання системи державного регулювання зовнішньоекономічної діяльності:</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Найвищим органом державного управління зовнішньоекономічною діяльністю в Україні є:</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Кабінет Міністрів України при регулюванні зовнішньоекономічної діяльності виконує такі функції:</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Назвіть основну функцію, що виконує Національний банк України при регулюванні зовнішньоекономічної діяльності:</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Заборона окремих видів експорту, імпорту — це елемент обмежень:</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адміністративних заходів регулювання зовнішньоекономічної діяльності належать:</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Оперативне регулювання в сфері зовнішньоекономічної діяльності — це:</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Головною підставою функціонування підприємства як суб’єкта зовнішньоекономічної діяльності є:</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Ліцензії на здійснення експортно-імпортних операцій видає:</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Сертифікат визначення продукції власного виробництва видає:</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Змінювати ставки ввізного мита має право: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Зазначте неіснуючий вид оферти:</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Правила тлумачення міжнародних комерційних термінів вперше були опубліковані:</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 території вільних економічних зон для іноземного інвестора встановлюється такий правовий режим:</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Міністерство економіки України у сфері регулювання зовнішньоекономічних відносин виконує такі функції:</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Верховна Рада при регулюванні зовнішньоекономічної діяльності виконує такі функції:</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Регулювання зовнішньоекономічної діяльності належить до недержавних органів:</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Обов’язок додержуватись при здійсненні зовнішньоекономічної діяльності порядку встановленого законодавством України – це:</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Принцип верховенства закону – це:</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Структурні одиниці іноземних суб’єктів господарської </w:t>
            </w:r>
            <w:r w:rsidRPr="00D1150C">
              <w:rPr>
                <w:rFonts w:ascii="Times New Roman" w:hAnsi="Times New Roman" w:cs="Times New Roman"/>
                <w:sz w:val="32"/>
                <w:szCs w:val="32"/>
              </w:rPr>
              <w:lastRenderedPageBreak/>
              <w:t>діяльності – це:</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227.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Формами розрахунків у міжнародній торгівлі не є:</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Хто із суб’єктів ЗЕД відповідає мегарівню:</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До оренди не належить:</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Торгово-промислова палата України виконує такі функції:</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Усі платежі на митниці нараховуються відповідно до: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Бувають ставки мита:</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способом нарахування мито поділяється на:</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Зазначте вид мита, що нараховується у % до митної вартості товарів:</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Визначте правильний варіант твердження, що мито – це:</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 Україні при ввезенні товарів, при виробництві яких використовувались субсидії застосовується такий вид мита:</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Митна вартість товару нараховується на момент:</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До комерційних форм міжнародного технологічного обміну не належить:</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Технологія у світовій економіці не може передаватися:</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Головні критерії процедури пропуску товарів через митний кордон:</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Сертифікат про походження товару в Україні видає:</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Експортне мито віднесено до: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Імпортне мито віднесено до:</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напрямком руху мито класифікується:</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Зазнає збитків від введення імпортного мита такий із суб’єктів:</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Метою запровадження преференційної ставки мита є:</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Серед перелічених мит при нарахуванні поєднує інші види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Назвіть особливий вид мита:</w:t>
            </w:r>
          </w:p>
        </w:tc>
      </w:tr>
      <w:tr w:rsidR="00E7085A" w:rsidRPr="00252F0D"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принципом обмеження застосовується таке із видів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250.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Найпопулярніший метод нетарифного регулювання:</w:t>
            </w:r>
          </w:p>
        </w:tc>
      </w:tr>
    </w:tbl>
    <w:p w:rsidR="00603ECF" w:rsidRPr="00D1150C" w:rsidRDefault="00603ECF" w:rsidP="00603ECF">
      <w:pPr>
        <w:spacing w:after="0" w:line="240" w:lineRule="auto"/>
        <w:jc w:val="both"/>
        <w:rPr>
          <w:rFonts w:ascii="Times New Roman" w:eastAsia="Calibri" w:hAnsi="Times New Roman" w:cs="Times New Roman"/>
          <w:sz w:val="28"/>
          <w:szCs w:val="28"/>
          <w:lang w:val="uk-UA"/>
        </w:rPr>
      </w:pPr>
    </w:p>
    <w:p w:rsidR="008C258A" w:rsidRPr="00D1150C" w:rsidRDefault="008C258A">
      <w:pPr>
        <w:rPr>
          <w:lang w:val="uk-UA"/>
        </w:rPr>
      </w:pPr>
    </w:p>
    <w:sectPr w:rsidR="008C258A" w:rsidRPr="00D115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B4DA7"/>
    <w:multiLevelType w:val="hybridMultilevel"/>
    <w:tmpl w:val="7A10544C"/>
    <w:lvl w:ilvl="0" w:tplc="5D4C8CF4">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69D60201"/>
    <w:multiLevelType w:val="hybridMultilevel"/>
    <w:tmpl w:val="0E4CBCD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73706330"/>
    <w:multiLevelType w:val="hybridMultilevel"/>
    <w:tmpl w:val="FCE4417E"/>
    <w:lvl w:ilvl="0" w:tplc="0422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CF"/>
    <w:rsid w:val="000040CE"/>
    <w:rsid w:val="000053E6"/>
    <w:rsid w:val="00097CD9"/>
    <w:rsid w:val="00132579"/>
    <w:rsid w:val="00183055"/>
    <w:rsid w:val="001D2C7F"/>
    <w:rsid w:val="00252F0D"/>
    <w:rsid w:val="0029544A"/>
    <w:rsid w:val="002B73AF"/>
    <w:rsid w:val="003B1BAA"/>
    <w:rsid w:val="003B6833"/>
    <w:rsid w:val="00405792"/>
    <w:rsid w:val="004213B7"/>
    <w:rsid w:val="00484886"/>
    <w:rsid w:val="004919AC"/>
    <w:rsid w:val="005014D1"/>
    <w:rsid w:val="0052479F"/>
    <w:rsid w:val="005274B2"/>
    <w:rsid w:val="005C3C96"/>
    <w:rsid w:val="00603ECF"/>
    <w:rsid w:val="006073FF"/>
    <w:rsid w:val="006413A7"/>
    <w:rsid w:val="006656AD"/>
    <w:rsid w:val="006A76EC"/>
    <w:rsid w:val="006E0F89"/>
    <w:rsid w:val="007010A1"/>
    <w:rsid w:val="00755994"/>
    <w:rsid w:val="00756824"/>
    <w:rsid w:val="00813F94"/>
    <w:rsid w:val="00831086"/>
    <w:rsid w:val="008846C2"/>
    <w:rsid w:val="008C258A"/>
    <w:rsid w:val="008C54C1"/>
    <w:rsid w:val="009419B7"/>
    <w:rsid w:val="009F0B3C"/>
    <w:rsid w:val="00A67677"/>
    <w:rsid w:val="00A708D2"/>
    <w:rsid w:val="00A81C63"/>
    <w:rsid w:val="00A8269C"/>
    <w:rsid w:val="00A93D32"/>
    <w:rsid w:val="00AF4DBC"/>
    <w:rsid w:val="00B7703B"/>
    <w:rsid w:val="00BE7056"/>
    <w:rsid w:val="00C22275"/>
    <w:rsid w:val="00CD0483"/>
    <w:rsid w:val="00CE4D30"/>
    <w:rsid w:val="00D1150C"/>
    <w:rsid w:val="00D43730"/>
    <w:rsid w:val="00DB214B"/>
    <w:rsid w:val="00DB5451"/>
    <w:rsid w:val="00E7085A"/>
    <w:rsid w:val="00E829C7"/>
    <w:rsid w:val="00ED7780"/>
    <w:rsid w:val="00F60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890C"/>
  <w15:docId w15:val="{759390D8-7F84-4916-A32F-22724B98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03EC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03E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3ECF"/>
    <w:pPr>
      <w:spacing w:after="0" w:line="312" w:lineRule="auto"/>
      <w:ind w:left="720"/>
      <w:contextualSpacing/>
      <w:jc w:val="both"/>
    </w:pPr>
    <w:rPr>
      <w:rFonts w:ascii="Times New Roman" w:eastAsia="Times New Roman" w:hAnsi="Times New Roman" w:cs="Times New Roman"/>
      <w:sz w:val="28"/>
      <w:szCs w:val="20"/>
      <w:lang w:val="uk-UA"/>
    </w:rPr>
  </w:style>
  <w:style w:type="character" w:styleId="a5">
    <w:name w:val="Hyperlink"/>
    <w:basedOn w:val="a0"/>
    <w:uiPriority w:val="99"/>
    <w:unhideWhenUsed/>
    <w:rsid w:val="00603ECF"/>
    <w:rPr>
      <w:color w:val="0563C1" w:themeColor="hyperlink"/>
      <w:u w:val="single"/>
    </w:rPr>
  </w:style>
  <w:style w:type="character" w:styleId="a6">
    <w:name w:val="annotation reference"/>
    <w:basedOn w:val="a0"/>
    <w:uiPriority w:val="99"/>
    <w:semiHidden/>
    <w:unhideWhenUsed/>
    <w:rsid w:val="00603ECF"/>
    <w:rPr>
      <w:sz w:val="16"/>
      <w:szCs w:val="16"/>
    </w:rPr>
  </w:style>
  <w:style w:type="paragraph" w:styleId="a7">
    <w:name w:val="annotation text"/>
    <w:basedOn w:val="a"/>
    <w:link w:val="a8"/>
    <w:uiPriority w:val="99"/>
    <w:semiHidden/>
    <w:unhideWhenUsed/>
    <w:rsid w:val="00603ECF"/>
    <w:pPr>
      <w:spacing w:line="240" w:lineRule="auto"/>
    </w:pPr>
    <w:rPr>
      <w:sz w:val="20"/>
      <w:szCs w:val="20"/>
      <w:lang w:val="ru-RU"/>
    </w:rPr>
  </w:style>
  <w:style w:type="character" w:customStyle="1" w:styleId="a8">
    <w:name w:val="Текст примечания Знак"/>
    <w:basedOn w:val="a0"/>
    <w:link w:val="a7"/>
    <w:uiPriority w:val="99"/>
    <w:semiHidden/>
    <w:rsid w:val="00603ECF"/>
    <w:rPr>
      <w:sz w:val="20"/>
      <w:szCs w:val="20"/>
      <w:lang w:val="ru-RU"/>
    </w:rPr>
  </w:style>
  <w:style w:type="paragraph" w:styleId="a9">
    <w:name w:val="annotation subject"/>
    <w:basedOn w:val="a7"/>
    <w:next w:val="a7"/>
    <w:link w:val="aa"/>
    <w:uiPriority w:val="99"/>
    <w:semiHidden/>
    <w:unhideWhenUsed/>
    <w:rsid w:val="00603ECF"/>
    <w:rPr>
      <w:b/>
      <w:bCs/>
    </w:rPr>
  </w:style>
  <w:style w:type="character" w:customStyle="1" w:styleId="aa">
    <w:name w:val="Тема примечания Знак"/>
    <w:basedOn w:val="a8"/>
    <w:link w:val="a9"/>
    <w:uiPriority w:val="99"/>
    <w:semiHidden/>
    <w:rsid w:val="00603ECF"/>
    <w:rPr>
      <w:b/>
      <w:bCs/>
      <w:sz w:val="20"/>
      <w:szCs w:val="20"/>
      <w:lang w:val="ru-RU"/>
    </w:rPr>
  </w:style>
  <w:style w:type="paragraph" w:styleId="ab">
    <w:name w:val="Balloon Text"/>
    <w:basedOn w:val="a"/>
    <w:link w:val="ac"/>
    <w:uiPriority w:val="99"/>
    <w:semiHidden/>
    <w:unhideWhenUsed/>
    <w:rsid w:val="00603ECF"/>
    <w:pPr>
      <w:spacing w:after="0" w:line="240" w:lineRule="auto"/>
    </w:pPr>
    <w:rPr>
      <w:rFonts w:ascii="Segoe UI" w:hAnsi="Segoe UI" w:cs="Segoe UI"/>
      <w:sz w:val="18"/>
      <w:szCs w:val="18"/>
      <w:lang w:val="ru-RU"/>
    </w:rPr>
  </w:style>
  <w:style w:type="character" w:customStyle="1" w:styleId="ac">
    <w:name w:val="Текст выноски Знак"/>
    <w:basedOn w:val="a0"/>
    <w:link w:val="ab"/>
    <w:uiPriority w:val="99"/>
    <w:semiHidden/>
    <w:rsid w:val="00603EC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58">
      <w:bodyDiv w:val="1"/>
      <w:marLeft w:val="0"/>
      <w:marRight w:val="0"/>
      <w:marTop w:val="0"/>
      <w:marBottom w:val="0"/>
      <w:divBdr>
        <w:top w:val="none" w:sz="0" w:space="0" w:color="auto"/>
        <w:left w:val="none" w:sz="0" w:space="0" w:color="auto"/>
        <w:bottom w:val="none" w:sz="0" w:space="0" w:color="auto"/>
        <w:right w:val="none" w:sz="0" w:space="0" w:color="auto"/>
      </w:divBdr>
    </w:div>
    <w:div w:id="17855946">
      <w:bodyDiv w:val="1"/>
      <w:marLeft w:val="0"/>
      <w:marRight w:val="0"/>
      <w:marTop w:val="0"/>
      <w:marBottom w:val="0"/>
      <w:divBdr>
        <w:top w:val="none" w:sz="0" w:space="0" w:color="auto"/>
        <w:left w:val="none" w:sz="0" w:space="0" w:color="auto"/>
        <w:bottom w:val="none" w:sz="0" w:space="0" w:color="auto"/>
        <w:right w:val="none" w:sz="0" w:space="0" w:color="auto"/>
      </w:divBdr>
    </w:div>
    <w:div w:id="19014761">
      <w:bodyDiv w:val="1"/>
      <w:marLeft w:val="0"/>
      <w:marRight w:val="0"/>
      <w:marTop w:val="0"/>
      <w:marBottom w:val="0"/>
      <w:divBdr>
        <w:top w:val="none" w:sz="0" w:space="0" w:color="auto"/>
        <w:left w:val="none" w:sz="0" w:space="0" w:color="auto"/>
        <w:bottom w:val="none" w:sz="0" w:space="0" w:color="auto"/>
        <w:right w:val="none" w:sz="0" w:space="0" w:color="auto"/>
      </w:divBdr>
    </w:div>
    <w:div w:id="22634018">
      <w:bodyDiv w:val="1"/>
      <w:marLeft w:val="0"/>
      <w:marRight w:val="0"/>
      <w:marTop w:val="0"/>
      <w:marBottom w:val="0"/>
      <w:divBdr>
        <w:top w:val="none" w:sz="0" w:space="0" w:color="auto"/>
        <w:left w:val="none" w:sz="0" w:space="0" w:color="auto"/>
        <w:bottom w:val="none" w:sz="0" w:space="0" w:color="auto"/>
        <w:right w:val="none" w:sz="0" w:space="0" w:color="auto"/>
      </w:divBdr>
    </w:div>
    <w:div w:id="23094613">
      <w:bodyDiv w:val="1"/>
      <w:marLeft w:val="0"/>
      <w:marRight w:val="0"/>
      <w:marTop w:val="0"/>
      <w:marBottom w:val="0"/>
      <w:divBdr>
        <w:top w:val="none" w:sz="0" w:space="0" w:color="auto"/>
        <w:left w:val="none" w:sz="0" w:space="0" w:color="auto"/>
        <w:bottom w:val="none" w:sz="0" w:space="0" w:color="auto"/>
        <w:right w:val="none" w:sz="0" w:space="0" w:color="auto"/>
      </w:divBdr>
    </w:div>
    <w:div w:id="26609104">
      <w:bodyDiv w:val="1"/>
      <w:marLeft w:val="0"/>
      <w:marRight w:val="0"/>
      <w:marTop w:val="0"/>
      <w:marBottom w:val="0"/>
      <w:divBdr>
        <w:top w:val="none" w:sz="0" w:space="0" w:color="auto"/>
        <w:left w:val="none" w:sz="0" w:space="0" w:color="auto"/>
        <w:bottom w:val="none" w:sz="0" w:space="0" w:color="auto"/>
        <w:right w:val="none" w:sz="0" w:space="0" w:color="auto"/>
      </w:divBdr>
    </w:div>
    <w:div w:id="32660206">
      <w:bodyDiv w:val="1"/>
      <w:marLeft w:val="0"/>
      <w:marRight w:val="0"/>
      <w:marTop w:val="0"/>
      <w:marBottom w:val="0"/>
      <w:divBdr>
        <w:top w:val="none" w:sz="0" w:space="0" w:color="auto"/>
        <w:left w:val="none" w:sz="0" w:space="0" w:color="auto"/>
        <w:bottom w:val="none" w:sz="0" w:space="0" w:color="auto"/>
        <w:right w:val="none" w:sz="0" w:space="0" w:color="auto"/>
      </w:divBdr>
    </w:div>
    <w:div w:id="38169804">
      <w:bodyDiv w:val="1"/>
      <w:marLeft w:val="0"/>
      <w:marRight w:val="0"/>
      <w:marTop w:val="0"/>
      <w:marBottom w:val="0"/>
      <w:divBdr>
        <w:top w:val="none" w:sz="0" w:space="0" w:color="auto"/>
        <w:left w:val="none" w:sz="0" w:space="0" w:color="auto"/>
        <w:bottom w:val="none" w:sz="0" w:space="0" w:color="auto"/>
        <w:right w:val="none" w:sz="0" w:space="0" w:color="auto"/>
      </w:divBdr>
    </w:div>
    <w:div w:id="39213645">
      <w:bodyDiv w:val="1"/>
      <w:marLeft w:val="0"/>
      <w:marRight w:val="0"/>
      <w:marTop w:val="0"/>
      <w:marBottom w:val="0"/>
      <w:divBdr>
        <w:top w:val="none" w:sz="0" w:space="0" w:color="auto"/>
        <w:left w:val="none" w:sz="0" w:space="0" w:color="auto"/>
        <w:bottom w:val="none" w:sz="0" w:space="0" w:color="auto"/>
        <w:right w:val="none" w:sz="0" w:space="0" w:color="auto"/>
      </w:divBdr>
    </w:div>
    <w:div w:id="39332401">
      <w:bodyDiv w:val="1"/>
      <w:marLeft w:val="0"/>
      <w:marRight w:val="0"/>
      <w:marTop w:val="0"/>
      <w:marBottom w:val="0"/>
      <w:divBdr>
        <w:top w:val="none" w:sz="0" w:space="0" w:color="auto"/>
        <w:left w:val="none" w:sz="0" w:space="0" w:color="auto"/>
        <w:bottom w:val="none" w:sz="0" w:space="0" w:color="auto"/>
        <w:right w:val="none" w:sz="0" w:space="0" w:color="auto"/>
      </w:divBdr>
    </w:div>
    <w:div w:id="41289028">
      <w:bodyDiv w:val="1"/>
      <w:marLeft w:val="0"/>
      <w:marRight w:val="0"/>
      <w:marTop w:val="0"/>
      <w:marBottom w:val="0"/>
      <w:divBdr>
        <w:top w:val="none" w:sz="0" w:space="0" w:color="auto"/>
        <w:left w:val="none" w:sz="0" w:space="0" w:color="auto"/>
        <w:bottom w:val="none" w:sz="0" w:space="0" w:color="auto"/>
        <w:right w:val="none" w:sz="0" w:space="0" w:color="auto"/>
      </w:divBdr>
    </w:div>
    <w:div w:id="42337106">
      <w:bodyDiv w:val="1"/>
      <w:marLeft w:val="0"/>
      <w:marRight w:val="0"/>
      <w:marTop w:val="0"/>
      <w:marBottom w:val="0"/>
      <w:divBdr>
        <w:top w:val="none" w:sz="0" w:space="0" w:color="auto"/>
        <w:left w:val="none" w:sz="0" w:space="0" w:color="auto"/>
        <w:bottom w:val="none" w:sz="0" w:space="0" w:color="auto"/>
        <w:right w:val="none" w:sz="0" w:space="0" w:color="auto"/>
      </w:divBdr>
    </w:div>
    <w:div w:id="42800690">
      <w:bodyDiv w:val="1"/>
      <w:marLeft w:val="0"/>
      <w:marRight w:val="0"/>
      <w:marTop w:val="0"/>
      <w:marBottom w:val="0"/>
      <w:divBdr>
        <w:top w:val="none" w:sz="0" w:space="0" w:color="auto"/>
        <w:left w:val="none" w:sz="0" w:space="0" w:color="auto"/>
        <w:bottom w:val="none" w:sz="0" w:space="0" w:color="auto"/>
        <w:right w:val="none" w:sz="0" w:space="0" w:color="auto"/>
      </w:divBdr>
    </w:div>
    <w:div w:id="60687787">
      <w:bodyDiv w:val="1"/>
      <w:marLeft w:val="0"/>
      <w:marRight w:val="0"/>
      <w:marTop w:val="0"/>
      <w:marBottom w:val="0"/>
      <w:divBdr>
        <w:top w:val="none" w:sz="0" w:space="0" w:color="auto"/>
        <w:left w:val="none" w:sz="0" w:space="0" w:color="auto"/>
        <w:bottom w:val="none" w:sz="0" w:space="0" w:color="auto"/>
        <w:right w:val="none" w:sz="0" w:space="0" w:color="auto"/>
      </w:divBdr>
    </w:div>
    <w:div w:id="70468685">
      <w:bodyDiv w:val="1"/>
      <w:marLeft w:val="0"/>
      <w:marRight w:val="0"/>
      <w:marTop w:val="0"/>
      <w:marBottom w:val="0"/>
      <w:divBdr>
        <w:top w:val="none" w:sz="0" w:space="0" w:color="auto"/>
        <w:left w:val="none" w:sz="0" w:space="0" w:color="auto"/>
        <w:bottom w:val="none" w:sz="0" w:space="0" w:color="auto"/>
        <w:right w:val="none" w:sz="0" w:space="0" w:color="auto"/>
      </w:divBdr>
    </w:div>
    <w:div w:id="79104716">
      <w:bodyDiv w:val="1"/>
      <w:marLeft w:val="0"/>
      <w:marRight w:val="0"/>
      <w:marTop w:val="0"/>
      <w:marBottom w:val="0"/>
      <w:divBdr>
        <w:top w:val="none" w:sz="0" w:space="0" w:color="auto"/>
        <w:left w:val="none" w:sz="0" w:space="0" w:color="auto"/>
        <w:bottom w:val="none" w:sz="0" w:space="0" w:color="auto"/>
        <w:right w:val="none" w:sz="0" w:space="0" w:color="auto"/>
      </w:divBdr>
    </w:div>
    <w:div w:id="81605069">
      <w:bodyDiv w:val="1"/>
      <w:marLeft w:val="0"/>
      <w:marRight w:val="0"/>
      <w:marTop w:val="0"/>
      <w:marBottom w:val="0"/>
      <w:divBdr>
        <w:top w:val="none" w:sz="0" w:space="0" w:color="auto"/>
        <w:left w:val="none" w:sz="0" w:space="0" w:color="auto"/>
        <w:bottom w:val="none" w:sz="0" w:space="0" w:color="auto"/>
        <w:right w:val="none" w:sz="0" w:space="0" w:color="auto"/>
      </w:divBdr>
    </w:div>
    <w:div w:id="84688172">
      <w:bodyDiv w:val="1"/>
      <w:marLeft w:val="0"/>
      <w:marRight w:val="0"/>
      <w:marTop w:val="0"/>
      <w:marBottom w:val="0"/>
      <w:divBdr>
        <w:top w:val="none" w:sz="0" w:space="0" w:color="auto"/>
        <w:left w:val="none" w:sz="0" w:space="0" w:color="auto"/>
        <w:bottom w:val="none" w:sz="0" w:space="0" w:color="auto"/>
        <w:right w:val="none" w:sz="0" w:space="0" w:color="auto"/>
      </w:divBdr>
    </w:div>
    <w:div w:id="88545327">
      <w:bodyDiv w:val="1"/>
      <w:marLeft w:val="0"/>
      <w:marRight w:val="0"/>
      <w:marTop w:val="0"/>
      <w:marBottom w:val="0"/>
      <w:divBdr>
        <w:top w:val="none" w:sz="0" w:space="0" w:color="auto"/>
        <w:left w:val="none" w:sz="0" w:space="0" w:color="auto"/>
        <w:bottom w:val="none" w:sz="0" w:space="0" w:color="auto"/>
        <w:right w:val="none" w:sz="0" w:space="0" w:color="auto"/>
      </w:divBdr>
    </w:div>
    <w:div w:id="99767335">
      <w:bodyDiv w:val="1"/>
      <w:marLeft w:val="0"/>
      <w:marRight w:val="0"/>
      <w:marTop w:val="0"/>
      <w:marBottom w:val="0"/>
      <w:divBdr>
        <w:top w:val="none" w:sz="0" w:space="0" w:color="auto"/>
        <w:left w:val="none" w:sz="0" w:space="0" w:color="auto"/>
        <w:bottom w:val="none" w:sz="0" w:space="0" w:color="auto"/>
        <w:right w:val="none" w:sz="0" w:space="0" w:color="auto"/>
      </w:divBdr>
    </w:div>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105390275">
      <w:bodyDiv w:val="1"/>
      <w:marLeft w:val="0"/>
      <w:marRight w:val="0"/>
      <w:marTop w:val="0"/>
      <w:marBottom w:val="0"/>
      <w:divBdr>
        <w:top w:val="none" w:sz="0" w:space="0" w:color="auto"/>
        <w:left w:val="none" w:sz="0" w:space="0" w:color="auto"/>
        <w:bottom w:val="none" w:sz="0" w:space="0" w:color="auto"/>
        <w:right w:val="none" w:sz="0" w:space="0" w:color="auto"/>
      </w:divBdr>
    </w:div>
    <w:div w:id="125969544">
      <w:bodyDiv w:val="1"/>
      <w:marLeft w:val="0"/>
      <w:marRight w:val="0"/>
      <w:marTop w:val="0"/>
      <w:marBottom w:val="0"/>
      <w:divBdr>
        <w:top w:val="none" w:sz="0" w:space="0" w:color="auto"/>
        <w:left w:val="none" w:sz="0" w:space="0" w:color="auto"/>
        <w:bottom w:val="none" w:sz="0" w:space="0" w:color="auto"/>
        <w:right w:val="none" w:sz="0" w:space="0" w:color="auto"/>
      </w:divBdr>
    </w:div>
    <w:div w:id="127821832">
      <w:bodyDiv w:val="1"/>
      <w:marLeft w:val="0"/>
      <w:marRight w:val="0"/>
      <w:marTop w:val="0"/>
      <w:marBottom w:val="0"/>
      <w:divBdr>
        <w:top w:val="none" w:sz="0" w:space="0" w:color="auto"/>
        <w:left w:val="none" w:sz="0" w:space="0" w:color="auto"/>
        <w:bottom w:val="none" w:sz="0" w:space="0" w:color="auto"/>
        <w:right w:val="none" w:sz="0" w:space="0" w:color="auto"/>
      </w:divBdr>
    </w:div>
    <w:div w:id="135683514">
      <w:bodyDiv w:val="1"/>
      <w:marLeft w:val="0"/>
      <w:marRight w:val="0"/>
      <w:marTop w:val="0"/>
      <w:marBottom w:val="0"/>
      <w:divBdr>
        <w:top w:val="none" w:sz="0" w:space="0" w:color="auto"/>
        <w:left w:val="none" w:sz="0" w:space="0" w:color="auto"/>
        <w:bottom w:val="none" w:sz="0" w:space="0" w:color="auto"/>
        <w:right w:val="none" w:sz="0" w:space="0" w:color="auto"/>
      </w:divBdr>
    </w:div>
    <w:div w:id="153762025">
      <w:bodyDiv w:val="1"/>
      <w:marLeft w:val="0"/>
      <w:marRight w:val="0"/>
      <w:marTop w:val="0"/>
      <w:marBottom w:val="0"/>
      <w:divBdr>
        <w:top w:val="none" w:sz="0" w:space="0" w:color="auto"/>
        <w:left w:val="none" w:sz="0" w:space="0" w:color="auto"/>
        <w:bottom w:val="none" w:sz="0" w:space="0" w:color="auto"/>
        <w:right w:val="none" w:sz="0" w:space="0" w:color="auto"/>
      </w:divBdr>
    </w:div>
    <w:div w:id="154079969">
      <w:bodyDiv w:val="1"/>
      <w:marLeft w:val="0"/>
      <w:marRight w:val="0"/>
      <w:marTop w:val="0"/>
      <w:marBottom w:val="0"/>
      <w:divBdr>
        <w:top w:val="none" w:sz="0" w:space="0" w:color="auto"/>
        <w:left w:val="none" w:sz="0" w:space="0" w:color="auto"/>
        <w:bottom w:val="none" w:sz="0" w:space="0" w:color="auto"/>
        <w:right w:val="none" w:sz="0" w:space="0" w:color="auto"/>
      </w:divBdr>
    </w:div>
    <w:div w:id="158545136">
      <w:bodyDiv w:val="1"/>
      <w:marLeft w:val="0"/>
      <w:marRight w:val="0"/>
      <w:marTop w:val="0"/>
      <w:marBottom w:val="0"/>
      <w:divBdr>
        <w:top w:val="none" w:sz="0" w:space="0" w:color="auto"/>
        <w:left w:val="none" w:sz="0" w:space="0" w:color="auto"/>
        <w:bottom w:val="none" w:sz="0" w:space="0" w:color="auto"/>
        <w:right w:val="none" w:sz="0" w:space="0" w:color="auto"/>
      </w:divBdr>
    </w:div>
    <w:div w:id="167406587">
      <w:bodyDiv w:val="1"/>
      <w:marLeft w:val="0"/>
      <w:marRight w:val="0"/>
      <w:marTop w:val="0"/>
      <w:marBottom w:val="0"/>
      <w:divBdr>
        <w:top w:val="none" w:sz="0" w:space="0" w:color="auto"/>
        <w:left w:val="none" w:sz="0" w:space="0" w:color="auto"/>
        <w:bottom w:val="none" w:sz="0" w:space="0" w:color="auto"/>
        <w:right w:val="none" w:sz="0" w:space="0" w:color="auto"/>
      </w:divBdr>
    </w:div>
    <w:div w:id="221061969">
      <w:bodyDiv w:val="1"/>
      <w:marLeft w:val="0"/>
      <w:marRight w:val="0"/>
      <w:marTop w:val="0"/>
      <w:marBottom w:val="0"/>
      <w:divBdr>
        <w:top w:val="none" w:sz="0" w:space="0" w:color="auto"/>
        <w:left w:val="none" w:sz="0" w:space="0" w:color="auto"/>
        <w:bottom w:val="none" w:sz="0" w:space="0" w:color="auto"/>
        <w:right w:val="none" w:sz="0" w:space="0" w:color="auto"/>
      </w:divBdr>
    </w:div>
    <w:div w:id="223374380">
      <w:bodyDiv w:val="1"/>
      <w:marLeft w:val="0"/>
      <w:marRight w:val="0"/>
      <w:marTop w:val="0"/>
      <w:marBottom w:val="0"/>
      <w:divBdr>
        <w:top w:val="none" w:sz="0" w:space="0" w:color="auto"/>
        <w:left w:val="none" w:sz="0" w:space="0" w:color="auto"/>
        <w:bottom w:val="none" w:sz="0" w:space="0" w:color="auto"/>
        <w:right w:val="none" w:sz="0" w:space="0" w:color="auto"/>
      </w:divBdr>
    </w:div>
    <w:div w:id="224800312">
      <w:bodyDiv w:val="1"/>
      <w:marLeft w:val="0"/>
      <w:marRight w:val="0"/>
      <w:marTop w:val="0"/>
      <w:marBottom w:val="0"/>
      <w:divBdr>
        <w:top w:val="none" w:sz="0" w:space="0" w:color="auto"/>
        <w:left w:val="none" w:sz="0" w:space="0" w:color="auto"/>
        <w:bottom w:val="none" w:sz="0" w:space="0" w:color="auto"/>
        <w:right w:val="none" w:sz="0" w:space="0" w:color="auto"/>
      </w:divBdr>
    </w:div>
    <w:div w:id="226499671">
      <w:bodyDiv w:val="1"/>
      <w:marLeft w:val="0"/>
      <w:marRight w:val="0"/>
      <w:marTop w:val="0"/>
      <w:marBottom w:val="0"/>
      <w:divBdr>
        <w:top w:val="none" w:sz="0" w:space="0" w:color="auto"/>
        <w:left w:val="none" w:sz="0" w:space="0" w:color="auto"/>
        <w:bottom w:val="none" w:sz="0" w:space="0" w:color="auto"/>
        <w:right w:val="none" w:sz="0" w:space="0" w:color="auto"/>
      </w:divBdr>
    </w:div>
    <w:div w:id="229656383">
      <w:bodyDiv w:val="1"/>
      <w:marLeft w:val="0"/>
      <w:marRight w:val="0"/>
      <w:marTop w:val="0"/>
      <w:marBottom w:val="0"/>
      <w:divBdr>
        <w:top w:val="none" w:sz="0" w:space="0" w:color="auto"/>
        <w:left w:val="none" w:sz="0" w:space="0" w:color="auto"/>
        <w:bottom w:val="none" w:sz="0" w:space="0" w:color="auto"/>
        <w:right w:val="none" w:sz="0" w:space="0" w:color="auto"/>
      </w:divBdr>
    </w:div>
    <w:div w:id="237902834">
      <w:bodyDiv w:val="1"/>
      <w:marLeft w:val="0"/>
      <w:marRight w:val="0"/>
      <w:marTop w:val="0"/>
      <w:marBottom w:val="0"/>
      <w:divBdr>
        <w:top w:val="none" w:sz="0" w:space="0" w:color="auto"/>
        <w:left w:val="none" w:sz="0" w:space="0" w:color="auto"/>
        <w:bottom w:val="none" w:sz="0" w:space="0" w:color="auto"/>
        <w:right w:val="none" w:sz="0" w:space="0" w:color="auto"/>
      </w:divBdr>
    </w:div>
    <w:div w:id="239608346">
      <w:bodyDiv w:val="1"/>
      <w:marLeft w:val="0"/>
      <w:marRight w:val="0"/>
      <w:marTop w:val="0"/>
      <w:marBottom w:val="0"/>
      <w:divBdr>
        <w:top w:val="none" w:sz="0" w:space="0" w:color="auto"/>
        <w:left w:val="none" w:sz="0" w:space="0" w:color="auto"/>
        <w:bottom w:val="none" w:sz="0" w:space="0" w:color="auto"/>
        <w:right w:val="none" w:sz="0" w:space="0" w:color="auto"/>
      </w:divBdr>
    </w:div>
    <w:div w:id="240874591">
      <w:bodyDiv w:val="1"/>
      <w:marLeft w:val="0"/>
      <w:marRight w:val="0"/>
      <w:marTop w:val="0"/>
      <w:marBottom w:val="0"/>
      <w:divBdr>
        <w:top w:val="none" w:sz="0" w:space="0" w:color="auto"/>
        <w:left w:val="none" w:sz="0" w:space="0" w:color="auto"/>
        <w:bottom w:val="none" w:sz="0" w:space="0" w:color="auto"/>
        <w:right w:val="none" w:sz="0" w:space="0" w:color="auto"/>
      </w:divBdr>
    </w:div>
    <w:div w:id="244656613">
      <w:bodyDiv w:val="1"/>
      <w:marLeft w:val="0"/>
      <w:marRight w:val="0"/>
      <w:marTop w:val="0"/>
      <w:marBottom w:val="0"/>
      <w:divBdr>
        <w:top w:val="none" w:sz="0" w:space="0" w:color="auto"/>
        <w:left w:val="none" w:sz="0" w:space="0" w:color="auto"/>
        <w:bottom w:val="none" w:sz="0" w:space="0" w:color="auto"/>
        <w:right w:val="none" w:sz="0" w:space="0" w:color="auto"/>
      </w:divBdr>
    </w:div>
    <w:div w:id="253249814">
      <w:bodyDiv w:val="1"/>
      <w:marLeft w:val="0"/>
      <w:marRight w:val="0"/>
      <w:marTop w:val="0"/>
      <w:marBottom w:val="0"/>
      <w:divBdr>
        <w:top w:val="none" w:sz="0" w:space="0" w:color="auto"/>
        <w:left w:val="none" w:sz="0" w:space="0" w:color="auto"/>
        <w:bottom w:val="none" w:sz="0" w:space="0" w:color="auto"/>
        <w:right w:val="none" w:sz="0" w:space="0" w:color="auto"/>
      </w:divBdr>
    </w:div>
    <w:div w:id="255794314">
      <w:bodyDiv w:val="1"/>
      <w:marLeft w:val="0"/>
      <w:marRight w:val="0"/>
      <w:marTop w:val="0"/>
      <w:marBottom w:val="0"/>
      <w:divBdr>
        <w:top w:val="none" w:sz="0" w:space="0" w:color="auto"/>
        <w:left w:val="none" w:sz="0" w:space="0" w:color="auto"/>
        <w:bottom w:val="none" w:sz="0" w:space="0" w:color="auto"/>
        <w:right w:val="none" w:sz="0" w:space="0" w:color="auto"/>
      </w:divBdr>
    </w:div>
    <w:div w:id="279803591">
      <w:bodyDiv w:val="1"/>
      <w:marLeft w:val="0"/>
      <w:marRight w:val="0"/>
      <w:marTop w:val="0"/>
      <w:marBottom w:val="0"/>
      <w:divBdr>
        <w:top w:val="none" w:sz="0" w:space="0" w:color="auto"/>
        <w:left w:val="none" w:sz="0" w:space="0" w:color="auto"/>
        <w:bottom w:val="none" w:sz="0" w:space="0" w:color="auto"/>
        <w:right w:val="none" w:sz="0" w:space="0" w:color="auto"/>
      </w:divBdr>
    </w:div>
    <w:div w:id="283469158">
      <w:bodyDiv w:val="1"/>
      <w:marLeft w:val="0"/>
      <w:marRight w:val="0"/>
      <w:marTop w:val="0"/>
      <w:marBottom w:val="0"/>
      <w:divBdr>
        <w:top w:val="none" w:sz="0" w:space="0" w:color="auto"/>
        <w:left w:val="none" w:sz="0" w:space="0" w:color="auto"/>
        <w:bottom w:val="none" w:sz="0" w:space="0" w:color="auto"/>
        <w:right w:val="none" w:sz="0" w:space="0" w:color="auto"/>
      </w:divBdr>
    </w:div>
    <w:div w:id="289022911">
      <w:bodyDiv w:val="1"/>
      <w:marLeft w:val="0"/>
      <w:marRight w:val="0"/>
      <w:marTop w:val="0"/>
      <w:marBottom w:val="0"/>
      <w:divBdr>
        <w:top w:val="none" w:sz="0" w:space="0" w:color="auto"/>
        <w:left w:val="none" w:sz="0" w:space="0" w:color="auto"/>
        <w:bottom w:val="none" w:sz="0" w:space="0" w:color="auto"/>
        <w:right w:val="none" w:sz="0" w:space="0" w:color="auto"/>
      </w:divBdr>
    </w:div>
    <w:div w:id="290214177">
      <w:bodyDiv w:val="1"/>
      <w:marLeft w:val="0"/>
      <w:marRight w:val="0"/>
      <w:marTop w:val="0"/>
      <w:marBottom w:val="0"/>
      <w:divBdr>
        <w:top w:val="none" w:sz="0" w:space="0" w:color="auto"/>
        <w:left w:val="none" w:sz="0" w:space="0" w:color="auto"/>
        <w:bottom w:val="none" w:sz="0" w:space="0" w:color="auto"/>
        <w:right w:val="none" w:sz="0" w:space="0" w:color="auto"/>
      </w:divBdr>
    </w:div>
    <w:div w:id="292055750">
      <w:bodyDiv w:val="1"/>
      <w:marLeft w:val="0"/>
      <w:marRight w:val="0"/>
      <w:marTop w:val="0"/>
      <w:marBottom w:val="0"/>
      <w:divBdr>
        <w:top w:val="none" w:sz="0" w:space="0" w:color="auto"/>
        <w:left w:val="none" w:sz="0" w:space="0" w:color="auto"/>
        <w:bottom w:val="none" w:sz="0" w:space="0" w:color="auto"/>
        <w:right w:val="none" w:sz="0" w:space="0" w:color="auto"/>
      </w:divBdr>
    </w:div>
    <w:div w:id="301890042">
      <w:bodyDiv w:val="1"/>
      <w:marLeft w:val="0"/>
      <w:marRight w:val="0"/>
      <w:marTop w:val="0"/>
      <w:marBottom w:val="0"/>
      <w:divBdr>
        <w:top w:val="none" w:sz="0" w:space="0" w:color="auto"/>
        <w:left w:val="none" w:sz="0" w:space="0" w:color="auto"/>
        <w:bottom w:val="none" w:sz="0" w:space="0" w:color="auto"/>
        <w:right w:val="none" w:sz="0" w:space="0" w:color="auto"/>
      </w:divBdr>
    </w:div>
    <w:div w:id="316224012">
      <w:bodyDiv w:val="1"/>
      <w:marLeft w:val="0"/>
      <w:marRight w:val="0"/>
      <w:marTop w:val="0"/>
      <w:marBottom w:val="0"/>
      <w:divBdr>
        <w:top w:val="none" w:sz="0" w:space="0" w:color="auto"/>
        <w:left w:val="none" w:sz="0" w:space="0" w:color="auto"/>
        <w:bottom w:val="none" w:sz="0" w:space="0" w:color="auto"/>
        <w:right w:val="none" w:sz="0" w:space="0" w:color="auto"/>
      </w:divBdr>
    </w:div>
    <w:div w:id="320617542">
      <w:bodyDiv w:val="1"/>
      <w:marLeft w:val="0"/>
      <w:marRight w:val="0"/>
      <w:marTop w:val="0"/>
      <w:marBottom w:val="0"/>
      <w:divBdr>
        <w:top w:val="none" w:sz="0" w:space="0" w:color="auto"/>
        <w:left w:val="none" w:sz="0" w:space="0" w:color="auto"/>
        <w:bottom w:val="none" w:sz="0" w:space="0" w:color="auto"/>
        <w:right w:val="none" w:sz="0" w:space="0" w:color="auto"/>
      </w:divBdr>
    </w:div>
    <w:div w:id="327515377">
      <w:bodyDiv w:val="1"/>
      <w:marLeft w:val="0"/>
      <w:marRight w:val="0"/>
      <w:marTop w:val="0"/>
      <w:marBottom w:val="0"/>
      <w:divBdr>
        <w:top w:val="none" w:sz="0" w:space="0" w:color="auto"/>
        <w:left w:val="none" w:sz="0" w:space="0" w:color="auto"/>
        <w:bottom w:val="none" w:sz="0" w:space="0" w:color="auto"/>
        <w:right w:val="none" w:sz="0" w:space="0" w:color="auto"/>
      </w:divBdr>
    </w:div>
    <w:div w:id="333580376">
      <w:bodyDiv w:val="1"/>
      <w:marLeft w:val="0"/>
      <w:marRight w:val="0"/>
      <w:marTop w:val="0"/>
      <w:marBottom w:val="0"/>
      <w:divBdr>
        <w:top w:val="none" w:sz="0" w:space="0" w:color="auto"/>
        <w:left w:val="none" w:sz="0" w:space="0" w:color="auto"/>
        <w:bottom w:val="none" w:sz="0" w:space="0" w:color="auto"/>
        <w:right w:val="none" w:sz="0" w:space="0" w:color="auto"/>
      </w:divBdr>
    </w:div>
    <w:div w:id="352727845">
      <w:bodyDiv w:val="1"/>
      <w:marLeft w:val="0"/>
      <w:marRight w:val="0"/>
      <w:marTop w:val="0"/>
      <w:marBottom w:val="0"/>
      <w:divBdr>
        <w:top w:val="none" w:sz="0" w:space="0" w:color="auto"/>
        <w:left w:val="none" w:sz="0" w:space="0" w:color="auto"/>
        <w:bottom w:val="none" w:sz="0" w:space="0" w:color="auto"/>
        <w:right w:val="none" w:sz="0" w:space="0" w:color="auto"/>
      </w:divBdr>
    </w:div>
    <w:div w:id="372581487">
      <w:bodyDiv w:val="1"/>
      <w:marLeft w:val="0"/>
      <w:marRight w:val="0"/>
      <w:marTop w:val="0"/>
      <w:marBottom w:val="0"/>
      <w:divBdr>
        <w:top w:val="none" w:sz="0" w:space="0" w:color="auto"/>
        <w:left w:val="none" w:sz="0" w:space="0" w:color="auto"/>
        <w:bottom w:val="none" w:sz="0" w:space="0" w:color="auto"/>
        <w:right w:val="none" w:sz="0" w:space="0" w:color="auto"/>
      </w:divBdr>
    </w:div>
    <w:div w:id="380517340">
      <w:bodyDiv w:val="1"/>
      <w:marLeft w:val="0"/>
      <w:marRight w:val="0"/>
      <w:marTop w:val="0"/>
      <w:marBottom w:val="0"/>
      <w:divBdr>
        <w:top w:val="none" w:sz="0" w:space="0" w:color="auto"/>
        <w:left w:val="none" w:sz="0" w:space="0" w:color="auto"/>
        <w:bottom w:val="none" w:sz="0" w:space="0" w:color="auto"/>
        <w:right w:val="none" w:sz="0" w:space="0" w:color="auto"/>
      </w:divBdr>
    </w:div>
    <w:div w:id="386874566">
      <w:bodyDiv w:val="1"/>
      <w:marLeft w:val="0"/>
      <w:marRight w:val="0"/>
      <w:marTop w:val="0"/>
      <w:marBottom w:val="0"/>
      <w:divBdr>
        <w:top w:val="none" w:sz="0" w:space="0" w:color="auto"/>
        <w:left w:val="none" w:sz="0" w:space="0" w:color="auto"/>
        <w:bottom w:val="none" w:sz="0" w:space="0" w:color="auto"/>
        <w:right w:val="none" w:sz="0" w:space="0" w:color="auto"/>
      </w:divBdr>
    </w:div>
    <w:div w:id="394668206">
      <w:bodyDiv w:val="1"/>
      <w:marLeft w:val="0"/>
      <w:marRight w:val="0"/>
      <w:marTop w:val="0"/>
      <w:marBottom w:val="0"/>
      <w:divBdr>
        <w:top w:val="none" w:sz="0" w:space="0" w:color="auto"/>
        <w:left w:val="none" w:sz="0" w:space="0" w:color="auto"/>
        <w:bottom w:val="none" w:sz="0" w:space="0" w:color="auto"/>
        <w:right w:val="none" w:sz="0" w:space="0" w:color="auto"/>
      </w:divBdr>
    </w:div>
    <w:div w:id="398096470">
      <w:bodyDiv w:val="1"/>
      <w:marLeft w:val="0"/>
      <w:marRight w:val="0"/>
      <w:marTop w:val="0"/>
      <w:marBottom w:val="0"/>
      <w:divBdr>
        <w:top w:val="none" w:sz="0" w:space="0" w:color="auto"/>
        <w:left w:val="none" w:sz="0" w:space="0" w:color="auto"/>
        <w:bottom w:val="none" w:sz="0" w:space="0" w:color="auto"/>
        <w:right w:val="none" w:sz="0" w:space="0" w:color="auto"/>
      </w:divBdr>
    </w:div>
    <w:div w:id="421994206">
      <w:bodyDiv w:val="1"/>
      <w:marLeft w:val="0"/>
      <w:marRight w:val="0"/>
      <w:marTop w:val="0"/>
      <w:marBottom w:val="0"/>
      <w:divBdr>
        <w:top w:val="none" w:sz="0" w:space="0" w:color="auto"/>
        <w:left w:val="none" w:sz="0" w:space="0" w:color="auto"/>
        <w:bottom w:val="none" w:sz="0" w:space="0" w:color="auto"/>
        <w:right w:val="none" w:sz="0" w:space="0" w:color="auto"/>
      </w:divBdr>
    </w:div>
    <w:div w:id="423770851">
      <w:bodyDiv w:val="1"/>
      <w:marLeft w:val="0"/>
      <w:marRight w:val="0"/>
      <w:marTop w:val="0"/>
      <w:marBottom w:val="0"/>
      <w:divBdr>
        <w:top w:val="none" w:sz="0" w:space="0" w:color="auto"/>
        <w:left w:val="none" w:sz="0" w:space="0" w:color="auto"/>
        <w:bottom w:val="none" w:sz="0" w:space="0" w:color="auto"/>
        <w:right w:val="none" w:sz="0" w:space="0" w:color="auto"/>
      </w:divBdr>
    </w:div>
    <w:div w:id="442964747">
      <w:bodyDiv w:val="1"/>
      <w:marLeft w:val="0"/>
      <w:marRight w:val="0"/>
      <w:marTop w:val="0"/>
      <w:marBottom w:val="0"/>
      <w:divBdr>
        <w:top w:val="none" w:sz="0" w:space="0" w:color="auto"/>
        <w:left w:val="none" w:sz="0" w:space="0" w:color="auto"/>
        <w:bottom w:val="none" w:sz="0" w:space="0" w:color="auto"/>
        <w:right w:val="none" w:sz="0" w:space="0" w:color="auto"/>
      </w:divBdr>
    </w:div>
    <w:div w:id="446395349">
      <w:bodyDiv w:val="1"/>
      <w:marLeft w:val="0"/>
      <w:marRight w:val="0"/>
      <w:marTop w:val="0"/>
      <w:marBottom w:val="0"/>
      <w:divBdr>
        <w:top w:val="none" w:sz="0" w:space="0" w:color="auto"/>
        <w:left w:val="none" w:sz="0" w:space="0" w:color="auto"/>
        <w:bottom w:val="none" w:sz="0" w:space="0" w:color="auto"/>
        <w:right w:val="none" w:sz="0" w:space="0" w:color="auto"/>
      </w:divBdr>
    </w:div>
    <w:div w:id="487400716">
      <w:bodyDiv w:val="1"/>
      <w:marLeft w:val="0"/>
      <w:marRight w:val="0"/>
      <w:marTop w:val="0"/>
      <w:marBottom w:val="0"/>
      <w:divBdr>
        <w:top w:val="none" w:sz="0" w:space="0" w:color="auto"/>
        <w:left w:val="none" w:sz="0" w:space="0" w:color="auto"/>
        <w:bottom w:val="none" w:sz="0" w:space="0" w:color="auto"/>
        <w:right w:val="none" w:sz="0" w:space="0" w:color="auto"/>
      </w:divBdr>
    </w:div>
    <w:div w:id="495190996">
      <w:bodyDiv w:val="1"/>
      <w:marLeft w:val="0"/>
      <w:marRight w:val="0"/>
      <w:marTop w:val="0"/>
      <w:marBottom w:val="0"/>
      <w:divBdr>
        <w:top w:val="none" w:sz="0" w:space="0" w:color="auto"/>
        <w:left w:val="none" w:sz="0" w:space="0" w:color="auto"/>
        <w:bottom w:val="none" w:sz="0" w:space="0" w:color="auto"/>
        <w:right w:val="none" w:sz="0" w:space="0" w:color="auto"/>
      </w:divBdr>
    </w:div>
    <w:div w:id="513416749">
      <w:bodyDiv w:val="1"/>
      <w:marLeft w:val="0"/>
      <w:marRight w:val="0"/>
      <w:marTop w:val="0"/>
      <w:marBottom w:val="0"/>
      <w:divBdr>
        <w:top w:val="none" w:sz="0" w:space="0" w:color="auto"/>
        <w:left w:val="none" w:sz="0" w:space="0" w:color="auto"/>
        <w:bottom w:val="none" w:sz="0" w:space="0" w:color="auto"/>
        <w:right w:val="none" w:sz="0" w:space="0" w:color="auto"/>
      </w:divBdr>
    </w:div>
    <w:div w:id="517233703">
      <w:bodyDiv w:val="1"/>
      <w:marLeft w:val="0"/>
      <w:marRight w:val="0"/>
      <w:marTop w:val="0"/>
      <w:marBottom w:val="0"/>
      <w:divBdr>
        <w:top w:val="none" w:sz="0" w:space="0" w:color="auto"/>
        <w:left w:val="none" w:sz="0" w:space="0" w:color="auto"/>
        <w:bottom w:val="none" w:sz="0" w:space="0" w:color="auto"/>
        <w:right w:val="none" w:sz="0" w:space="0" w:color="auto"/>
      </w:divBdr>
    </w:div>
    <w:div w:id="534197376">
      <w:bodyDiv w:val="1"/>
      <w:marLeft w:val="0"/>
      <w:marRight w:val="0"/>
      <w:marTop w:val="0"/>
      <w:marBottom w:val="0"/>
      <w:divBdr>
        <w:top w:val="none" w:sz="0" w:space="0" w:color="auto"/>
        <w:left w:val="none" w:sz="0" w:space="0" w:color="auto"/>
        <w:bottom w:val="none" w:sz="0" w:space="0" w:color="auto"/>
        <w:right w:val="none" w:sz="0" w:space="0" w:color="auto"/>
      </w:divBdr>
    </w:div>
    <w:div w:id="535167854">
      <w:bodyDiv w:val="1"/>
      <w:marLeft w:val="0"/>
      <w:marRight w:val="0"/>
      <w:marTop w:val="0"/>
      <w:marBottom w:val="0"/>
      <w:divBdr>
        <w:top w:val="none" w:sz="0" w:space="0" w:color="auto"/>
        <w:left w:val="none" w:sz="0" w:space="0" w:color="auto"/>
        <w:bottom w:val="none" w:sz="0" w:space="0" w:color="auto"/>
        <w:right w:val="none" w:sz="0" w:space="0" w:color="auto"/>
      </w:divBdr>
    </w:div>
    <w:div w:id="537425915">
      <w:bodyDiv w:val="1"/>
      <w:marLeft w:val="0"/>
      <w:marRight w:val="0"/>
      <w:marTop w:val="0"/>
      <w:marBottom w:val="0"/>
      <w:divBdr>
        <w:top w:val="none" w:sz="0" w:space="0" w:color="auto"/>
        <w:left w:val="none" w:sz="0" w:space="0" w:color="auto"/>
        <w:bottom w:val="none" w:sz="0" w:space="0" w:color="auto"/>
        <w:right w:val="none" w:sz="0" w:space="0" w:color="auto"/>
      </w:divBdr>
    </w:div>
    <w:div w:id="547230008">
      <w:bodyDiv w:val="1"/>
      <w:marLeft w:val="0"/>
      <w:marRight w:val="0"/>
      <w:marTop w:val="0"/>
      <w:marBottom w:val="0"/>
      <w:divBdr>
        <w:top w:val="none" w:sz="0" w:space="0" w:color="auto"/>
        <w:left w:val="none" w:sz="0" w:space="0" w:color="auto"/>
        <w:bottom w:val="none" w:sz="0" w:space="0" w:color="auto"/>
        <w:right w:val="none" w:sz="0" w:space="0" w:color="auto"/>
      </w:divBdr>
    </w:div>
    <w:div w:id="564609166">
      <w:bodyDiv w:val="1"/>
      <w:marLeft w:val="0"/>
      <w:marRight w:val="0"/>
      <w:marTop w:val="0"/>
      <w:marBottom w:val="0"/>
      <w:divBdr>
        <w:top w:val="none" w:sz="0" w:space="0" w:color="auto"/>
        <w:left w:val="none" w:sz="0" w:space="0" w:color="auto"/>
        <w:bottom w:val="none" w:sz="0" w:space="0" w:color="auto"/>
        <w:right w:val="none" w:sz="0" w:space="0" w:color="auto"/>
      </w:divBdr>
    </w:div>
    <w:div w:id="570434179">
      <w:bodyDiv w:val="1"/>
      <w:marLeft w:val="0"/>
      <w:marRight w:val="0"/>
      <w:marTop w:val="0"/>
      <w:marBottom w:val="0"/>
      <w:divBdr>
        <w:top w:val="none" w:sz="0" w:space="0" w:color="auto"/>
        <w:left w:val="none" w:sz="0" w:space="0" w:color="auto"/>
        <w:bottom w:val="none" w:sz="0" w:space="0" w:color="auto"/>
        <w:right w:val="none" w:sz="0" w:space="0" w:color="auto"/>
      </w:divBdr>
    </w:div>
    <w:div w:id="573055549">
      <w:bodyDiv w:val="1"/>
      <w:marLeft w:val="0"/>
      <w:marRight w:val="0"/>
      <w:marTop w:val="0"/>
      <w:marBottom w:val="0"/>
      <w:divBdr>
        <w:top w:val="none" w:sz="0" w:space="0" w:color="auto"/>
        <w:left w:val="none" w:sz="0" w:space="0" w:color="auto"/>
        <w:bottom w:val="none" w:sz="0" w:space="0" w:color="auto"/>
        <w:right w:val="none" w:sz="0" w:space="0" w:color="auto"/>
      </w:divBdr>
    </w:div>
    <w:div w:id="575286697">
      <w:bodyDiv w:val="1"/>
      <w:marLeft w:val="0"/>
      <w:marRight w:val="0"/>
      <w:marTop w:val="0"/>
      <w:marBottom w:val="0"/>
      <w:divBdr>
        <w:top w:val="none" w:sz="0" w:space="0" w:color="auto"/>
        <w:left w:val="none" w:sz="0" w:space="0" w:color="auto"/>
        <w:bottom w:val="none" w:sz="0" w:space="0" w:color="auto"/>
        <w:right w:val="none" w:sz="0" w:space="0" w:color="auto"/>
      </w:divBdr>
    </w:div>
    <w:div w:id="579170855">
      <w:bodyDiv w:val="1"/>
      <w:marLeft w:val="0"/>
      <w:marRight w:val="0"/>
      <w:marTop w:val="0"/>
      <w:marBottom w:val="0"/>
      <w:divBdr>
        <w:top w:val="none" w:sz="0" w:space="0" w:color="auto"/>
        <w:left w:val="none" w:sz="0" w:space="0" w:color="auto"/>
        <w:bottom w:val="none" w:sz="0" w:space="0" w:color="auto"/>
        <w:right w:val="none" w:sz="0" w:space="0" w:color="auto"/>
      </w:divBdr>
    </w:div>
    <w:div w:id="579483968">
      <w:bodyDiv w:val="1"/>
      <w:marLeft w:val="0"/>
      <w:marRight w:val="0"/>
      <w:marTop w:val="0"/>
      <w:marBottom w:val="0"/>
      <w:divBdr>
        <w:top w:val="none" w:sz="0" w:space="0" w:color="auto"/>
        <w:left w:val="none" w:sz="0" w:space="0" w:color="auto"/>
        <w:bottom w:val="none" w:sz="0" w:space="0" w:color="auto"/>
        <w:right w:val="none" w:sz="0" w:space="0" w:color="auto"/>
      </w:divBdr>
    </w:div>
    <w:div w:id="579825869">
      <w:bodyDiv w:val="1"/>
      <w:marLeft w:val="0"/>
      <w:marRight w:val="0"/>
      <w:marTop w:val="0"/>
      <w:marBottom w:val="0"/>
      <w:divBdr>
        <w:top w:val="none" w:sz="0" w:space="0" w:color="auto"/>
        <w:left w:val="none" w:sz="0" w:space="0" w:color="auto"/>
        <w:bottom w:val="none" w:sz="0" w:space="0" w:color="auto"/>
        <w:right w:val="none" w:sz="0" w:space="0" w:color="auto"/>
      </w:divBdr>
    </w:div>
    <w:div w:id="594752808">
      <w:bodyDiv w:val="1"/>
      <w:marLeft w:val="0"/>
      <w:marRight w:val="0"/>
      <w:marTop w:val="0"/>
      <w:marBottom w:val="0"/>
      <w:divBdr>
        <w:top w:val="none" w:sz="0" w:space="0" w:color="auto"/>
        <w:left w:val="none" w:sz="0" w:space="0" w:color="auto"/>
        <w:bottom w:val="none" w:sz="0" w:space="0" w:color="auto"/>
        <w:right w:val="none" w:sz="0" w:space="0" w:color="auto"/>
      </w:divBdr>
    </w:div>
    <w:div w:id="598300185">
      <w:bodyDiv w:val="1"/>
      <w:marLeft w:val="0"/>
      <w:marRight w:val="0"/>
      <w:marTop w:val="0"/>
      <w:marBottom w:val="0"/>
      <w:divBdr>
        <w:top w:val="none" w:sz="0" w:space="0" w:color="auto"/>
        <w:left w:val="none" w:sz="0" w:space="0" w:color="auto"/>
        <w:bottom w:val="none" w:sz="0" w:space="0" w:color="auto"/>
        <w:right w:val="none" w:sz="0" w:space="0" w:color="auto"/>
      </w:divBdr>
    </w:div>
    <w:div w:id="603225614">
      <w:bodyDiv w:val="1"/>
      <w:marLeft w:val="0"/>
      <w:marRight w:val="0"/>
      <w:marTop w:val="0"/>
      <w:marBottom w:val="0"/>
      <w:divBdr>
        <w:top w:val="none" w:sz="0" w:space="0" w:color="auto"/>
        <w:left w:val="none" w:sz="0" w:space="0" w:color="auto"/>
        <w:bottom w:val="none" w:sz="0" w:space="0" w:color="auto"/>
        <w:right w:val="none" w:sz="0" w:space="0" w:color="auto"/>
      </w:divBdr>
    </w:div>
    <w:div w:id="605621847">
      <w:bodyDiv w:val="1"/>
      <w:marLeft w:val="0"/>
      <w:marRight w:val="0"/>
      <w:marTop w:val="0"/>
      <w:marBottom w:val="0"/>
      <w:divBdr>
        <w:top w:val="none" w:sz="0" w:space="0" w:color="auto"/>
        <w:left w:val="none" w:sz="0" w:space="0" w:color="auto"/>
        <w:bottom w:val="none" w:sz="0" w:space="0" w:color="auto"/>
        <w:right w:val="none" w:sz="0" w:space="0" w:color="auto"/>
      </w:divBdr>
    </w:div>
    <w:div w:id="607470385">
      <w:bodyDiv w:val="1"/>
      <w:marLeft w:val="0"/>
      <w:marRight w:val="0"/>
      <w:marTop w:val="0"/>
      <w:marBottom w:val="0"/>
      <w:divBdr>
        <w:top w:val="none" w:sz="0" w:space="0" w:color="auto"/>
        <w:left w:val="none" w:sz="0" w:space="0" w:color="auto"/>
        <w:bottom w:val="none" w:sz="0" w:space="0" w:color="auto"/>
        <w:right w:val="none" w:sz="0" w:space="0" w:color="auto"/>
      </w:divBdr>
    </w:div>
    <w:div w:id="615986236">
      <w:bodyDiv w:val="1"/>
      <w:marLeft w:val="0"/>
      <w:marRight w:val="0"/>
      <w:marTop w:val="0"/>
      <w:marBottom w:val="0"/>
      <w:divBdr>
        <w:top w:val="none" w:sz="0" w:space="0" w:color="auto"/>
        <w:left w:val="none" w:sz="0" w:space="0" w:color="auto"/>
        <w:bottom w:val="none" w:sz="0" w:space="0" w:color="auto"/>
        <w:right w:val="none" w:sz="0" w:space="0" w:color="auto"/>
      </w:divBdr>
    </w:div>
    <w:div w:id="620771771">
      <w:bodyDiv w:val="1"/>
      <w:marLeft w:val="0"/>
      <w:marRight w:val="0"/>
      <w:marTop w:val="0"/>
      <w:marBottom w:val="0"/>
      <w:divBdr>
        <w:top w:val="none" w:sz="0" w:space="0" w:color="auto"/>
        <w:left w:val="none" w:sz="0" w:space="0" w:color="auto"/>
        <w:bottom w:val="none" w:sz="0" w:space="0" w:color="auto"/>
        <w:right w:val="none" w:sz="0" w:space="0" w:color="auto"/>
      </w:divBdr>
    </w:div>
    <w:div w:id="626351044">
      <w:bodyDiv w:val="1"/>
      <w:marLeft w:val="0"/>
      <w:marRight w:val="0"/>
      <w:marTop w:val="0"/>
      <w:marBottom w:val="0"/>
      <w:divBdr>
        <w:top w:val="none" w:sz="0" w:space="0" w:color="auto"/>
        <w:left w:val="none" w:sz="0" w:space="0" w:color="auto"/>
        <w:bottom w:val="none" w:sz="0" w:space="0" w:color="auto"/>
        <w:right w:val="none" w:sz="0" w:space="0" w:color="auto"/>
      </w:divBdr>
    </w:div>
    <w:div w:id="634683101">
      <w:bodyDiv w:val="1"/>
      <w:marLeft w:val="0"/>
      <w:marRight w:val="0"/>
      <w:marTop w:val="0"/>
      <w:marBottom w:val="0"/>
      <w:divBdr>
        <w:top w:val="none" w:sz="0" w:space="0" w:color="auto"/>
        <w:left w:val="none" w:sz="0" w:space="0" w:color="auto"/>
        <w:bottom w:val="none" w:sz="0" w:space="0" w:color="auto"/>
        <w:right w:val="none" w:sz="0" w:space="0" w:color="auto"/>
      </w:divBdr>
    </w:div>
    <w:div w:id="650332030">
      <w:bodyDiv w:val="1"/>
      <w:marLeft w:val="0"/>
      <w:marRight w:val="0"/>
      <w:marTop w:val="0"/>
      <w:marBottom w:val="0"/>
      <w:divBdr>
        <w:top w:val="none" w:sz="0" w:space="0" w:color="auto"/>
        <w:left w:val="none" w:sz="0" w:space="0" w:color="auto"/>
        <w:bottom w:val="none" w:sz="0" w:space="0" w:color="auto"/>
        <w:right w:val="none" w:sz="0" w:space="0" w:color="auto"/>
      </w:divBdr>
    </w:div>
    <w:div w:id="653945791">
      <w:bodyDiv w:val="1"/>
      <w:marLeft w:val="0"/>
      <w:marRight w:val="0"/>
      <w:marTop w:val="0"/>
      <w:marBottom w:val="0"/>
      <w:divBdr>
        <w:top w:val="none" w:sz="0" w:space="0" w:color="auto"/>
        <w:left w:val="none" w:sz="0" w:space="0" w:color="auto"/>
        <w:bottom w:val="none" w:sz="0" w:space="0" w:color="auto"/>
        <w:right w:val="none" w:sz="0" w:space="0" w:color="auto"/>
      </w:divBdr>
    </w:div>
    <w:div w:id="672072881">
      <w:bodyDiv w:val="1"/>
      <w:marLeft w:val="0"/>
      <w:marRight w:val="0"/>
      <w:marTop w:val="0"/>
      <w:marBottom w:val="0"/>
      <w:divBdr>
        <w:top w:val="none" w:sz="0" w:space="0" w:color="auto"/>
        <w:left w:val="none" w:sz="0" w:space="0" w:color="auto"/>
        <w:bottom w:val="none" w:sz="0" w:space="0" w:color="auto"/>
        <w:right w:val="none" w:sz="0" w:space="0" w:color="auto"/>
      </w:divBdr>
    </w:div>
    <w:div w:id="677342200">
      <w:bodyDiv w:val="1"/>
      <w:marLeft w:val="0"/>
      <w:marRight w:val="0"/>
      <w:marTop w:val="0"/>
      <w:marBottom w:val="0"/>
      <w:divBdr>
        <w:top w:val="none" w:sz="0" w:space="0" w:color="auto"/>
        <w:left w:val="none" w:sz="0" w:space="0" w:color="auto"/>
        <w:bottom w:val="none" w:sz="0" w:space="0" w:color="auto"/>
        <w:right w:val="none" w:sz="0" w:space="0" w:color="auto"/>
      </w:divBdr>
    </w:div>
    <w:div w:id="678848917">
      <w:bodyDiv w:val="1"/>
      <w:marLeft w:val="0"/>
      <w:marRight w:val="0"/>
      <w:marTop w:val="0"/>
      <w:marBottom w:val="0"/>
      <w:divBdr>
        <w:top w:val="none" w:sz="0" w:space="0" w:color="auto"/>
        <w:left w:val="none" w:sz="0" w:space="0" w:color="auto"/>
        <w:bottom w:val="none" w:sz="0" w:space="0" w:color="auto"/>
        <w:right w:val="none" w:sz="0" w:space="0" w:color="auto"/>
      </w:divBdr>
    </w:div>
    <w:div w:id="685906239">
      <w:bodyDiv w:val="1"/>
      <w:marLeft w:val="0"/>
      <w:marRight w:val="0"/>
      <w:marTop w:val="0"/>
      <w:marBottom w:val="0"/>
      <w:divBdr>
        <w:top w:val="none" w:sz="0" w:space="0" w:color="auto"/>
        <w:left w:val="none" w:sz="0" w:space="0" w:color="auto"/>
        <w:bottom w:val="none" w:sz="0" w:space="0" w:color="auto"/>
        <w:right w:val="none" w:sz="0" w:space="0" w:color="auto"/>
      </w:divBdr>
    </w:div>
    <w:div w:id="697391051">
      <w:bodyDiv w:val="1"/>
      <w:marLeft w:val="0"/>
      <w:marRight w:val="0"/>
      <w:marTop w:val="0"/>
      <w:marBottom w:val="0"/>
      <w:divBdr>
        <w:top w:val="none" w:sz="0" w:space="0" w:color="auto"/>
        <w:left w:val="none" w:sz="0" w:space="0" w:color="auto"/>
        <w:bottom w:val="none" w:sz="0" w:space="0" w:color="auto"/>
        <w:right w:val="none" w:sz="0" w:space="0" w:color="auto"/>
      </w:divBdr>
    </w:div>
    <w:div w:id="700015198">
      <w:bodyDiv w:val="1"/>
      <w:marLeft w:val="0"/>
      <w:marRight w:val="0"/>
      <w:marTop w:val="0"/>
      <w:marBottom w:val="0"/>
      <w:divBdr>
        <w:top w:val="none" w:sz="0" w:space="0" w:color="auto"/>
        <w:left w:val="none" w:sz="0" w:space="0" w:color="auto"/>
        <w:bottom w:val="none" w:sz="0" w:space="0" w:color="auto"/>
        <w:right w:val="none" w:sz="0" w:space="0" w:color="auto"/>
      </w:divBdr>
    </w:div>
    <w:div w:id="703553536">
      <w:bodyDiv w:val="1"/>
      <w:marLeft w:val="0"/>
      <w:marRight w:val="0"/>
      <w:marTop w:val="0"/>
      <w:marBottom w:val="0"/>
      <w:divBdr>
        <w:top w:val="none" w:sz="0" w:space="0" w:color="auto"/>
        <w:left w:val="none" w:sz="0" w:space="0" w:color="auto"/>
        <w:bottom w:val="none" w:sz="0" w:space="0" w:color="auto"/>
        <w:right w:val="none" w:sz="0" w:space="0" w:color="auto"/>
      </w:divBdr>
    </w:div>
    <w:div w:id="705831998">
      <w:bodyDiv w:val="1"/>
      <w:marLeft w:val="0"/>
      <w:marRight w:val="0"/>
      <w:marTop w:val="0"/>
      <w:marBottom w:val="0"/>
      <w:divBdr>
        <w:top w:val="none" w:sz="0" w:space="0" w:color="auto"/>
        <w:left w:val="none" w:sz="0" w:space="0" w:color="auto"/>
        <w:bottom w:val="none" w:sz="0" w:space="0" w:color="auto"/>
        <w:right w:val="none" w:sz="0" w:space="0" w:color="auto"/>
      </w:divBdr>
    </w:div>
    <w:div w:id="715853186">
      <w:bodyDiv w:val="1"/>
      <w:marLeft w:val="0"/>
      <w:marRight w:val="0"/>
      <w:marTop w:val="0"/>
      <w:marBottom w:val="0"/>
      <w:divBdr>
        <w:top w:val="none" w:sz="0" w:space="0" w:color="auto"/>
        <w:left w:val="none" w:sz="0" w:space="0" w:color="auto"/>
        <w:bottom w:val="none" w:sz="0" w:space="0" w:color="auto"/>
        <w:right w:val="none" w:sz="0" w:space="0" w:color="auto"/>
      </w:divBdr>
    </w:div>
    <w:div w:id="740830239">
      <w:bodyDiv w:val="1"/>
      <w:marLeft w:val="0"/>
      <w:marRight w:val="0"/>
      <w:marTop w:val="0"/>
      <w:marBottom w:val="0"/>
      <w:divBdr>
        <w:top w:val="none" w:sz="0" w:space="0" w:color="auto"/>
        <w:left w:val="none" w:sz="0" w:space="0" w:color="auto"/>
        <w:bottom w:val="none" w:sz="0" w:space="0" w:color="auto"/>
        <w:right w:val="none" w:sz="0" w:space="0" w:color="auto"/>
      </w:divBdr>
    </w:div>
    <w:div w:id="743914778">
      <w:bodyDiv w:val="1"/>
      <w:marLeft w:val="0"/>
      <w:marRight w:val="0"/>
      <w:marTop w:val="0"/>
      <w:marBottom w:val="0"/>
      <w:divBdr>
        <w:top w:val="none" w:sz="0" w:space="0" w:color="auto"/>
        <w:left w:val="none" w:sz="0" w:space="0" w:color="auto"/>
        <w:bottom w:val="none" w:sz="0" w:space="0" w:color="auto"/>
        <w:right w:val="none" w:sz="0" w:space="0" w:color="auto"/>
      </w:divBdr>
    </w:div>
    <w:div w:id="745304145">
      <w:bodyDiv w:val="1"/>
      <w:marLeft w:val="0"/>
      <w:marRight w:val="0"/>
      <w:marTop w:val="0"/>
      <w:marBottom w:val="0"/>
      <w:divBdr>
        <w:top w:val="none" w:sz="0" w:space="0" w:color="auto"/>
        <w:left w:val="none" w:sz="0" w:space="0" w:color="auto"/>
        <w:bottom w:val="none" w:sz="0" w:space="0" w:color="auto"/>
        <w:right w:val="none" w:sz="0" w:space="0" w:color="auto"/>
      </w:divBdr>
    </w:div>
    <w:div w:id="754323444">
      <w:bodyDiv w:val="1"/>
      <w:marLeft w:val="0"/>
      <w:marRight w:val="0"/>
      <w:marTop w:val="0"/>
      <w:marBottom w:val="0"/>
      <w:divBdr>
        <w:top w:val="none" w:sz="0" w:space="0" w:color="auto"/>
        <w:left w:val="none" w:sz="0" w:space="0" w:color="auto"/>
        <w:bottom w:val="none" w:sz="0" w:space="0" w:color="auto"/>
        <w:right w:val="none" w:sz="0" w:space="0" w:color="auto"/>
      </w:divBdr>
    </w:div>
    <w:div w:id="776948538">
      <w:bodyDiv w:val="1"/>
      <w:marLeft w:val="0"/>
      <w:marRight w:val="0"/>
      <w:marTop w:val="0"/>
      <w:marBottom w:val="0"/>
      <w:divBdr>
        <w:top w:val="none" w:sz="0" w:space="0" w:color="auto"/>
        <w:left w:val="none" w:sz="0" w:space="0" w:color="auto"/>
        <w:bottom w:val="none" w:sz="0" w:space="0" w:color="auto"/>
        <w:right w:val="none" w:sz="0" w:space="0" w:color="auto"/>
      </w:divBdr>
    </w:div>
    <w:div w:id="789668397">
      <w:bodyDiv w:val="1"/>
      <w:marLeft w:val="0"/>
      <w:marRight w:val="0"/>
      <w:marTop w:val="0"/>
      <w:marBottom w:val="0"/>
      <w:divBdr>
        <w:top w:val="none" w:sz="0" w:space="0" w:color="auto"/>
        <w:left w:val="none" w:sz="0" w:space="0" w:color="auto"/>
        <w:bottom w:val="none" w:sz="0" w:space="0" w:color="auto"/>
        <w:right w:val="none" w:sz="0" w:space="0" w:color="auto"/>
      </w:divBdr>
    </w:div>
    <w:div w:id="791098313">
      <w:bodyDiv w:val="1"/>
      <w:marLeft w:val="0"/>
      <w:marRight w:val="0"/>
      <w:marTop w:val="0"/>
      <w:marBottom w:val="0"/>
      <w:divBdr>
        <w:top w:val="none" w:sz="0" w:space="0" w:color="auto"/>
        <w:left w:val="none" w:sz="0" w:space="0" w:color="auto"/>
        <w:bottom w:val="none" w:sz="0" w:space="0" w:color="auto"/>
        <w:right w:val="none" w:sz="0" w:space="0" w:color="auto"/>
      </w:divBdr>
    </w:div>
    <w:div w:id="802310616">
      <w:bodyDiv w:val="1"/>
      <w:marLeft w:val="0"/>
      <w:marRight w:val="0"/>
      <w:marTop w:val="0"/>
      <w:marBottom w:val="0"/>
      <w:divBdr>
        <w:top w:val="none" w:sz="0" w:space="0" w:color="auto"/>
        <w:left w:val="none" w:sz="0" w:space="0" w:color="auto"/>
        <w:bottom w:val="none" w:sz="0" w:space="0" w:color="auto"/>
        <w:right w:val="none" w:sz="0" w:space="0" w:color="auto"/>
      </w:divBdr>
    </w:div>
    <w:div w:id="806119602">
      <w:bodyDiv w:val="1"/>
      <w:marLeft w:val="0"/>
      <w:marRight w:val="0"/>
      <w:marTop w:val="0"/>
      <w:marBottom w:val="0"/>
      <w:divBdr>
        <w:top w:val="none" w:sz="0" w:space="0" w:color="auto"/>
        <w:left w:val="none" w:sz="0" w:space="0" w:color="auto"/>
        <w:bottom w:val="none" w:sz="0" w:space="0" w:color="auto"/>
        <w:right w:val="none" w:sz="0" w:space="0" w:color="auto"/>
      </w:divBdr>
    </w:div>
    <w:div w:id="810102343">
      <w:bodyDiv w:val="1"/>
      <w:marLeft w:val="0"/>
      <w:marRight w:val="0"/>
      <w:marTop w:val="0"/>
      <w:marBottom w:val="0"/>
      <w:divBdr>
        <w:top w:val="none" w:sz="0" w:space="0" w:color="auto"/>
        <w:left w:val="none" w:sz="0" w:space="0" w:color="auto"/>
        <w:bottom w:val="none" w:sz="0" w:space="0" w:color="auto"/>
        <w:right w:val="none" w:sz="0" w:space="0" w:color="auto"/>
      </w:divBdr>
    </w:div>
    <w:div w:id="812984272">
      <w:bodyDiv w:val="1"/>
      <w:marLeft w:val="0"/>
      <w:marRight w:val="0"/>
      <w:marTop w:val="0"/>
      <w:marBottom w:val="0"/>
      <w:divBdr>
        <w:top w:val="none" w:sz="0" w:space="0" w:color="auto"/>
        <w:left w:val="none" w:sz="0" w:space="0" w:color="auto"/>
        <w:bottom w:val="none" w:sz="0" w:space="0" w:color="auto"/>
        <w:right w:val="none" w:sz="0" w:space="0" w:color="auto"/>
      </w:divBdr>
    </w:div>
    <w:div w:id="844245496">
      <w:bodyDiv w:val="1"/>
      <w:marLeft w:val="0"/>
      <w:marRight w:val="0"/>
      <w:marTop w:val="0"/>
      <w:marBottom w:val="0"/>
      <w:divBdr>
        <w:top w:val="none" w:sz="0" w:space="0" w:color="auto"/>
        <w:left w:val="none" w:sz="0" w:space="0" w:color="auto"/>
        <w:bottom w:val="none" w:sz="0" w:space="0" w:color="auto"/>
        <w:right w:val="none" w:sz="0" w:space="0" w:color="auto"/>
      </w:divBdr>
    </w:div>
    <w:div w:id="863439344">
      <w:bodyDiv w:val="1"/>
      <w:marLeft w:val="0"/>
      <w:marRight w:val="0"/>
      <w:marTop w:val="0"/>
      <w:marBottom w:val="0"/>
      <w:divBdr>
        <w:top w:val="none" w:sz="0" w:space="0" w:color="auto"/>
        <w:left w:val="none" w:sz="0" w:space="0" w:color="auto"/>
        <w:bottom w:val="none" w:sz="0" w:space="0" w:color="auto"/>
        <w:right w:val="none" w:sz="0" w:space="0" w:color="auto"/>
      </w:divBdr>
    </w:div>
    <w:div w:id="885798926">
      <w:bodyDiv w:val="1"/>
      <w:marLeft w:val="0"/>
      <w:marRight w:val="0"/>
      <w:marTop w:val="0"/>
      <w:marBottom w:val="0"/>
      <w:divBdr>
        <w:top w:val="none" w:sz="0" w:space="0" w:color="auto"/>
        <w:left w:val="none" w:sz="0" w:space="0" w:color="auto"/>
        <w:bottom w:val="none" w:sz="0" w:space="0" w:color="auto"/>
        <w:right w:val="none" w:sz="0" w:space="0" w:color="auto"/>
      </w:divBdr>
    </w:div>
    <w:div w:id="904143009">
      <w:bodyDiv w:val="1"/>
      <w:marLeft w:val="0"/>
      <w:marRight w:val="0"/>
      <w:marTop w:val="0"/>
      <w:marBottom w:val="0"/>
      <w:divBdr>
        <w:top w:val="none" w:sz="0" w:space="0" w:color="auto"/>
        <w:left w:val="none" w:sz="0" w:space="0" w:color="auto"/>
        <w:bottom w:val="none" w:sz="0" w:space="0" w:color="auto"/>
        <w:right w:val="none" w:sz="0" w:space="0" w:color="auto"/>
      </w:divBdr>
    </w:div>
    <w:div w:id="907036222">
      <w:bodyDiv w:val="1"/>
      <w:marLeft w:val="0"/>
      <w:marRight w:val="0"/>
      <w:marTop w:val="0"/>
      <w:marBottom w:val="0"/>
      <w:divBdr>
        <w:top w:val="none" w:sz="0" w:space="0" w:color="auto"/>
        <w:left w:val="none" w:sz="0" w:space="0" w:color="auto"/>
        <w:bottom w:val="none" w:sz="0" w:space="0" w:color="auto"/>
        <w:right w:val="none" w:sz="0" w:space="0" w:color="auto"/>
      </w:divBdr>
    </w:div>
    <w:div w:id="926308710">
      <w:bodyDiv w:val="1"/>
      <w:marLeft w:val="0"/>
      <w:marRight w:val="0"/>
      <w:marTop w:val="0"/>
      <w:marBottom w:val="0"/>
      <w:divBdr>
        <w:top w:val="none" w:sz="0" w:space="0" w:color="auto"/>
        <w:left w:val="none" w:sz="0" w:space="0" w:color="auto"/>
        <w:bottom w:val="none" w:sz="0" w:space="0" w:color="auto"/>
        <w:right w:val="none" w:sz="0" w:space="0" w:color="auto"/>
      </w:divBdr>
    </w:div>
    <w:div w:id="934941793">
      <w:bodyDiv w:val="1"/>
      <w:marLeft w:val="0"/>
      <w:marRight w:val="0"/>
      <w:marTop w:val="0"/>
      <w:marBottom w:val="0"/>
      <w:divBdr>
        <w:top w:val="none" w:sz="0" w:space="0" w:color="auto"/>
        <w:left w:val="none" w:sz="0" w:space="0" w:color="auto"/>
        <w:bottom w:val="none" w:sz="0" w:space="0" w:color="auto"/>
        <w:right w:val="none" w:sz="0" w:space="0" w:color="auto"/>
      </w:divBdr>
    </w:div>
    <w:div w:id="935408269">
      <w:bodyDiv w:val="1"/>
      <w:marLeft w:val="0"/>
      <w:marRight w:val="0"/>
      <w:marTop w:val="0"/>
      <w:marBottom w:val="0"/>
      <w:divBdr>
        <w:top w:val="none" w:sz="0" w:space="0" w:color="auto"/>
        <w:left w:val="none" w:sz="0" w:space="0" w:color="auto"/>
        <w:bottom w:val="none" w:sz="0" w:space="0" w:color="auto"/>
        <w:right w:val="none" w:sz="0" w:space="0" w:color="auto"/>
      </w:divBdr>
    </w:div>
    <w:div w:id="949707268">
      <w:bodyDiv w:val="1"/>
      <w:marLeft w:val="0"/>
      <w:marRight w:val="0"/>
      <w:marTop w:val="0"/>
      <w:marBottom w:val="0"/>
      <w:divBdr>
        <w:top w:val="none" w:sz="0" w:space="0" w:color="auto"/>
        <w:left w:val="none" w:sz="0" w:space="0" w:color="auto"/>
        <w:bottom w:val="none" w:sz="0" w:space="0" w:color="auto"/>
        <w:right w:val="none" w:sz="0" w:space="0" w:color="auto"/>
      </w:divBdr>
    </w:div>
    <w:div w:id="951478019">
      <w:bodyDiv w:val="1"/>
      <w:marLeft w:val="0"/>
      <w:marRight w:val="0"/>
      <w:marTop w:val="0"/>
      <w:marBottom w:val="0"/>
      <w:divBdr>
        <w:top w:val="none" w:sz="0" w:space="0" w:color="auto"/>
        <w:left w:val="none" w:sz="0" w:space="0" w:color="auto"/>
        <w:bottom w:val="none" w:sz="0" w:space="0" w:color="auto"/>
        <w:right w:val="none" w:sz="0" w:space="0" w:color="auto"/>
      </w:divBdr>
    </w:div>
    <w:div w:id="960573478">
      <w:bodyDiv w:val="1"/>
      <w:marLeft w:val="0"/>
      <w:marRight w:val="0"/>
      <w:marTop w:val="0"/>
      <w:marBottom w:val="0"/>
      <w:divBdr>
        <w:top w:val="none" w:sz="0" w:space="0" w:color="auto"/>
        <w:left w:val="none" w:sz="0" w:space="0" w:color="auto"/>
        <w:bottom w:val="none" w:sz="0" w:space="0" w:color="auto"/>
        <w:right w:val="none" w:sz="0" w:space="0" w:color="auto"/>
      </w:divBdr>
    </w:div>
    <w:div w:id="969017069">
      <w:bodyDiv w:val="1"/>
      <w:marLeft w:val="0"/>
      <w:marRight w:val="0"/>
      <w:marTop w:val="0"/>
      <w:marBottom w:val="0"/>
      <w:divBdr>
        <w:top w:val="none" w:sz="0" w:space="0" w:color="auto"/>
        <w:left w:val="none" w:sz="0" w:space="0" w:color="auto"/>
        <w:bottom w:val="none" w:sz="0" w:space="0" w:color="auto"/>
        <w:right w:val="none" w:sz="0" w:space="0" w:color="auto"/>
      </w:divBdr>
    </w:div>
    <w:div w:id="984814477">
      <w:bodyDiv w:val="1"/>
      <w:marLeft w:val="0"/>
      <w:marRight w:val="0"/>
      <w:marTop w:val="0"/>
      <w:marBottom w:val="0"/>
      <w:divBdr>
        <w:top w:val="none" w:sz="0" w:space="0" w:color="auto"/>
        <w:left w:val="none" w:sz="0" w:space="0" w:color="auto"/>
        <w:bottom w:val="none" w:sz="0" w:space="0" w:color="auto"/>
        <w:right w:val="none" w:sz="0" w:space="0" w:color="auto"/>
      </w:divBdr>
    </w:div>
    <w:div w:id="1002661654">
      <w:bodyDiv w:val="1"/>
      <w:marLeft w:val="0"/>
      <w:marRight w:val="0"/>
      <w:marTop w:val="0"/>
      <w:marBottom w:val="0"/>
      <w:divBdr>
        <w:top w:val="none" w:sz="0" w:space="0" w:color="auto"/>
        <w:left w:val="none" w:sz="0" w:space="0" w:color="auto"/>
        <w:bottom w:val="none" w:sz="0" w:space="0" w:color="auto"/>
        <w:right w:val="none" w:sz="0" w:space="0" w:color="auto"/>
      </w:divBdr>
    </w:div>
    <w:div w:id="1006981466">
      <w:bodyDiv w:val="1"/>
      <w:marLeft w:val="0"/>
      <w:marRight w:val="0"/>
      <w:marTop w:val="0"/>
      <w:marBottom w:val="0"/>
      <w:divBdr>
        <w:top w:val="none" w:sz="0" w:space="0" w:color="auto"/>
        <w:left w:val="none" w:sz="0" w:space="0" w:color="auto"/>
        <w:bottom w:val="none" w:sz="0" w:space="0" w:color="auto"/>
        <w:right w:val="none" w:sz="0" w:space="0" w:color="auto"/>
      </w:divBdr>
    </w:div>
    <w:div w:id="1008563139">
      <w:bodyDiv w:val="1"/>
      <w:marLeft w:val="0"/>
      <w:marRight w:val="0"/>
      <w:marTop w:val="0"/>
      <w:marBottom w:val="0"/>
      <w:divBdr>
        <w:top w:val="none" w:sz="0" w:space="0" w:color="auto"/>
        <w:left w:val="none" w:sz="0" w:space="0" w:color="auto"/>
        <w:bottom w:val="none" w:sz="0" w:space="0" w:color="auto"/>
        <w:right w:val="none" w:sz="0" w:space="0" w:color="auto"/>
      </w:divBdr>
    </w:div>
    <w:div w:id="1038048449">
      <w:bodyDiv w:val="1"/>
      <w:marLeft w:val="0"/>
      <w:marRight w:val="0"/>
      <w:marTop w:val="0"/>
      <w:marBottom w:val="0"/>
      <w:divBdr>
        <w:top w:val="none" w:sz="0" w:space="0" w:color="auto"/>
        <w:left w:val="none" w:sz="0" w:space="0" w:color="auto"/>
        <w:bottom w:val="none" w:sz="0" w:space="0" w:color="auto"/>
        <w:right w:val="none" w:sz="0" w:space="0" w:color="auto"/>
      </w:divBdr>
    </w:div>
    <w:div w:id="1062866999">
      <w:bodyDiv w:val="1"/>
      <w:marLeft w:val="0"/>
      <w:marRight w:val="0"/>
      <w:marTop w:val="0"/>
      <w:marBottom w:val="0"/>
      <w:divBdr>
        <w:top w:val="none" w:sz="0" w:space="0" w:color="auto"/>
        <w:left w:val="none" w:sz="0" w:space="0" w:color="auto"/>
        <w:bottom w:val="none" w:sz="0" w:space="0" w:color="auto"/>
        <w:right w:val="none" w:sz="0" w:space="0" w:color="auto"/>
      </w:divBdr>
    </w:div>
    <w:div w:id="1070541524">
      <w:bodyDiv w:val="1"/>
      <w:marLeft w:val="0"/>
      <w:marRight w:val="0"/>
      <w:marTop w:val="0"/>
      <w:marBottom w:val="0"/>
      <w:divBdr>
        <w:top w:val="none" w:sz="0" w:space="0" w:color="auto"/>
        <w:left w:val="none" w:sz="0" w:space="0" w:color="auto"/>
        <w:bottom w:val="none" w:sz="0" w:space="0" w:color="auto"/>
        <w:right w:val="none" w:sz="0" w:space="0" w:color="auto"/>
      </w:divBdr>
    </w:div>
    <w:div w:id="1074624577">
      <w:bodyDiv w:val="1"/>
      <w:marLeft w:val="0"/>
      <w:marRight w:val="0"/>
      <w:marTop w:val="0"/>
      <w:marBottom w:val="0"/>
      <w:divBdr>
        <w:top w:val="none" w:sz="0" w:space="0" w:color="auto"/>
        <w:left w:val="none" w:sz="0" w:space="0" w:color="auto"/>
        <w:bottom w:val="none" w:sz="0" w:space="0" w:color="auto"/>
        <w:right w:val="none" w:sz="0" w:space="0" w:color="auto"/>
      </w:divBdr>
    </w:div>
    <w:div w:id="1082488812">
      <w:bodyDiv w:val="1"/>
      <w:marLeft w:val="0"/>
      <w:marRight w:val="0"/>
      <w:marTop w:val="0"/>
      <w:marBottom w:val="0"/>
      <w:divBdr>
        <w:top w:val="none" w:sz="0" w:space="0" w:color="auto"/>
        <w:left w:val="none" w:sz="0" w:space="0" w:color="auto"/>
        <w:bottom w:val="none" w:sz="0" w:space="0" w:color="auto"/>
        <w:right w:val="none" w:sz="0" w:space="0" w:color="auto"/>
      </w:divBdr>
    </w:div>
    <w:div w:id="1087464668">
      <w:bodyDiv w:val="1"/>
      <w:marLeft w:val="0"/>
      <w:marRight w:val="0"/>
      <w:marTop w:val="0"/>
      <w:marBottom w:val="0"/>
      <w:divBdr>
        <w:top w:val="none" w:sz="0" w:space="0" w:color="auto"/>
        <w:left w:val="none" w:sz="0" w:space="0" w:color="auto"/>
        <w:bottom w:val="none" w:sz="0" w:space="0" w:color="auto"/>
        <w:right w:val="none" w:sz="0" w:space="0" w:color="auto"/>
      </w:divBdr>
    </w:div>
    <w:div w:id="1098410939">
      <w:bodyDiv w:val="1"/>
      <w:marLeft w:val="0"/>
      <w:marRight w:val="0"/>
      <w:marTop w:val="0"/>
      <w:marBottom w:val="0"/>
      <w:divBdr>
        <w:top w:val="none" w:sz="0" w:space="0" w:color="auto"/>
        <w:left w:val="none" w:sz="0" w:space="0" w:color="auto"/>
        <w:bottom w:val="none" w:sz="0" w:space="0" w:color="auto"/>
        <w:right w:val="none" w:sz="0" w:space="0" w:color="auto"/>
      </w:divBdr>
    </w:div>
    <w:div w:id="1112673923">
      <w:bodyDiv w:val="1"/>
      <w:marLeft w:val="0"/>
      <w:marRight w:val="0"/>
      <w:marTop w:val="0"/>
      <w:marBottom w:val="0"/>
      <w:divBdr>
        <w:top w:val="none" w:sz="0" w:space="0" w:color="auto"/>
        <w:left w:val="none" w:sz="0" w:space="0" w:color="auto"/>
        <w:bottom w:val="none" w:sz="0" w:space="0" w:color="auto"/>
        <w:right w:val="none" w:sz="0" w:space="0" w:color="auto"/>
      </w:divBdr>
    </w:div>
    <w:div w:id="1124928005">
      <w:bodyDiv w:val="1"/>
      <w:marLeft w:val="0"/>
      <w:marRight w:val="0"/>
      <w:marTop w:val="0"/>
      <w:marBottom w:val="0"/>
      <w:divBdr>
        <w:top w:val="none" w:sz="0" w:space="0" w:color="auto"/>
        <w:left w:val="none" w:sz="0" w:space="0" w:color="auto"/>
        <w:bottom w:val="none" w:sz="0" w:space="0" w:color="auto"/>
        <w:right w:val="none" w:sz="0" w:space="0" w:color="auto"/>
      </w:divBdr>
    </w:div>
    <w:div w:id="1128745133">
      <w:bodyDiv w:val="1"/>
      <w:marLeft w:val="0"/>
      <w:marRight w:val="0"/>
      <w:marTop w:val="0"/>
      <w:marBottom w:val="0"/>
      <w:divBdr>
        <w:top w:val="none" w:sz="0" w:space="0" w:color="auto"/>
        <w:left w:val="none" w:sz="0" w:space="0" w:color="auto"/>
        <w:bottom w:val="none" w:sz="0" w:space="0" w:color="auto"/>
        <w:right w:val="none" w:sz="0" w:space="0" w:color="auto"/>
      </w:divBdr>
    </w:div>
    <w:div w:id="1142893276">
      <w:bodyDiv w:val="1"/>
      <w:marLeft w:val="0"/>
      <w:marRight w:val="0"/>
      <w:marTop w:val="0"/>
      <w:marBottom w:val="0"/>
      <w:divBdr>
        <w:top w:val="none" w:sz="0" w:space="0" w:color="auto"/>
        <w:left w:val="none" w:sz="0" w:space="0" w:color="auto"/>
        <w:bottom w:val="none" w:sz="0" w:space="0" w:color="auto"/>
        <w:right w:val="none" w:sz="0" w:space="0" w:color="auto"/>
      </w:divBdr>
    </w:div>
    <w:div w:id="1156873545">
      <w:bodyDiv w:val="1"/>
      <w:marLeft w:val="0"/>
      <w:marRight w:val="0"/>
      <w:marTop w:val="0"/>
      <w:marBottom w:val="0"/>
      <w:divBdr>
        <w:top w:val="none" w:sz="0" w:space="0" w:color="auto"/>
        <w:left w:val="none" w:sz="0" w:space="0" w:color="auto"/>
        <w:bottom w:val="none" w:sz="0" w:space="0" w:color="auto"/>
        <w:right w:val="none" w:sz="0" w:space="0" w:color="auto"/>
      </w:divBdr>
    </w:div>
    <w:div w:id="1161190963">
      <w:bodyDiv w:val="1"/>
      <w:marLeft w:val="0"/>
      <w:marRight w:val="0"/>
      <w:marTop w:val="0"/>
      <w:marBottom w:val="0"/>
      <w:divBdr>
        <w:top w:val="none" w:sz="0" w:space="0" w:color="auto"/>
        <w:left w:val="none" w:sz="0" w:space="0" w:color="auto"/>
        <w:bottom w:val="none" w:sz="0" w:space="0" w:color="auto"/>
        <w:right w:val="none" w:sz="0" w:space="0" w:color="auto"/>
      </w:divBdr>
    </w:div>
    <w:div w:id="1162623998">
      <w:bodyDiv w:val="1"/>
      <w:marLeft w:val="0"/>
      <w:marRight w:val="0"/>
      <w:marTop w:val="0"/>
      <w:marBottom w:val="0"/>
      <w:divBdr>
        <w:top w:val="none" w:sz="0" w:space="0" w:color="auto"/>
        <w:left w:val="none" w:sz="0" w:space="0" w:color="auto"/>
        <w:bottom w:val="none" w:sz="0" w:space="0" w:color="auto"/>
        <w:right w:val="none" w:sz="0" w:space="0" w:color="auto"/>
      </w:divBdr>
    </w:div>
    <w:div w:id="1168789639">
      <w:bodyDiv w:val="1"/>
      <w:marLeft w:val="0"/>
      <w:marRight w:val="0"/>
      <w:marTop w:val="0"/>
      <w:marBottom w:val="0"/>
      <w:divBdr>
        <w:top w:val="none" w:sz="0" w:space="0" w:color="auto"/>
        <w:left w:val="none" w:sz="0" w:space="0" w:color="auto"/>
        <w:bottom w:val="none" w:sz="0" w:space="0" w:color="auto"/>
        <w:right w:val="none" w:sz="0" w:space="0" w:color="auto"/>
      </w:divBdr>
    </w:div>
    <w:div w:id="1176767016">
      <w:bodyDiv w:val="1"/>
      <w:marLeft w:val="0"/>
      <w:marRight w:val="0"/>
      <w:marTop w:val="0"/>
      <w:marBottom w:val="0"/>
      <w:divBdr>
        <w:top w:val="none" w:sz="0" w:space="0" w:color="auto"/>
        <w:left w:val="none" w:sz="0" w:space="0" w:color="auto"/>
        <w:bottom w:val="none" w:sz="0" w:space="0" w:color="auto"/>
        <w:right w:val="none" w:sz="0" w:space="0" w:color="auto"/>
      </w:divBdr>
    </w:div>
    <w:div w:id="1179613850">
      <w:bodyDiv w:val="1"/>
      <w:marLeft w:val="0"/>
      <w:marRight w:val="0"/>
      <w:marTop w:val="0"/>
      <w:marBottom w:val="0"/>
      <w:divBdr>
        <w:top w:val="none" w:sz="0" w:space="0" w:color="auto"/>
        <w:left w:val="none" w:sz="0" w:space="0" w:color="auto"/>
        <w:bottom w:val="none" w:sz="0" w:space="0" w:color="auto"/>
        <w:right w:val="none" w:sz="0" w:space="0" w:color="auto"/>
      </w:divBdr>
    </w:div>
    <w:div w:id="1180390899">
      <w:bodyDiv w:val="1"/>
      <w:marLeft w:val="0"/>
      <w:marRight w:val="0"/>
      <w:marTop w:val="0"/>
      <w:marBottom w:val="0"/>
      <w:divBdr>
        <w:top w:val="none" w:sz="0" w:space="0" w:color="auto"/>
        <w:left w:val="none" w:sz="0" w:space="0" w:color="auto"/>
        <w:bottom w:val="none" w:sz="0" w:space="0" w:color="auto"/>
        <w:right w:val="none" w:sz="0" w:space="0" w:color="auto"/>
      </w:divBdr>
    </w:div>
    <w:div w:id="1184367876">
      <w:bodyDiv w:val="1"/>
      <w:marLeft w:val="0"/>
      <w:marRight w:val="0"/>
      <w:marTop w:val="0"/>
      <w:marBottom w:val="0"/>
      <w:divBdr>
        <w:top w:val="none" w:sz="0" w:space="0" w:color="auto"/>
        <w:left w:val="none" w:sz="0" w:space="0" w:color="auto"/>
        <w:bottom w:val="none" w:sz="0" w:space="0" w:color="auto"/>
        <w:right w:val="none" w:sz="0" w:space="0" w:color="auto"/>
      </w:divBdr>
    </w:div>
    <w:div w:id="1234387213">
      <w:bodyDiv w:val="1"/>
      <w:marLeft w:val="0"/>
      <w:marRight w:val="0"/>
      <w:marTop w:val="0"/>
      <w:marBottom w:val="0"/>
      <w:divBdr>
        <w:top w:val="none" w:sz="0" w:space="0" w:color="auto"/>
        <w:left w:val="none" w:sz="0" w:space="0" w:color="auto"/>
        <w:bottom w:val="none" w:sz="0" w:space="0" w:color="auto"/>
        <w:right w:val="none" w:sz="0" w:space="0" w:color="auto"/>
      </w:divBdr>
    </w:div>
    <w:div w:id="1241062028">
      <w:bodyDiv w:val="1"/>
      <w:marLeft w:val="0"/>
      <w:marRight w:val="0"/>
      <w:marTop w:val="0"/>
      <w:marBottom w:val="0"/>
      <w:divBdr>
        <w:top w:val="none" w:sz="0" w:space="0" w:color="auto"/>
        <w:left w:val="none" w:sz="0" w:space="0" w:color="auto"/>
        <w:bottom w:val="none" w:sz="0" w:space="0" w:color="auto"/>
        <w:right w:val="none" w:sz="0" w:space="0" w:color="auto"/>
      </w:divBdr>
    </w:div>
    <w:div w:id="1255818225">
      <w:bodyDiv w:val="1"/>
      <w:marLeft w:val="0"/>
      <w:marRight w:val="0"/>
      <w:marTop w:val="0"/>
      <w:marBottom w:val="0"/>
      <w:divBdr>
        <w:top w:val="none" w:sz="0" w:space="0" w:color="auto"/>
        <w:left w:val="none" w:sz="0" w:space="0" w:color="auto"/>
        <w:bottom w:val="none" w:sz="0" w:space="0" w:color="auto"/>
        <w:right w:val="none" w:sz="0" w:space="0" w:color="auto"/>
      </w:divBdr>
    </w:div>
    <w:div w:id="1269506192">
      <w:bodyDiv w:val="1"/>
      <w:marLeft w:val="0"/>
      <w:marRight w:val="0"/>
      <w:marTop w:val="0"/>
      <w:marBottom w:val="0"/>
      <w:divBdr>
        <w:top w:val="none" w:sz="0" w:space="0" w:color="auto"/>
        <w:left w:val="none" w:sz="0" w:space="0" w:color="auto"/>
        <w:bottom w:val="none" w:sz="0" w:space="0" w:color="auto"/>
        <w:right w:val="none" w:sz="0" w:space="0" w:color="auto"/>
      </w:divBdr>
    </w:div>
    <w:div w:id="1270044446">
      <w:bodyDiv w:val="1"/>
      <w:marLeft w:val="0"/>
      <w:marRight w:val="0"/>
      <w:marTop w:val="0"/>
      <w:marBottom w:val="0"/>
      <w:divBdr>
        <w:top w:val="none" w:sz="0" w:space="0" w:color="auto"/>
        <w:left w:val="none" w:sz="0" w:space="0" w:color="auto"/>
        <w:bottom w:val="none" w:sz="0" w:space="0" w:color="auto"/>
        <w:right w:val="none" w:sz="0" w:space="0" w:color="auto"/>
      </w:divBdr>
    </w:div>
    <w:div w:id="1277370373">
      <w:bodyDiv w:val="1"/>
      <w:marLeft w:val="0"/>
      <w:marRight w:val="0"/>
      <w:marTop w:val="0"/>
      <w:marBottom w:val="0"/>
      <w:divBdr>
        <w:top w:val="none" w:sz="0" w:space="0" w:color="auto"/>
        <w:left w:val="none" w:sz="0" w:space="0" w:color="auto"/>
        <w:bottom w:val="none" w:sz="0" w:space="0" w:color="auto"/>
        <w:right w:val="none" w:sz="0" w:space="0" w:color="auto"/>
      </w:divBdr>
    </w:div>
    <w:div w:id="1284849540">
      <w:bodyDiv w:val="1"/>
      <w:marLeft w:val="0"/>
      <w:marRight w:val="0"/>
      <w:marTop w:val="0"/>
      <w:marBottom w:val="0"/>
      <w:divBdr>
        <w:top w:val="none" w:sz="0" w:space="0" w:color="auto"/>
        <w:left w:val="none" w:sz="0" w:space="0" w:color="auto"/>
        <w:bottom w:val="none" w:sz="0" w:space="0" w:color="auto"/>
        <w:right w:val="none" w:sz="0" w:space="0" w:color="auto"/>
      </w:divBdr>
    </w:div>
    <w:div w:id="1295062855">
      <w:bodyDiv w:val="1"/>
      <w:marLeft w:val="0"/>
      <w:marRight w:val="0"/>
      <w:marTop w:val="0"/>
      <w:marBottom w:val="0"/>
      <w:divBdr>
        <w:top w:val="none" w:sz="0" w:space="0" w:color="auto"/>
        <w:left w:val="none" w:sz="0" w:space="0" w:color="auto"/>
        <w:bottom w:val="none" w:sz="0" w:space="0" w:color="auto"/>
        <w:right w:val="none" w:sz="0" w:space="0" w:color="auto"/>
      </w:divBdr>
    </w:div>
    <w:div w:id="1302223767">
      <w:bodyDiv w:val="1"/>
      <w:marLeft w:val="0"/>
      <w:marRight w:val="0"/>
      <w:marTop w:val="0"/>
      <w:marBottom w:val="0"/>
      <w:divBdr>
        <w:top w:val="none" w:sz="0" w:space="0" w:color="auto"/>
        <w:left w:val="none" w:sz="0" w:space="0" w:color="auto"/>
        <w:bottom w:val="none" w:sz="0" w:space="0" w:color="auto"/>
        <w:right w:val="none" w:sz="0" w:space="0" w:color="auto"/>
      </w:divBdr>
    </w:div>
    <w:div w:id="1303541029">
      <w:bodyDiv w:val="1"/>
      <w:marLeft w:val="0"/>
      <w:marRight w:val="0"/>
      <w:marTop w:val="0"/>
      <w:marBottom w:val="0"/>
      <w:divBdr>
        <w:top w:val="none" w:sz="0" w:space="0" w:color="auto"/>
        <w:left w:val="none" w:sz="0" w:space="0" w:color="auto"/>
        <w:bottom w:val="none" w:sz="0" w:space="0" w:color="auto"/>
        <w:right w:val="none" w:sz="0" w:space="0" w:color="auto"/>
      </w:divBdr>
    </w:div>
    <w:div w:id="1309286170">
      <w:bodyDiv w:val="1"/>
      <w:marLeft w:val="0"/>
      <w:marRight w:val="0"/>
      <w:marTop w:val="0"/>
      <w:marBottom w:val="0"/>
      <w:divBdr>
        <w:top w:val="none" w:sz="0" w:space="0" w:color="auto"/>
        <w:left w:val="none" w:sz="0" w:space="0" w:color="auto"/>
        <w:bottom w:val="none" w:sz="0" w:space="0" w:color="auto"/>
        <w:right w:val="none" w:sz="0" w:space="0" w:color="auto"/>
      </w:divBdr>
    </w:div>
    <w:div w:id="1312442428">
      <w:bodyDiv w:val="1"/>
      <w:marLeft w:val="0"/>
      <w:marRight w:val="0"/>
      <w:marTop w:val="0"/>
      <w:marBottom w:val="0"/>
      <w:divBdr>
        <w:top w:val="none" w:sz="0" w:space="0" w:color="auto"/>
        <w:left w:val="none" w:sz="0" w:space="0" w:color="auto"/>
        <w:bottom w:val="none" w:sz="0" w:space="0" w:color="auto"/>
        <w:right w:val="none" w:sz="0" w:space="0" w:color="auto"/>
      </w:divBdr>
    </w:div>
    <w:div w:id="1329793992">
      <w:bodyDiv w:val="1"/>
      <w:marLeft w:val="0"/>
      <w:marRight w:val="0"/>
      <w:marTop w:val="0"/>
      <w:marBottom w:val="0"/>
      <w:divBdr>
        <w:top w:val="none" w:sz="0" w:space="0" w:color="auto"/>
        <w:left w:val="none" w:sz="0" w:space="0" w:color="auto"/>
        <w:bottom w:val="none" w:sz="0" w:space="0" w:color="auto"/>
        <w:right w:val="none" w:sz="0" w:space="0" w:color="auto"/>
      </w:divBdr>
    </w:div>
    <w:div w:id="1342510161">
      <w:bodyDiv w:val="1"/>
      <w:marLeft w:val="0"/>
      <w:marRight w:val="0"/>
      <w:marTop w:val="0"/>
      <w:marBottom w:val="0"/>
      <w:divBdr>
        <w:top w:val="none" w:sz="0" w:space="0" w:color="auto"/>
        <w:left w:val="none" w:sz="0" w:space="0" w:color="auto"/>
        <w:bottom w:val="none" w:sz="0" w:space="0" w:color="auto"/>
        <w:right w:val="none" w:sz="0" w:space="0" w:color="auto"/>
      </w:divBdr>
    </w:div>
    <w:div w:id="1345134760">
      <w:bodyDiv w:val="1"/>
      <w:marLeft w:val="0"/>
      <w:marRight w:val="0"/>
      <w:marTop w:val="0"/>
      <w:marBottom w:val="0"/>
      <w:divBdr>
        <w:top w:val="none" w:sz="0" w:space="0" w:color="auto"/>
        <w:left w:val="none" w:sz="0" w:space="0" w:color="auto"/>
        <w:bottom w:val="none" w:sz="0" w:space="0" w:color="auto"/>
        <w:right w:val="none" w:sz="0" w:space="0" w:color="auto"/>
      </w:divBdr>
    </w:div>
    <w:div w:id="1346787287">
      <w:bodyDiv w:val="1"/>
      <w:marLeft w:val="0"/>
      <w:marRight w:val="0"/>
      <w:marTop w:val="0"/>
      <w:marBottom w:val="0"/>
      <w:divBdr>
        <w:top w:val="none" w:sz="0" w:space="0" w:color="auto"/>
        <w:left w:val="none" w:sz="0" w:space="0" w:color="auto"/>
        <w:bottom w:val="none" w:sz="0" w:space="0" w:color="auto"/>
        <w:right w:val="none" w:sz="0" w:space="0" w:color="auto"/>
      </w:divBdr>
    </w:div>
    <w:div w:id="1354383756">
      <w:bodyDiv w:val="1"/>
      <w:marLeft w:val="0"/>
      <w:marRight w:val="0"/>
      <w:marTop w:val="0"/>
      <w:marBottom w:val="0"/>
      <w:divBdr>
        <w:top w:val="none" w:sz="0" w:space="0" w:color="auto"/>
        <w:left w:val="none" w:sz="0" w:space="0" w:color="auto"/>
        <w:bottom w:val="none" w:sz="0" w:space="0" w:color="auto"/>
        <w:right w:val="none" w:sz="0" w:space="0" w:color="auto"/>
      </w:divBdr>
    </w:div>
    <w:div w:id="1367951835">
      <w:bodyDiv w:val="1"/>
      <w:marLeft w:val="0"/>
      <w:marRight w:val="0"/>
      <w:marTop w:val="0"/>
      <w:marBottom w:val="0"/>
      <w:divBdr>
        <w:top w:val="none" w:sz="0" w:space="0" w:color="auto"/>
        <w:left w:val="none" w:sz="0" w:space="0" w:color="auto"/>
        <w:bottom w:val="none" w:sz="0" w:space="0" w:color="auto"/>
        <w:right w:val="none" w:sz="0" w:space="0" w:color="auto"/>
      </w:divBdr>
    </w:div>
    <w:div w:id="1381593144">
      <w:bodyDiv w:val="1"/>
      <w:marLeft w:val="0"/>
      <w:marRight w:val="0"/>
      <w:marTop w:val="0"/>
      <w:marBottom w:val="0"/>
      <w:divBdr>
        <w:top w:val="none" w:sz="0" w:space="0" w:color="auto"/>
        <w:left w:val="none" w:sz="0" w:space="0" w:color="auto"/>
        <w:bottom w:val="none" w:sz="0" w:space="0" w:color="auto"/>
        <w:right w:val="none" w:sz="0" w:space="0" w:color="auto"/>
      </w:divBdr>
    </w:div>
    <w:div w:id="1391078334">
      <w:bodyDiv w:val="1"/>
      <w:marLeft w:val="0"/>
      <w:marRight w:val="0"/>
      <w:marTop w:val="0"/>
      <w:marBottom w:val="0"/>
      <w:divBdr>
        <w:top w:val="none" w:sz="0" w:space="0" w:color="auto"/>
        <w:left w:val="none" w:sz="0" w:space="0" w:color="auto"/>
        <w:bottom w:val="none" w:sz="0" w:space="0" w:color="auto"/>
        <w:right w:val="none" w:sz="0" w:space="0" w:color="auto"/>
      </w:divBdr>
    </w:div>
    <w:div w:id="1392272092">
      <w:bodyDiv w:val="1"/>
      <w:marLeft w:val="0"/>
      <w:marRight w:val="0"/>
      <w:marTop w:val="0"/>
      <w:marBottom w:val="0"/>
      <w:divBdr>
        <w:top w:val="none" w:sz="0" w:space="0" w:color="auto"/>
        <w:left w:val="none" w:sz="0" w:space="0" w:color="auto"/>
        <w:bottom w:val="none" w:sz="0" w:space="0" w:color="auto"/>
        <w:right w:val="none" w:sz="0" w:space="0" w:color="auto"/>
      </w:divBdr>
    </w:div>
    <w:div w:id="1403216196">
      <w:bodyDiv w:val="1"/>
      <w:marLeft w:val="0"/>
      <w:marRight w:val="0"/>
      <w:marTop w:val="0"/>
      <w:marBottom w:val="0"/>
      <w:divBdr>
        <w:top w:val="none" w:sz="0" w:space="0" w:color="auto"/>
        <w:left w:val="none" w:sz="0" w:space="0" w:color="auto"/>
        <w:bottom w:val="none" w:sz="0" w:space="0" w:color="auto"/>
        <w:right w:val="none" w:sz="0" w:space="0" w:color="auto"/>
      </w:divBdr>
    </w:div>
    <w:div w:id="1404452968">
      <w:bodyDiv w:val="1"/>
      <w:marLeft w:val="0"/>
      <w:marRight w:val="0"/>
      <w:marTop w:val="0"/>
      <w:marBottom w:val="0"/>
      <w:divBdr>
        <w:top w:val="none" w:sz="0" w:space="0" w:color="auto"/>
        <w:left w:val="none" w:sz="0" w:space="0" w:color="auto"/>
        <w:bottom w:val="none" w:sz="0" w:space="0" w:color="auto"/>
        <w:right w:val="none" w:sz="0" w:space="0" w:color="auto"/>
      </w:divBdr>
    </w:div>
    <w:div w:id="1409763760">
      <w:bodyDiv w:val="1"/>
      <w:marLeft w:val="0"/>
      <w:marRight w:val="0"/>
      <w:marTop w:val="0"/>
      <w:marBottom w:val="0"/>
      <w:divBdr>
        <w:top w:val="none" w:sz="0" w:space="0" w:color="auto"/>
        <w:left w:val="none" w:sz="0" w:space="0" w:color="auto"/>
        <w:bottom w:val="none" w:sz="0" w:space="0" w:color="auto"/>
        <w:right w:val="none" w:sz="0" w:space="0" w:color="auto"/>
      </w:divBdr>
    </w:div>
    <w:div w:id="1416129041">
      <w:bodyDiv w:val="1"/>
      <w:marLeft w:val="0"/>
      <w:marRight w:val="0"/>
      <w:marTop w:val="0"/>
      <w:marBottom w:val="0"/>
      <w:divBdr>
        <w:top w:val="none" w:sz="0" w:space="0" w:color="auto"/>
        <w:left w:val="none" w:sz="0" w:space="0" w:color="auto"/>
        <w:bottom w:val="none" w:sz="0" w:space="0" w:color="auto"/>
        <w:right w:val="none" w:sz="0" w:space="0" w:color="auto"/>
      </w:divBdr>
    </w:div>
    <w:div w:id="1418013607">
      <w:bodyDiv w:val="1"/>
      <w:marLeft w:val="0"/>
      <w:marRight w:val="0"/>
      <w:marTop w:val="0"/>
      <w:marBottom w:val="0"/>
      <w:divBdr>
        <w:top w:val="none" w:sz="0" w:space="0" w:color="auto"/>
        <w:left w:val="none" w:sz="0" w:space="0" w:color="auto"/>
        <w:bottom w:val="none" w:sz="0" w:space="0" w:color="auto"/>
        <w:right w:val="none" w:sz="0" w:space="0" w:color="auto"/>
      </w:divBdr>
    </w:div>
    <w:div w:id="1419405471">
      <w:bodyDiv w:val="1"/>
      <w:marLeft w:val="0"/>
      <w:marRight w:val="0"/>
      <w:marTop w:val="0"/>
      <w:marBottom w:val="0"/>
      <w:divBdr>
        <w:top w:val="none" w:sz="0" w:space="0" w:color="auto"/>
        <w:left w:val="none" w:sz="0" w:space="0" w:color="auto"/>
        <w:bottom w:val="none" w:sz="0" w:space="0" w:color="auto"/>
        <w:right w:val="none" w:sz="0" w:space="0" w:color="auto"/>
      </w:divBdr>
    </w:div>
    <w:div w:id="1429540585">
      <w:bodyDiv w:val="1"/>
      <w:marLeft w:val="0"/>
      <w:marRight w:val="0"/>
      <w:marTop w:val="0"/>
      <w:marBottom w:val="0"/>
      <w:divBdr>
        <w:top w:val="none" w:sz="0" w:space="0" w:color="auto"/>
        <w:left w:val="none" w:sz="0" w:space="0" w:color="auto"/>
        <w:bottom w:val="none" w:sz="0" w:space="0" w:color="auto"/>
        <w:right w:val="none" w:sz="0" w:space="0" w:color="auto"/>
      </w:divBdr>
    </w:div>
    <w:div w:id="1481579544">
      <w:bodyDiv w:val="1"/>
      <w:marLeft w:val="0"/>
      <w:marRight w:val="0"/>
      <w:marTop w:val="0"/>
      <w:marBottom w:val="0"/>
      <w:divBdr>
        <w:top w:val="none" w:sz="0" w:space="0" w:color="auto"/>
        <w:left w:val="none" w:sz="0" w:space="0" w:color="auto"/>
        <w:bottom w:val="none" w:sz="0" w:space="0" w:color="auto"/>
        <w:right w:val="none" w:sz="0" w:space="0" w:color="auto"/>
      </w:divBdr>
    </w:div>
    <w:div w:id="1493569708">
      <w:bodyDiv w:val="1"/>
      <w:marLeft w:val="0"/>
      <w:marRight w:val="0"/>
      <w:marTop w:val="0"/>
      <w:marBottom w:val="0"/>
      <w:divBdr>
        <w:top w:val="none" w:sz="0" w:space="0" w:color="auto"/>
        <w:left w:val="none" w:sz="0" w:space="0" w:color="auto"/>
        <w:bottom w:val="none" w:sz="0" w:space="0" w:color="auto"/>
        <w:right w:val="none" w:sz="0" w:space="0" w:color="auto"/>
      </w:divBdr>
    </w:div>
    <w:div w:id="1495411354">
      <w:bodyDiv w:val="1"/>
      <w:marLeft w:val="0"/>
      <w:marRight w:val="0"/>
      <w:marTop w:val="0"/>
      <w:marBottom w:val="0"/>
      <w:divBdr>
        <w:top w:val="none" w:sz="0" w:space="0" w:color="auto"/>
        <w:left w:val="none" w:sz="0" w:space="0" w:color="auto"/>
        <w:bottom w:val="none" w:sz="0" w:space="0" w:color="auto"/>
        <w:right w:val="none" w:sz="0" w:space="0" w:color="auto"/>
      </w:divBdr>
    </w:div>
    <w:div w:id="1496339769">
      <w:bodyDiv w:val="1"/>
      <w:marLeft w:val="0"/>
      <w:marRight w:val="0"/>
      <w:marTop w:val="0"/>
      <w:marBottom w:val="0"/>
      <w:divBdr>
        <w:top w:val="none" w:sz="0" w:space="0" w:color="auto"/>
        <w:left w:val="none" w:sz="0" w:space="0" w:color="auto"/>
        <w:bottom w:val="none" w:sz="0" w:space="0" w:color="auto"/>
        <w:right w:val="none" w:sz="0" w:space="0" w:color="auto"/>
      </w:divBdr>
    </w:div>
    <w:div w:id="1506482020">
      <w:bodyDiv w:val="1"/>
      <w:marLeft w:val="0"/>
      <w:marRight w:val="0"/>
      <w:marTop w:val="0"/>
      <w:marBottom w:val="0"/>
      <w:divBdr>
        <w:top w:val="none" w:sz="0" w:space="0" w:color="auto"/>
        <w:left w:val="none" w:sz="0" w:space="0" w:color="auto"/>
        <w:bottom w:val="none" w:sz="0" w:space="0" w:color="auto"/>
        <w:right w:val="none" w:sz="0" w:space="0" w:color="auto"/>
      </w:divBdr>
    </w:div>
    <w:div w:id="1513102728">
      <w:bodyDiv w:val="1"/>
      <w:marLeft w:val="0"/>
      <w:marRight w:val="0"/>
      <w:marTop w:val="0"/>
      <w:marBottom w:val="0"/>
      <w:divBdr>
        <w:top w:val="none" w:sz="0" w:space="0" w:color="auto"/>
        <w:left w:val="none" w:sz="0" w:space="0" w:color="auto"/>
        <w:bottom w:val="none" w:sz="0" w:space="0" w:color="auto"/>
        <w:right w:val="none" w:sz="0" w:space="0" w:color="auto"/>
      </w:divBdr>
    </w:div>
    <w:div w:id="1533415263">
      <w:bodyDiv w:val="1"/>
      <w:marLeft w:val="0"/>
      <w:marRight w:val="0"/>
      <w:marTop w:val="0"/>
      <w:marBottom w:val="0"/>
      <w:divBdr>
        <w:top w:val="none" w:sz="0" w:space="0" w:color="auto"/>
        <w:left w:val="none" w:sz="0" w:space="0" w:color="auto"/>
        <w:bottom w:val="none" w:sz="0" w:space="0" w:color="auto"/>
        <w:right w:val="none" w:sz="0" w:space="0" w:color="auto"/>
      </w:divBdr>
    </w:div>
    <w:div w:id="1562405156">
      <w:bodyDiv w:val="1"/>
      <w:marLeft w:val="0"/>
      <w:marRight w:val="0"/>
      <w:marTop w:val="0"/>
      <w:marBottom w:val="0"/>
      <w:divBdr>
        <w:top w:val="none" w:sz="0" w:space="0" w:color="auto"/>
        <w:left w:val="none" w:sz="0" w:space="0" w:color="auto"/>
        <w:bottom w:val="none" w:sz="0" w:space="0" w:color="auto"/>
        <w:right w:val="none" w:sz="0" w:space="0" w:color="auto"/>
      </w:divBdr>
    </w:div>
    <w:div w:id="1564481957">
      <w:bodyDiv w:val="1"/>
      <w:marLeft w:val="0"/>
      <w:marRight w:val="0"/>
      <w:marTop w:val="0"/>
      <w:marBottom w:val="0"/>
      <w:divBdr>
        <w:top w:val="none" w:sz="0" w:space="0" w:color="auto"/>
        <w:left w:val="none" w:sz="0" w:space="0" w:color="auto"/>
        <w:bottom w:val="none" w:sz="0" w:space="0" w:color="auto"/>
        <w:right w:val="none" w:sz="0" w:space="0" w:color="auto"/>
      </w:divBdr>
    </w:div>
    <w:div w:id="156660312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604640">
      <w:bodyDiv w:val="1"/>
      <w:marLeft w:val="0"/>
      <w:marRight w:val="0"/>
      <w:marTop w:val="0"/>
      <w:marBottom w:val="0"/>
      <w:divBdr>
        <w:top w:val="none" w:sz="0" w:space="0" w:color="auto"/>
        <w:left w:val="none" w:sz="0" w:space="0" w:color="auto"/>
        <w:bottom w:val="none" w:sz="0" w:space="0" w:color="auto"/>
        <w:right w:val="none" w:sz="0" w:space="0" w:color="auto"/>
      </w:divBdr>
    </w:div>
    <w:div w:id="1611665151">
      <w:bodyDiv w:val="1"/>
      <w:marLeft w:val="0"/>
      <w:marRight w:val="0"/>
      <w:marTop w:val="0"/>
      <w:marBottom w:val="0"/>
      <w:divBdr>
        <w:top w:val="none" w:sz="0" w:space="0" w:color="auto"/>
        <w:left w:val="none" w:sz="0" w:space="0" w:color="auto"/>
        <w:bottom w:val="none" w:sz="0" w:space="0" w:color="auto"/>
        <w:right w:val="none" w:sz="0" w:space="0" w:color="auto"/>
      </w:divBdr>
    </w:div>
    <w:div w:id="1653482613">
      <w:bodyDiv w:val="1"/>
      <w:marLeft w:val="0"/>
      <w:marRight w:val="0"/>
      <w:marTop w:val="0"/>
      <w:marBottom w:val="0"/>
      <w:divBdr>
        <w:top w:val="none" w:sz="0" w:space="0" w:color="auto"/>
        <w:left w:val="none" w:sz="0" w:space="0" w:color="auto"/>
        <w:bottom w:val="none" w:sz="0" w:space="0" w:color="auto"/>
        <w:right w:val="none" w:sz="0" w:space="0" w:color="auto"/>
      </w:divBdr>
    </w:div>
    <w:div w:id="1656377062">
      <w:bodyDiv w:val="1"/>
      <w:marLeft w:val="0"/>
      <w:marRight w:val="0"/>
      <w:marTop w:val="0"/>
      <w:marBottom w:val="0"/>
      <w:divBdr>
        <w:top w:val="none" w:sz="0" w:space="0" w:color="auto"/>
        <w:left w:val="none" w:sz="0" w:space="0" w:color="auto"/>
        <w:bottom w:val="none" w:sz="0" w:space="0" w:color="auto"/>
        <w:right w:val="none" w:sz="0" w:space="0" w:color="auto"/>
      </w:divBdr>
    </w:div>
    <w:div w:id="1659529416">
      <w:bodyDiv w:val="1"/>
      <w:marLeft w:val="0"/>
      <w:marRight w:val="0"/>
      <w:marTop w:val="0"/>
      <w:marBottom w:val="0"/>
      <w:divBdr>
        <w:top w:val="none" w:sz="0" w:space="0" w:color="auto"/>
        <w:left w:val="none" w:sz="0" w:space="0" w:color="auto"/>
        <w:bottom w:val="none" w:sz="0" w:space="0" w:color="auto"/>
        <w:right w:val="none" w:sz="0" w:space="0" w:color="auto"/>
      </w:divBdr>
    </w:div>
    <w:div w:id="1666282533">
      <w:bodyDiv w:val="1"/>
      <w:marLeft w:val="0"/>
      <w:marRight w:val="0"/>
      <w:marTop w:val="0"/>
      <w:marBottom w:val="0"/>
      <w:divBdr>
        <w:top w:val="none" w:sz="0" w:space="0" w:color="auto"/>
        <w:left w:val="none" w:sz="0" w:space="0" w:color="auto"/>
        <w:bottom w:val="none" w:sz="0" w:space="0" w:color="auto"/>
        <w:right w:val="none" w:sz="0" w:space="0" w:color="auto"/>
      </w:divBdr>
    </w:div>
    <w:div w:id="1669139930">
      <w:bodyDiv w:val="1"/>
      <w:marLeft w:val="0"/>
      <w:marRight w:val="0"/>
      <w:marTop w:val="0"/>
      <w:marBottom w:val="0"/>
      <w:divBdr>
        <w:top w:val="none" w:sz="0" w:space="0" w:color="auto"/>
        <w:left w:val="none" w:sz="0" w:space="0" w:color="auto"/>
        <w:bottom w:val="none" w:sz="0" w:space="0" w:color="auto"/>
        <w:right w:val="none" w:sz="0" w:space="0" w:color="auto"/>
      </w:divBdr>
    </w:div>
    <w:div w:id="1673291416">
      <w:bodyDiv w:val="1"/>
      <w:marLeft w:val="0"/>
      <w:marRight w:val="0"/>
      <w:marTop w:val="0"/>
      <w:marBottom w:val="0"/>
      <w:divBdr>
        <w:top w:val="none" w:sz="0" w:space="0" w:color="auto"/>
        <w:left w:val="none" w:sz="0" w:space="0" w:color="auto"/>
        <w:bottom w:val="none" w:sz="0" w:space="0" w:color="auto"/>
        <w:right w:val="none" w:sz="0" w:space="0" w:color="auto"/>
      </w:divBdr>
    </w:div>
    <w:div w:id="1688366906">
      <w:bodyDiv w:val="1"/>
      <w:marLeft w:val="0"/>
      <w:marRight w:val="0"/>
      <w:marTop w:val="0"/>
      <w:marBottom w:val="0"/>
      <w:divBdr>
        <w:top w:val="none" w:sz="0" w:space="0" w:color="auto"/>
        <w:left w:val="none" w:sz="0" w:space="0" w:color="auto"/>
        <w:bottom w:val="none" w:sz="0" w:space="0" w:color="auto"/>
        <w:right w:val="none" w:sz="0" w:space="0" w:color="auto"/>
      </w:divBdr>
    </w:div>
    <w:div w:id="1689218097">
      <w:bodyDiv w:val="1"/>
      <w:marLeft w:val="0"/>
      <w:marRight w:val="0"/>
      <w:marTop w:val="0"/>
      <w:marBottom w:val="0"/>
      <w:divBdr>
        <w:top w:val="none" w:sz="0" w:space="0" w:color="auto"/>
        <w:left w:val="none" w:sz="0" w:space="0" w:color="auto"/>
        <w:bottom w:val="none" w:sz="0" w:space="0" w:color="auto"/>
        <w:right w:val="none" w:sz="0" w:space="0" w:color="auto"/>
      </w:divBdr>
    </w:div>
    <w:div w:id="1697072872">
      <w:bodyDiv w:val="1"/>
      <w:marLeft w:val="0"/>
      <w:marRight w:val="0"/>
      <w:marTop w:val="0"/>
      <w:marBottom w:val="0"/>
      <w:divBdr>
        <w:top w:val="none" w:sz="0" w:space="0" w:color="auto"/>
        <w:left w:val="none" w:sz="0" w:space="0" w:color="auto"/>
        <w:bottom w:val="none" w:sz="0" w:space="0" w:color="auto"/>
        <w:right w:val="none" w:sz="0" w:space="0" w:color="auto"/>
      </w:divBdr>
    </w:div>
    <w:div w:id="1699236217">
      <w:bodyDiv w:val="1"/>
      <w:marLeft w:val="0"/>
      <w:marRight w:val="0"/>
      <w:marTop w:val="0"/>
      <w:marBottom w:val="0"/>
      <w:divBdr>
        <w:top w:val="none" w:sz="0" w:space="0" w:color="auto"/>
        <w:left w:val="none" w:sz="0" w:space="0" w:color="auto"/>
        <w:bottom w:val="none" w:sz="0" w:space="0" w:color="auto"/>
        <w:right w:val="none" w:sz="0" w:space="0" w:color="auto"/>
      </w:divBdr>
    </w:div>
    <w:div w:id="1703633893">
      <w:bodyDiv w:val="1"/>
      <w:marLeft w:val="0"/>
      <w:marRight w:val="0"/>
      <w:marTop w:val="0"/>
      <w:marBottom w:val="0"/>
      <w:divBdr>
        <w:top w:val="none" w:sz="0" w:space="0" w:color="auto"/>
        <w:left w:val="none" w:sz="0" w:space="0" w:color="auto"/>
        <w:bottom w:val="none" w:sz="0" w:space="0" w:color="auto"/>
        <w:right w:val="none" w:sz="0" w:space="0" w:color="auto"/>
      </w:divBdr>
    </w:div>
    <w:div w:id="1709405434">
      <w:bodyDiv w:val="1"/>
      <w:marLeft w:val="0"/>
      <w:marRight w:val="0"/>
      <w:marTop w:val="0"/>
      <w:marBottom w:val="0"/>
      <w:divBdr>
        <w:top w:val="none" w:sz="0" w:space="0" w:color="auto"/>
        <w:left w:val="none" w:sz="0" w:space="0" w:color="auto"/>
        <w:bottom w:val="none" w:sz="0" w:space="0" w:color="auto"/>
        <w:right w:val="none" w:sz="0" w:space="0" w:color="auto"/>
      </w:divBdr>
    </w:div>
    <w:div w:id="1716157323">
      <w:bodyDiv w:val="1"/>
      <w:marLeft w:val="0"/>
      <w:marRight w:val="0"/>
      <w:marTop w:val="0"/>
      <w:marBottom w:val="0"/>
      <w:divBdr>
        <w:top w:val="none" w:sz="0" w:space="0" w:color="auto"/>
        <w:left w:val="none" w:sz="0" w:space="0" w:color="auto"/>
        <w:bottom w:val="none" w:sz="0" w:space="0" w:color="auto"/>
        <w:right w:val="none" w:sz="0" w:space="0" w:color="auto"/>
      </w:divBdr>
    </w:div>
    <w:div w:id="1721048434">
      <w:bodyDiv w:val="1"/>
      <w:marLeft w:val="0"/>
      <w:marRight w:val="0"/>
      <w:marTop w:val="0"/>
      <w:marBottom w:val="0"/>
      <w:divBdr>
        <w:top w:val="none" w:sz="0" w:space="0" w:color="auto"/>
        <w:left w:val="none" w:sz="0" w:space="0" w:color="auto"/>
        <w:bottom w:val="none" w:sz="0" w:space="0" w:color="auto"/>
        <w:right w:val="none" w:sz="0" w:space="0" w:color="auto"/>
      </w:divBdr>
    </w:div>
    <w:div w:id="1721975956">
      <w:bodyDiv w:val="1"/>
      <w:marLeft w:val="0"/>
      <w:marRight w:val="0"/>
      <w:marTop w:val="0"/>
      <w:marBottom w:val="0"/>
      <w:divBdr>
        <w:top w:val="none" w:sz="0" w:space="0" w:color="auto"/>
        <w:left w:val="none" w:sz="0" w:space="0" w:color="auto"/>
        <w:bottom w:val="none" w:sz="0" w:space="0" w:color="auto"/>
        <w:right w:val="none" w:sz="0" w:space="0" w:color="auto"/>
      </w:divBdr>
    </w:div>
    <w:div w:id="1767263943">
      <w:bodyDiv w:val="1"/>
      <w:marLeft w:val="0"/>
      <w:marRight w:val="0"/>
      <w:marTop w:val="0"/>
      <w:marBottom w:val="0"/>
      <w:divBdr>
        <w:top w:val="none" w:sz="0" w:space="0" w:color="auto"/>
        <w:left w:val="none" w:sz="0" w:space="0" w:color="auto"/>
        <w:bottom w:val="none" w:sz="0" w:space="0" w:color="auto"/>
        <w:right w:val="none" w:sz="0" w:space="0" w:color="auto"/>
      </w:divBdr>
    </w:div>
    <w:div w:id="1773815559">
      <w:bodyDiv w:val="1"/>
      <w:marLeft w:val="0"/>
      <w:marRight w:val="0"/>
      <w:marTop w:val="0"/>
      <w:marBottom w:val="0"/>
      <w:divBdr>
        <w:top w:val="none" w:sz="0" w:space="0" w:color="auto"/>
        <w:left w:val="none" w:sz="0" w:space="0" w:color="auto"/>
        <w:bottom w:val="none" w:sz="0" w:space="0" w:color="auto"/>
        <w:right w:val="none" w:sz="0" w:space="0" w:color="auto"/>
      </w:divBdr>
    </w:div>
    <w:div w:id="1778796095">
      <w:bodyDiv w:val="1"/>
      <w:marLeft w:val="0"/>
      <w:marRight w:val="0"/>
      <w:marTop w:val="0"/>
      <w:marBottom w:val="0"/>
      <w:divBdr>
        <w:top w:val="none" w:sz="0" w:space="0" w:color="auto"/>
        <w:left w:val="none" w:sz="0" w:space="0" w:color="auto"/>
        <w:bottom w:val="none" w:sz="0" w:space="0" w:color="auto"/>
        <w:right w:val="none" w:sz="0" w:space="0" w:color="auto"/>
      </w:divBdr>
    </w:div>
    <w:div w:id="1808812395">
      <w:bodyDiv w:val="1"/>
      <w:marLeft w:val="0"/>
      <w:marRight w:val="0"/>
      <w:marTop w:val="0"/>
      <w:marBottom w:val="0"/>
      <w:divBdr>
        <w:top w:val="none" w:sz="0" w:space="0" w:color="auto"/>
        <w:left w:val="none" w:sz="0" w:space="0" w:color="auto"/>
        <w:bottom w:val="none" w:sz="0" w:space="0" w:color="auto"/>
        <w:right w:val="none" w:sz="0" w:space="0" w:color="auto"/>
      </w:divBdr>
    </w:div>
    <w:div w:id="1819682996">
      <w:bodyDiv w:val="1"/>
      <w:marLeft w:val="0"/>
      <w:marRight w:val="0"/>
      <w:marTop w:val="0"/>
      <w:marBottom w:val="0"/>
      <w:divBdr>
        <w:top w:val="none" w:sz="0" w:space="0" w:color="auto"/>
        <w:left w:val="none" w:sz="0" w:space="0" w:color="auto"/>
        <w:bottom w:val="none" w:sz="0" w:space="0" w:color="auto"/>
        <w:right w:val="none" w:sz="0" w:space="0" w:color="auto"/>
      </w:divBdr>
    </w:div>
    <w:div w:id="1843471472">
      <w:bodyDiv w:val="1"/>
      <w:marLeft w:val="0"/>
      <w:marRight w:val="0"/>
      <w:marTop w:val="0"/>
      <w:marBottom w:val="0"/>
      <w:divBdr>
        <w:top w:val="none" w:sz="0" w:space="0" w:color="auto"/>
        <w:left w:val="none" w:sz="0" w:space="0" w:color="auto"/>
        <w:bottom w:val="none" w:sz="0" w:space="0" w:color="auto"/>
        <w:right w:val="none" w:sz="0" w:space="0" w:color="auto"/>
      </w:divBdr>
    </w:div>
    <w:div w:id="1848904490">
      <w:bodyDiv w:val="1"/>
      <w:marLeft w:val="0"/>
      <w:marRight w:val="0"/>
      <w:marTop w:val="0"/>
      <w:marBottom w:val="0"/>
      <w:divBdr>
        <w:top w:val="none" w:sz="0" w:space="0" w:color="auto"/>
        <w:left w:val="none" w:sz="0" w:space="0" w:color="auto"/>
        <w:bottom w:val="none" w:sz="0" w:space="0" w:color="auto"/>
        <w:right w:val="none" w:sz="0" w:space="0" w:color="auto"/>
      </w:divBdr>
    </w:div>
    <w:div w:id="1849755623">
      <w:bodyDiv w:val="1"/>
      <w:marLeft w:val="0"/>
      <w:marRight w:val="0"/>
      <w:marTop w:val="0"/>
      <w:marBottom w:val="0"/>
      <w:divBdr>
        <w:top w:val="none" w:sz="0" w:space="0" w:color="auto"/>
        <w:left w:val="none" w:sz="0" w:space="0" w:color="auto"/>
        <w:bottom w:val="none" w:sz="0" w:space="0" w:color="auto"/>
        <w:right w:val="none" w:sz="0" w:space="0" w:color="auto"/>
      </w:divBdr>
    </w:div>
    <w:div w:id="1850295888">
      <w:bodyDiv w:val="1"/>
      <w:marLeft w:val="0"/>
      <w:marRight w:val="0"/>
      <w:marTop w:val="0"/>
      <w:marBottom w:val="0"/>
      <w:divBdr>
        <w:top w:val="none" w:sz="0" w:space="0" w:color="auto"/>
        <w:left w:val="none" w:sz="0" w:space="0" w:color="auto"/>
        <w:bottom w:val="none" w:sz="0" w:space="0" w:color="auto"/>
        <w:right w:val="none" w:sz="0" w:space="0" w:color="auto"/>
      </w:divBdr>
    </w:div>
    <w:div w:id="1858081258">
      <w:bodyDiv w:val="1"/>
      <w:marLeft w:val="0"/>
      <w:marRight w:val="0"/>
      <w:marTop w:val="0"/>
      <w:marBottom w:val="0"/>
      <w:divBdr>
        <w:top w:val="none" w:sz="0" w:space="0" w:color="auto"/>
        <w:left w:val="none" w:sz="0" w:space="0" w:color="auto"/>
        <w:bottom w:val="none" w:sz="0" w:space="0" w:color="auto"/>
        <w:right w:val="none" w:sz="0" w:space="0" w:color="auto"/>
      </w:divBdr>
    </w:div>
    <w:div w:id="1858959278">
      <w:bodyDiv w:val="1"/>
      <w:marLeft w:val="0"/>
      <w:marRight w:val="0"/>
      <w:marTop w:val="0"/>
      <w:marBottom w:val="0"/>
      <w:divBdr>
        <w:top w:val="none" w:sz="0" w:space="0" w:color="auto"/>
        <w:left w:val="none" w:sz="0" w:space="0" w:color="auto"/>
        <w:bottom w:val="none" w:sz="0" w:space="0" w:color="auto"/>
        <w:right w:val="none" w:sz="0" w:space="0" w:color="auto"/>
      </w:divBdr>
    </w:div>
    <w:div w:id="1860044145">
      <w:bodyDiv w:val="1"/>
      <w:marLeft w:val="0"/>
      <w:marRight w:val="0"/>
      <w:marTop w:val="0"/>
      <w:marBottom w:val="0"/>
      <w:divBdr>
        <w:top w:val="none" w:sz="0" w:space="0" w:color="auto"/>
        <w:left w:val="none" w:sz="0" w:space="0" w:color="auto"/>
        <w:bottom w:val="none" w:sz="0" w:space="0" w:color="auto"/>
        <w:right w:val="none" w:sz="0" w:space="0" w:color="auto"/>
      </w:divBdr>
    </w:div>
    <w:div w:id="1877350889">
      <w:bodyDiv w:val="1"/>
      <w:marLeft w:val="0"/>
      <w:marRight w:val="0"/>
      <w:marTop w:val="0"/>
      <w:marBottom w:val="0"/>
      <w:divBdr>
        <w:top w:val="none" w:sz="0" w:space="0" w:color="auto"/>
        <w:left w:val="none" w:sz="0" w:space="0" w:color="auto"/>
        <w:bottom w:val="none" w:sz="0" w:space="0" w:color="auto"/>
        <w:right w:val="none" w:sz="0" w:space="0" w:color="auto"/>
      </w:divBdr>
    </w:div>
    <w:div w:id="1879656755">
      <w:bodyDiv w:val="1"/>
      <w:marLeft w:val="0"/>
      <w:marRight w:val="0"/>
      <w:marTop w:val="0"/>
      <w:marBottom w:val="0"/>
      <w:divBdr>
        <w:top w:val="none" w:sz="0" w:space="0" w:color="auto"/>
        <w:left w:val="none" w:sz="0" w:space="0" w:color="auto"/>
        <w:bottom w:val="none" w:sz="0" w:space="0" w:color="auto"/>
        <w:right w:val="none" w:sz="0" w:space="0" w:color="auto"/>
      </w:divBdr>
    </w:div>
    <w:div w:id="1900169142">
      <w:bodyDiv w:val="1"/>
      <w:marLeft w:val="0"/>
      <w:marRight w:val="0"/>
      <w:marTop w:val="0"/>
      <w:marBottom w:val="0"/>
      <w:divBdr>
        <w:top w:val="none" w:sz="0" w:space="0" w:color="auto"/>
        <w:left w:val="none" w:sz="0" w:space="0" w:color="auto"/>
        <w:bottom w:val="none" w:sz="0" w:space="0" w:color="auto"/>
        <w:right w:val="none" w:sz="0" w:space="0" w:color="auto"/>
      </w:divBdr>
    </w:div>
    <w:div w:id="1921135449">
      <w:bodyDiv w:val="1"/>
      <w:marLeft w:val="0"/>
      <w:marRight w:val="0"/>
      <w:marTop w:val="0"/>
      <w:marBottom w:val="0"/>
      <w:divBdr>
        <w:top w:val="none" w:sz="0" w:space="0" w:color="auto"/>
        <w:left w:val="none" w:sz="0" w:space="0" w:color="auto"/>
        <w:bottom w:val="none" w:sz="0" w:space="0" w:color="auto"/>
        <w:right w:val="none" w:sz="0" w:space="0" w:color="auto"/>
      </w:divBdr>
    </w:div>
    <w:div w:id="1925527307">
      <w:bodyDiv w:val="1"/>
      <w:marLeft w:val="0"/>
      <w:marRight w:val="0"/>
      <w:marTop w:val="0"/>
      <w:marBottom w:val="0"/>
      <w:divBdr>
        <w:top w:val="none" w:sz="0" w:space="0" w:color="auto"/>
        <w:left w:val="none" w:sz="0" w:space="0" w:color="auto"/>
        <w:bottom w:val="none" w:sz="0" w:space="0" w:color="auto"/>
        <w:right w:val="none" w:sz="0" w:space="0" w:color="auto"/>
      </w:divBdr>
    </w:div>
    <w:div w:id="1932078437">
      <w:bodyDiv w:val="1"/>
      <w:marLeft w:val="0"/>
      <w:marRight w:val="0"/>
      <w:marTop w:val="0"/>
      <w:marBottom w:val="0"/>
      <w:divBdr>
        <w:top w:val="none" w:sz="0" w:space="0" w:color="auto"/>
        <w:left w:val="none" w:sz="0" w:space="0" w:color="auto"/>
        <w:bottom w:val="none" w:sz="0" w:space="0" w:color="auto"/>
        <w:right w:val="none" w:sz="0" w:space="0" w:color="auto"/>
      </w:divBdr>
    </w:div>
    <w:div w:id="1947034388">
      <w:bodyDiv w:val="1"/>
      <w:marLeft w:val="0"/>
      <w:marRight w:val="0"/>
      <w:marTop w:val="0"/>
      <w:marBottom w:val="0"/>
      <w:divBdr>
        <w:top w:val="none" w:sz="0" w:space="0" w:color="auto"/>
        <w:left w:val="none" w:sz="0" w:space="0" w:color="auto"/>
        <w:bottom w:val="none" w:sz="0" w:space="0" w:color="auto"/>
        <w:right w:val="none" w:sz="0" w:space="0" w:color="auto"/>
      </w:divBdr>
    </w:div>
    <w:div w:id="1978875866">
      <w:bodyDiv w:val="1"/>
      <w:marLeft w:val="0"/>
      <w:marRight w:val="0"/>
      <w:marTop w:val="0"/>
      <w:marBottom w:val="0"/>
      <w:divBdr>
        <w:top w:val="none" w:sz="0" w:space="0" w:color="auto"/>
        <w:left w:val="none" w:sz="0" w:space="0" w:color="auto"/>
        <w:bottom w:val="none" w:sz="0" w:space="0" w:color="auto"/>
        <w:right w:val="none" w:sz="0" w:space="0" w:color="auto"/>
      </w:divBdr>
    </w:div>
    <w:div w:id="1982734688">
      <w:bodyDiv w:val="1"/>
      <w:marLeft w:val="0"/>
      <w:marRight w:val="0"/>
      <w:marTop w:val="0"/>
      <w:marBottom w:val="0"/>
      <w:divBdr>
        <w:top w:val="none" w:sz="0" w:space="0" w:color="auto"/>
        <w:left w:val="none" w:sz="0" w:space="0" w:color="auto"/>
        <w:bottom w:val="none" w:sz="0" w:space="0" w:color="auto"/>
        <w:right w:val="none" w:sz="0" w:space="0" w:color="auto"/>
      </w:divBdr>
    </w:div>
    <w:div w:id="1991905161">
      <w:bodyDiv w:val="1"/>
      <w:marLeft w:val="0"/>
      <w:marRight w:val="0"/>
      <w:marTop w:val="0"/>
      <w:marBottom w:val="0"/>
      <w:divBdr>
        <w:top w:val="none" w:sz="0" w:space="0" w:color="auto"/>
        <w:left w:val="none" w:sz="0" w:space="0" w:color="auto"/>
        <w:bottom w:val="none" w:sz="0" w:space="0" w:color="auto"/>
        <w:right w:val="none" w:sz="0" w:space="0" w:color="auto"/>
      </w:divBdr>
    </w:div>
    <w:div w:id="1993287810">
      <w:bodyDiv w:val="1"/>
      <w:marLeft w:val="0"/>
      <w:marRight w:val="0"/>
      <w:marTop w:val="0"/>
      <w:marBottom w:val="0"/>
      <w:divBdr>
        <w:top w:val="none" w:sz="0" w:space="0" w:color="auto"/>
        <w:left w:val="none" w:sz="0" w:space="0" w:color="auto"/>
        <w:bottom w:val="none" w:sz="0" w:space="0" w:color="auto"/>
        <w:right w:val="none" w:sz="0" w:space="0" w:color="auto"/>
      </w:divBdr>
    </w:div>
    <w:div w:id="2007124558">
      <w:bodyDiv w:val="1"/>
      <w:marLeft w:val="0"/>
      <w:marRight w:val="0"/>
      <w:marTop w:val="0"/>
      <w:marBottom w:val="0"/>
      <w:divBdr>
        <w:top w:val="none" w:sz="0" w:space="0" w:color="auto"/>
        <w:left w:val="none" w:sz="0" w:space="0" w:color="auto"/>
        <w:bottom w:val="none" w:sz="0" w:space="0" w:color="auto"/>
        <w:right w:val="none" w:sz="0" w:space="0" w:color="auto"/>
      </w:divBdr>
    </w:div>
    <w:div w:id="2016107772">
      <w:bodyDiv w:val="1"/>
      <w:marLeft w:val="0"/>
      <w:marRight w:val="0"/>
      <w:marTop w:val="0"/>
      <w:marBottom w:val="0"/>
      <w:divBdr>
        <w:top w:val="none" w:sz="0" w:space="0" w:color="auto"/>
        <w:left w:val="none" w:sz="0" w:space="0" w:color="auto"/>
        <w:bottom w:val="none" w:sz="0" w:space="0" w:color="auto"/>
        <w:right w:val="none" w:sz="0" w:space="0" w:color="auto"/>
      </w:divBdr>
    </w:div>
    <w:div w:id="2017069490">
      <w:bodyDiv w:val="1"/>
      <w:marLeft w:val="0"/>
      <w:marRight w:val="0"/>
      <w:marTop w:val="0"/>
      <w:marBottom w:val="0"/>
      <w:divBdr>
        <w:top w:val="none" w:sz="0" w:space="0" w:color="auto"/>
        <w:left w:val="none" w:sz="0" w:space="0" w:color="auto"/>
        <w:bottom w:val="none" w:sz="0" w:space="0" w:color="auto"/>
        <w:right w:val="none" w:sz="0" w:space="0" w:color="auto"/>
      </w:divBdr>
    </w:div>
    <w:div w:id="2018574887">
      <w:bodyDiv w:val="1"/>
      <w:marLeft w:val="0"/>
      <w:marRight w:val="0"/>
      <w:marTop w:val="0"/>
      <w:marBottom w:val="0"/>
      <w:divBdr>
        <w:top w:val="none" w:sz="0" w:space="0" w:color="auto"/>
        <w:left w:val="none" w:sz="0" w:space="0" w:color="auto"/>
        <w:bottom w:val="none" w:sz="0" w:space="0" w:color="auto"/>
        <w:right w:val="none" w:sz="0" w:space="0" w:color="auto"/>
      </w:divBdr>
    </w:div>
    <w:div w:id="2023972157">
      <w:bodyDiv w:val="1"/>
      <w:marLeft w:val="0"/>
      <w:marRight w:val="0"/>
      <w:marTop w:val="0"/>
      <w:marBottom w:val="0"/>
      <w:divBdr>
        <w:top w:val="none" w:sz="0" w:space="0" w:color="auto"/>
        <w:left w:val="none" w:sz="0" w:space="0" w:color="auto"/>
        <w:bottom w:val="none" w:sz="0" w:space="0" w:color="auto"/>
        <w:right w:val="none" w:sz="0" w:space="0" w:color="auto"/>
      </w:divBdr>
    </w:div>
    <w:div w:id="2026401312">
      <w:bodyDiv w:val="1"/>
      <w:marLeft w:val="0"/>
      <w:marRight w:val="0"/>
      <w:marTop w:val="0"/>
      <w:marBottom w:val="0"/>
      <w:divBdr>
        <w:top w:val="none" w:sz="0" w:space="0" w:color="auto"/>
        <w:left w:val="none" w:sz="0" w:space="0" w:color="auto"/>
        <w:bottom w:val="none" w:sz="0" w:space="0" w:color="auto"/>
        <w:right w:val="none" w:sz="0" w:space="0" w:color="auto"/>
      </w:divBdr>
    </w:div>
    <w:div w:id="2049648997">
      <w:bodyDiv w:val="1"/>
      <w:marLeft w:val="0"/>
      <w:marRight w:val="0"/>
      <w:marTop w:val="0"/>
      <w:marBottom w:val="0"/>
      <w:divBdr>
        <w:top w:val="none" w:sz="0" w:space="0" w:color="auto"/>
        <w:left w:val="none" w:sz="0" w:space="0" w:color="auto"/>
        <w:bottom w:val="none" w:sz="0" w:space="0" w:color="auto"/>
        <w:right w:val="none" w:sz="0" w:space="0" w:color="auto"/>
      </w:divBdr>
    </w:div>
    <w:div w:id="2071031629">
      <w:bodyDiv w:val="1"/>
      <w:marLeft w:val="0"/>
      <w:marRight w:val="0"/>
      <w:marTop w:val="0"/>
      <w:marBottom w:val="0"/>
      <w:divBdr>
        <w:top w:val="none" w:sz="0" w:space="0" w:color="auto"/>
        <w:left w:val="none" w:sz="0" w:space="0" w:color="auto"/>
        <w:bottom w:val="none" w:sz="0" w:space="0" w:color="auto"/>
        <w:right w:val="none" w:sz="0" w:space="0" w:color="auto"/>
      </w:divBdr>
    </w:div>
    <w:div w:id="2071077376">
      <w:bodyDiv w:val="1"/>
      <w:marLeft w:val="0"/>
      <w:marRight w:val="0"/>
      <w:marTop w:val="0"/>
      <w:marBottom w:val="0"/>
      <w:divBdr>
        <w:top w:val="none" w:sz="0" w:space="0" w:color="auto"/>
        <w:left w:val="none" w:sz="0" w:space="0" w:color="auto"/>
        <w:bottom w:val="none" w:sz="0" w:space="0" w:color="auto"/>
        <w:right w:val="none" w:sz="0" w:space="0" w:color="auto"/>
      </w:divBdr>
    </w:div>
    <w:div w:id="2081515321">
      <w:bodyDiv w:val="1"/>
      <w:marLeft w:val="0"/>
      <w:marRight w:val="0"/>
      <w:marTop w:val="0"/>
      <w:marBottom w:val="0"/>
      <w:divBdr>
        <w:top w:val="none" w:sz="0" w:space="0" w:color="auto"/>
        <w:left w:val="none" w:sz="0" w:space="0" w:color="auto"/>
        <w:bottom w:val="none" w:sz="0" w:space="0" w:color="auto"/>
        <w:right w:val="none" w:sz="0" w:space="0" w:color="auto"/>
      </w:divBdr>
    </w:div>
    <w:div w:id="2082485906">
      <w:bodyDiv w:val="1"/>
      <w:marLeft w:val="0"/>
      <w:marRight w:val="0"/>
      <w:marTop w:val="0"/>
      <w:marBottom w:val="0"/>
      <w:divBdr>
        <w:top w:val="none" w:sz="0" w:space="0" w:color="auto"/>
        <w:left w:val="none" w:sz="0" w:space="0" w:color="auto"/>
        <w:bottom w:val="none" w:sz="0" w:space="0" w:color="auto"/>
        <w:right w:val="none" w:sz="0" w:space="0" w:color="auto"/>
      </w:divBdr>
    </w:div>
    <w:div w:id="2096780971">
      <w:bodyDiv w:val="1"/>
      <w:marLeft w:val="0"/>
      <w:marRight w:val="0"/>
      <w:marTop w:val="0"/>
      <w:marBottom w:val="0"/>
      <w:divBdr>
        <w:top w:val="none" w:sz="0" w:space="0" w:color="auto"/>
        <w:left w:val="none" w:sz="0" w:space="0" w:color="auto"/>
        <w:bottom w:val="none" w:sz="0" w:space="0" w:color="auto"/>
        <w:right w:val="none" w:sz="0" w:space="0" w:color="auto"/>
      </w:divBdr>
    </w:div>
    <w:div w:id="2111587186">
      <w:bodyDiv w:val="1"/>
      <w:marLeft w:val="0"/>
      <w:marRight w:val="0"/>
      <w:marTop w:val="0"/>
      <w:marBottom w:val="0"/>
      <w:divBdr>
        <w:top w:val="none" w:sz="0" w:space="0" w:color="auto"/>
        <w:left w:val="none" w:sz="0" w:space="0" w:color="auto"/>
        <w:bottom w:val="none" w:sz="0" w:space="0" w:color="auto"/>
        <w:right w:val="none" w:sz="0" w:space="0" w:color="auto"/>
      </w:divBdr>
    </w:div>
    <w:div w:id="2111658323">
      <w:bodyDiv w:val="1"/>
      <w:marLeft w:val="0"/>
      <w:marRight w:val="0"/>
      <w:marTop w:val="0"/>
      <w:marBottom w:val="0"/>
      <w:divBdr>
        <w:top w:val="none" w:sz="0" w:space="0" w:color="auto"/>
        <w:left w:val="none" w:sz="0" w:space="0" w:color="auto"/>
        <w:bottom w:val="none" w:sz="0" w:space="0" w:color="auto"/>
        <w:right w:val="none" w:sz="0" w:space="0" w:color="auto"/>
      </w:divBdr>
    </w:div>
    <w:div w:id="2117600184">
      <w:bodyDiv w:val="1"/>
      <w:marLeft w:val="0"/>
      <w:marRight w:val="0"/>
      <w:marTop w:val="0"/>
      <w:marBottom w:val="0"/>
      <w:divBdr>
        <w:top w:val="none" w:sz="0" w:space="0" w:color="auto"/>
        <w:left w:val="none" w:sz="0" w:space="0" w:color="auto"/>
        <w:bottom w:val="none" w:sz="0" w:space="0" w:color="auto"/>
        <w:right w:val="none" w:sz="0" w:space="0" w:color="auto"/>
      </w:divBdr>
    </w:div>
    <w:div w:id="2120487298">
      <w:bodyDiv w:val="1"/>
      <w:marLeft w:val="0"/>
      <w:marRight w:val="0"/>
      <w:marTop w:val="0"/>
      <w:marBottom w:val="0"/>
      <w:divBdr>
        <w:top w:val="none" w:sz="0" w:space="0" w:color="auto"/>
        <w:left w:val="none" w:sz="0" w:space="0" w:color="auto"/>
        <w:bottom w:val="none" w:sz="0" w:space="0" w:color="auto"/>
        <w:right w:val="none" w:sz="0" w:space="0" w:color="auto"/>
      </w:divBdr>
    </w:div>
    <w:div w:id="2121289758">
      <w:bodyDiv w:val="1"/>
      <w:marLeft w:val="0"/>
      <w:marRight w:val="0"/>
      <w:marTop w:val="0"/>
      <w:marBottom w:val="0"/>
      <w:divBdr>
        <w:top w:val="none" w:sz="0" w:space="0" w:color="auto"/>
        <w:left w:val="none" w:sz="0" w:space="0" w:color="auto"/>
        <w:bottom w:val="none" w:sz="0" w:space="0" w:color="auto"/>
        <w:right w:val="none" w:sz="0" w:space="0" w:color="auto"/>
      </w:divBdr>
    </w:div>
    <w:div w:id="2123187981">
      <w:bodyDiv w:val="1"/>
      <w:marLeft w:val="0"/>
      <w:marRight w:val="0"/>
      <w:marTop w:val="0"/>
      <w:marBottom w:val="0"/>
      <w:divBdr>
        <w:top w:val="none" w:sz="0" w:space="0" w:color="auto"/>
        <w:left w:val="none" w:sz="0" w:space="0" w:color="auto"/>
        <w:bottom w:val="none" w:sz="0" w:space="0" w:color="auto"/>
        <w:right w:val="none" w:sz="0" w:space="0" w:color="auto"/>
      </w:divBdr>
    </w:div>
    <w:div w:id="21303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17</Pages>
  <Words>4065</Words>
  <Characters>23177</Characters>
  <Application>Microsoft Office Word</Application>
  <DocSecurity>0</DocSecurity>
  <Lines>193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Лук'янчук Олександр Іванович</dc:creator>
  <cp:keywords/>
  <dc:description/>
  <cp:lastModifiedBy>Kateryna</cp:lastModifiedBy>
  <cp:revision>25</cp:revision>
  <dcterms:created xsi:type="dcterms:W3CDTF">2018-05-23T09:39:00Z</dcterms:created>
  <dcterms:modified xsi:type="dcterms:W3CDTF">2020-03-24T17:51:00Z</dcterms:modified>
</cp:coreProperties>
</file>