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90C44D" w14:textId="77777777" w:rsidR="005B4DA2" w:rsidRPr="00640C99" w:rsidRDefault="005B4DA2" w:rsidP="00640C99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82"/>
        <w:gridCol w:w="5057"/>
      </w:tblGrid>
      <w:tr w:rsidR="005B4DA2" w:rsidRPr="00640C99" w14:paraId="73121928" w14:textId="77777777" w:rsidTr="00395571">
        <w:tc>
          <w:tcPr>
            <w:tcW w:w="9339" w:type="dxa"/>
            <w:gridSpan w:val="2"/>
          </w:tcPr>
          <w:p w14:paraId="05C77280" w14:textId="77777777" w:rsidR="005B4DA2" w:rsidRPr="00640C99" w:rsidRDefault="005B4DA2" w:rsidP="00395571">
            <w:pPr>
              <w:jc w:val="center"/>
              <w:rPr>
                <w:sz w:val="28"/>
                <w:szCs w:val="28"/>
              </w:rPr>
            </w:pPr>
            <w:r w:rsidRPr="00640C99">
              <w:rPr>
                <w:sz w:val="28"/>
                <w:szCs w:val="28"/>
              </w:rPr>
              <w:t>Житомирський державний технологічний університет</w:t>
            </w:r>
          </w:p>
          <w:p w14:paraId="4F8058A3" w14:textId="77777777" w:rsidR="005B4DA2" w:rsidRPr="00640C99" w:rsidRDefault="005B4DA2" w:rsidP="00395571">
            <w:pPr>
              <w:jc w:val="center"/>
              <w:rPr>
                <w:sz w:val="28"/>
                <w:szCs w:val="28"/>
              </w:rPr>
            </w:pPr>
            <w:r w:rsidRPr="00640C99">
              <w:rPr>
                <w:sz w:val="28"/>
                <w:szCs w:val="28"/>
              </w:rPr>
              <w:t>Факультет публічного управління та права</w:t>
            </w:r>
          </w:p>
          <w:p w14:paraId="09D551A4" w14:textId="77777777" w:rsidR="005B4DA2" w:rsidRPr="00640C99" w:rsidRDefault="005B4DA2" w:rsidP="00395571">
            <w:pPr>
              <w:jc w:val="center"/>
              <w:rPr>
                <w:sz w:val="28"/>
                <w:szCs w:val="28"/>
              </w:rPr>
            </w:pPr>
            <w:r w:rsidRPr="00640C99">
              <w:rPr>
                <w:sz w:val="28"/>
                <w:szCs w:val="28"/>
              </w:rPr>
              <w:t>Кафедра економічної безпеки, публічного управління та адміністрування</w:t>
            </w:r>
          </w:p>
          <w:p w14:paraId="57A9ADAF" w14:textId="77777777" w:rsidR="005B4DA2" w:rsidRPr="00640C99" w:rsidRDefault="005B4DA2" w:rsidP="00395571">
            <w:pPr>
              <w:jc w:val="center"/>
              <w:rPr>
                <w:sz w:val="28"/>
                <w:szCs w:val="28"/>
              </w:rPr>
            </w:pPr>
            <w:r w:rsidRPr="00640C99">
              <w:rPr>
                <w:sz w:val="28"/>
                <w:szCs w:val="28"/>
              </w:rPr>
              <w:t>Спеціальність 074 “Публічне управління та адміністрування”</w:t>
            </w:r>
          </w:p>
          <w:p w14:paraId="2378F9C1" w14:textId="543317EF" w:rsidR="005B4DA2" w:rsidRPr="00640C99" w:rsidRDefault="005B4DA2" w:rsidP="002E6676">
            <w:pPr>
              <w:jc w:val="center"/>
              <w:rPr>
                <w:sz w:val="28"/>
                <w:szCs w:val="28"/>
              </w:rPr>
            </w:pPr>
            <w:r w:rsidRPr="00640C99">
              <w:rPr>
                <w:sz w:val="28"/>
                <w:szCs w:val="28"/>
              </w:rPr>
              <w:t>Освітній рівень “</w:t>
            </w:r>
            <w:r w:rsidR="002E6676">
              <w:rPr>
                <w:sz w:val="28"/>
                <w:szCs w:val="28"/>
              </w:rPr>
              <w:t>бакалавр</w:t>
            </w:r>
            <w:bookmarkStart w:id="0" w:name="_GoBack"/>
            <w:bookmarkEnd w:id="0"/>
            <w:r w:rsidRPr="00640C99">
              <w:rPr>
                <w:sz w:val="28"/>
                <w:szCs w:val="28"/>
              </w:rPr>
              <w:t>”</w:t>
            </w:r>
          </w:p>
        </w:tc>
      </w:tr>
      <w:tr w:rsidR="005B4DA2" w:rsidRPr="00640C99" w14:paraId="07991D42" w14:textId="77777777" w:rsidTr="00395571">
        <w:trPr>
          <w:trHeight w:val="654"/>
        </w:trPr>
        <w:tc>
          <w:tcPr>
            <w:tcW w:w="4282" w:type="dxa"/>
          </w:tcPr>
          <w:p w14:paraId="185C0EA4" w14:textId="77777777" w:rsidR="005B4DA2" w:rsidRPr="00640C99" w:rsidRDefault="005B4DA2" w:rsidP="00395571">
            <w:pPr>
              <w:jc w:val="center"/>
              <w:rPr>
                <w:sz w:val="28"/>
                <w:szCs w:val="28"/>
              </w:rPr>
            </w:pPr>
            <w:r w:rsidRPr="00640C99">
              <w:rPr>
                <w:sz w:val="28"/>
                <w:szCs w:val="28"/>
              </w:rPr>
              <w:t>“ЗАТВЕРДЖУЮ”</w:t>
            </w:r>
          </w:p>
          <w:p w14:paraId="1EAA6DD7" w14:textId="77777777" w:rsidR="005B4DA2" w:rsidRPr="00640C99" w:rsidRDefault="005B4DA2" w:rsidP="00395571">
            <w:pPr>
              <w:jc w:val="center"/>
              <w:rPr>
                <w:sz w:val="28"/>
                <w:szCs w:val="28"/>
              </w:rPr>
            </w:pPr>
            <w:r w:rsidRPr="00640C99">
              <w:rPr>
                <w:sz w:val="28"/>
                <w:szCs w:val="28"/>
              </w:rPr>
              <w:t>Проректор з НПР</w:t>
            </w:r>
          </w:p>
          <w:p w14:paraId="0B4496CB" w14:textId="77777777" w:rsidR="005B4DA2" w:rsidRPr="00640C99" w:rsidRDefault="005B4DA2" w:rsidP="00395571">
            <w:pPr>
              <w:jc w:val="center"/>
              <w:rPr>
                <w:sz w:val="28"/>
                <w:szCs w:val="28"/>
              </w:rPr>
            </w:pPr>
          </w:p>
          <w:p w14:paraId="61599A5F" w14:textId="77777777" w:rsidR="005B4DA2" w:rsidRPr="00640C99" w:rsidRDefault="005B4DA2" w:rsidP="00395571">
            <w:pPr>
              <w:jc w:val="center"/>
              <w:rPr>
                <w:sz w:val="28"/>
                <w:szCs w:val="28"/>
              </w:rPr>
            </w:pPr>
            <w:r w:rsidRPr="00640C99">
              <w:rPr>
                <w:sz w:val="28"/>
                <w:szCs w:val="28"/>
              </w:rPr>
              <w:t>_____________ А.В.Морозов</w:t>
            </w:r>
          </w:p>
          <w:p w14:paraId="45842A4B" w14:textId="77777777" w:rsidR="005B4DA2" w:rsidRPr="00640C99" w:rsidRDefault="005B4DA2" w:rsidP="00395571">
            <w:pPr>
              <w:jc w:val="center"/>
              <w:rPr>
                <w:sz w:val="28"/>
                <w:szCs w:val="28"/>
              </w:rPr>
            </w:pPr>
          </w:p>
          <w:p w14:paraId="7A575BC8" w14:textId="77777777" w:rsidR="005B4DA2" w:rsidRPr="00640C99" w:rsidRDefault="005B4DA2" w:rsidP="00395571">
            <w:pPr>
              <w:jc w:val="center"/>
              <w:rPr>
                <w:sz w:val="28"/>
                <w:szCs w:val="28"/>
              </w:rPr>
            </w:pPr>
            <w:r w:rsidRPr="00640C99">
              <w:rPr>
                <w:sz w:val="28"/>
                <w:szCs w:val="28"/>
              </w:rPr>
              <w:t>“_____”____________2018 р.</w:t>
            </w:r>
          </w:p>
          <w:p w14:paraId="0468EE03" w14:textId="77777777" w:rsidR="005B4DA2" w:rsidRPr="00640C99" w:rsidRDefault="005B4DA2" w:rsidP="003955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57" w:type="dxa"/>
          </w:tcPr>
          <w:p w14:paraId="487FA15C" w14:textId="77777777" w:rsidR="005B4DA2" w:rsidRPr="00640C99" w:rsidRDefault="005B4DA2" w:rsidP="00395571">
            <w:pPr>
              <w:jc w:val="center"/>
              <w:rPr>
                <w:sz w:val="28"/>
                <w:szCs w:val="28"/>
              </w:rPr>
            </w:pPr>
            <w:r w:rsidRPr="00640C99">
              <w:rPr>
                <w:sz w:val="28"/>
                <w:szCs w:val="28"/>
              </w:rPr>
              <w:t>Затверджено на засіданні кафедри економічної безпеки, публічного управління та адміністрування</w:t>
            </w:r>
          </w:p>
          <w:p w14:paraId="635E3012" w14:textId="77777777" w:rsidR="005B4DA2" w:rsidRPr="00640C99" w:rsidRDefault="005B4DA2" w:rsidP="00395571">
            <w:pPr>
              <w:jc w:val="center"/>
              <w:rPr>
                <w:sz w:val="28"/>
                <w:szCs w:val="28"/>
              </w:rPr>
            </w:pPr>
            <w:r w:rsidRPr="00640C99">
              <w:rPr>
                <w:sz w:val="28"/>
                <w:szCs w:val="28"/>
              </w:rPr>
              <w:t>протокол № від “____”_________2018р.</w:t>
            </w:r>
          </w:p>
          <w:p w14:paraId="2F6700BA" w14:textId="77777777" w:rsidR="005B4DA2" w:rsidRPr="00640C99" w:rsidRDefault="005B4DA2" w:rsidP="00395571">
            <w:pPr>
              <w:jc w:val="center"/>
              <w:rPr>
                <w:sz w:val="28"/>
                <w:szCs w:val="28"/>
              </w:rPr>
            </w:pPr>
            <w:r w:rsidRPr="00640C99">
              <w:rPr>
                <w:sz w:val="28"/>
                <w:szCs w:val="28"/>
              </w:rPr>
              <w:t>Завідувач кафедри ____________І.О.Драган</w:t>
            </w:r>
          </w:p>
          <w:p w14:paraId="1D939F69" w14:textId="77777777" w:rsidR="005B4DA2" w:rsidRPr="00640C99" w:rsidRDefault="005B4DA2" w:rsidP="00395571">
            <w:pPr>
              <w:jc w:val="center"/>
              <w:rPr>
                <w:sz w:val="28"/>
                <w:szCs w:val="28"/>
              </w:rPr>
            </w:pPr>
            <w:r w:rsidRPr="00640C99">
              <w:rPr>
                <w:sz w:val="28"/>
                <w:szCs w:val="28"/>
              </w:rPr>
              <w:t>“_____”____________2018 р.</w:t>
            </w:r>
          </w:p>
          <w:p w14:paraId="43574FB1" w14:textId="77777777" w:rsidR="005B4DA2" w:rsidRPr="00640C99" w:rsidRDefault="005B4DA2" w:rsidP="00395571">
            <w:pPr>
              <w:jc w:val="center"/>
              <w:rPr>
                <w:sz w:val="28"/>
                <w:szCs w:val="28"/>
              </w:rPr>
            </w:pPr>
          </w:p>
        </w:tc>
      </w:tr>
      <w:tr w:rsidR="005B4DA2" w:rsidRPr="00640C99" w14:paraId="4051FDFA" w14:textId="77777777" w:rsidTr="00395571">
        <w:tc>
          <w:tcPr>
            <w:tcW w:w="9339" w:type="dxa"/>
            <w:gridSpan w:val="2"/>
          </w:tcPr>
          <w:p w14:paraId="42F4F559" w14:textId="77777777" w:rsidR="00384522" w:rsidRPr="00640C99" w:rsidRDefault="00384522" w:rsidP="003845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Перелік питань щодо тестових питань за навчальною дисципліною</w:t>
            </w:r>
            <w:r w:rsidRPr="00640C99">
              <w:rPr>
                <w:sz w:val="28"/>
                <w:szCs w:val="28"/>
              </w:rPr>
              <w:t xml:space="preserve"> </w:t>
            </w:r>
          </w:p>
          <w:p w14:paraId="7323FF60" w14:textId="77777777" w:rsidR="005B4DA2" w:rsidRPr="00640C99" w:rsidRDefault="005B4DA2" w:rsidP="00395571">
            <w:pPr>
              <w:jc w:val="center"/>
              <w:rPr>
                <w:sz w:val="28"/>
                <w:szCs w:val="28"/>
              </w:rPr>
            </w:pPr>
          </w:p>
          <w:p w14:paraId="470906AD" w14:textId="1D5AA29B" w:rsidR="005B4DA2" w:rsidRPr="00640C99" w:rsidRDefault="005B4DA2" w:rsidP="00393201">
            <w:pPr>
              <w:jc w:val="center"/>
              <w:rPr>
                <w:sz w:val="28"/>
                <w:szCs w:val="28"/>
              </w:rPr>
            </w:pPr>
            <w:r w:rsidRPr="00640C99">
              <w:rPr>
                <w:sz w:val="28"/>
                <w:szCs w:val="28"/>
              </w:rPr>
              <w:t xml:space="preserve">“БУХГАЛТЕРСЬКИЙ ОБЛІК В </w:t>
            </w:r>
            <w:r w:rsidR="00393201">
              <w:rPr>
                <w:sz w:val="28"/>
                <w:szCs w:val="28"/>
              </w:rPr>
              <w:t xml:space="preserve">ЗАГАЛЬНОДЕРЖАВНОМУ </w:t>
            </w:r>
            <w:r w:rsidRPr="00640C99">
              <w:rPr>
                <w:sz w:val="28"/>
                <w:szCs w:val="28"/>
              </w:rPr>
              <w:t>СЕКТОРІ”</w:t>
            </w:r>
          </w:p>
        </w:tc>
      </w:tr>
    </w:tbl>
    <w:p w14:paraId="1952BB02" w14:textId="77777777" w:rsidR="006A3CF5" w:rsidRDefault="006A3CF5" w:rsidP="002E6676">
      <w:pPr>
        <w:rPr>
          <w:sz w:val="28"/>
          <w:szCs w:val="28"/>
        </w:rPr>
      </w:pPr>
    </w:p>
    <w:p w14:paraId="061C24E5" w14:textId="77777777" w:rsidR="002E6676" w:rsidRPr="00640C99" w:rsidRDefault="002E6676" w:rsidP="002E6676">
      <w:pPr>
        <w:rPr>
          <w:sz w:val="28"/>
          <w:szCs w:val="28"/>
        </w:rPr>
      </w:pPr>
    </w:p>
    <w:p w14:paraId="00C02BC7" w14:textId="77777777" w:rsidR="002E6676" w:rsidRPr="00640C99" w:rsidRDefault="002E6676" w:rsidP="002E6676">
      <w:pPr>
        <w:rPr>
          <w:sz w:val="28"/>
          <w:szCs w:val="28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636"/>
        <w:gridCol w:w="8715"/>
      </w:tblGrid>
      <w:tr w:rsidR="002E6676" w:rsidRPr="00640C99" w14:paraId="0F2DCBF2" w14:textId="77777777" w:rsidTr="002E6676">
        <w:tc>
          <w:tcPr>
            <w:tcW w:w="636" w:type="dxa"/>
          </w:tcPr>
          <w:p w14:paraId="567C4DBA" w14:textId="77777777" w:rsidR="002E6676" w:rsidRPr="002E6676" w:rsidRDefault="002E6676" w:rsidP="00E733B0">
            <w:r w:rsidRPr="002E6676">
              <w:t>1</w:t>
            </w:r>
          </w:p>
        </w:tc>
        <w:tc>
          <w:tcPr>
            <w:tcW w:w="8715" w:type="dxa"/>
          </w:tcPr>
          <w:p w14:paraId="248CEF48" w14:textId="4B58C888" w:rsidR="002E6676" w:rsidRPr="002E6676" w:rsidRDefault="002E6676" w:rsidP="002E6676">
            <w:pPr>
              <w:pStyle w:val="-2"/>
              <w:ind w:left="0"/>
              <w:jc w:val="both"/>
              <w:rPr>
                <w:b w:val="0"/>
                <w:sz w:val="24"/>
                <w:szCs w:val="24"/>
              </w:rPr>
            </w:pPr>
            <w:r w:rsidRPr="002E6676">
              <w:rPr>
                <w:b w:val="0"/>
                <w:sz w:val="24"/>
                <w:szCs w:val="24"/>
              </w:rPr>
              <w:t>Періодизація історії розвитку бюджетного обліку передбачає виокремлення:</w:t>
            </w:r>
          </w:p>
        </w:tc>
      </w:tr>
      <w:tr w:rsidR="002E6676" w:rsidRPr="00640C99" w14:paraId="39615581" w14:textId="77777777" w:rsidTr="002E6676">
        <w:tc>
          <w:tcPr>
            <w:tcW w:w="636" w:type="dxa"/>
          </w:tcPr>
          <w:p w14:paraId="6AF5CF1D" w14:textId="77777777" w:rsidR="002E6676" w:rsidRPr="002E6676" w:rsidRDefault="002E6676" w:rsidP="00E733B0">
            <w:r w:rsidRPr="002E6676">
              <w:t>2</w:t>
            </w:r>
          </w:p>
        </w:tc>
        <w:tc>
          <w:tcPr>
            <w:tcW w:w="8715" w:type="dxa"/>
          </w:tcPr>
          <w:p w14:paraId="67C9154E" w14:textId="21BF84DD" w:rsidR="002E6676" w:rsidRPr="002E6676" w:rsidRDefault="002E6676" w:rsidP="002E6676">
            <w:pPr>
              <w:pStyle w:val="-2"/>
              <w:ind w:left="0"/>
              <w:jc w:val="both"/>
              <w:rPr>
                <w:b w:val="0"/>
                <w:sz w:val="24"/>
                <w:szCs w:val="24"/>
              </w:rPr>
            </w:pPr>
            <w:r w:rsidRPr="002E6676">
              <w:rPr>
                <w:b w:val="0"/>
                <w:sz w:val="24"/>
                <w:szCs w:val="24"/>
              </w:rPr>
              <w:t>Історія становлення бюджетного обліку розпочинається з:</w:t>
            </w:r>
          </w:p>
        </w:tc>
      </w:tr>
      <w:tr w:rsidR="002E6676" w:rsidRPr="00640C99" w14:paraId="4ECE3C5E" w14:textId="77777777" w:rsidTr="002E6676">
        <w:tc>
          <w:tcPr>
            <w:tcW w:w="636" w:type="dxa"/>
          </w:tcPr>
          <w:p w14:paraId="661A18B1" w14:textId="77777777" w:rsidR="002E6676" w:rsidRPr="002E6676" w:rsidRDefault="002E6676" w:rsidP="00E733B0">
            <w:r w:rsidRPr="002E6676">
              <w:t>3</w:t>
            </w:r>
          </w:p>
        </w:tc>
        <w:tc>
          <w:tcPr>
            <w:tcW w:w="8715" w:type="dxa"/>
          </w:tcPr>
          <w:p w14:paraId="2A306815" w14:textId="22F16514" w:rsidR="002E6676" w:rsidRPr="002E6676" w:rsidRDefault="002E6676" w:rsidP="002E6676">
            <w:pPr>
              <w:pStyle w:val="-2"/>
              <w:ind w:left="0"/>
              <w:jc w:val="both"/>
              <w:rPr>
                <w:b w:val="0"/>
                <w:sz w:val="24"/>
                <w:szCs w:val="24"/>
              </w:rPr>
            </w:pPr>
            <w:r w:rsidRPr="002E6676">
              <w:rPr>
                <w:b w:val="0"/>
                <w:sz w:val="24"/>
                <w:szCs w:val="24"/>
              </w:rPr>
              <w:t>Облікові традицій на первинних етапах становлення та розвитку вітчизняного бюджетного обліку були закладені:</w:t>
            </w:r>
          </w:p>
        </w:tc>
      </w:tr>
      <w:tr w:rsidR="002E6676" w:rsidRPr="00640C99" w14:paraId="006D11B7" w14:textId="77777777" w:rsidTr="002E6676">
        <w:tc>
          <w:tcPr>
            <w:tcW w:w="636" w:type="dxa"/>
          </w:tcPr>
          <w:p w14:paraId="58EEB89D" w14:textId="77777777" w:rsidR="002E6676" w:rsidRPr="002E6676" w:rsidRDefault="002E6676" w:rsidP="00E733B0">
            <w:r w:rsidRPr="002E6676">
              <w:t>4</w:t>
            </w:r>
          </w:p>
        </w:tc>
        <w:tc>
          <w:tcPr>
            <w:tcW w:w="8715" w:type="dxa"/>
          </w:tcPr>
          <w:p w14:paraId="3A725270" w14:textId="5CED9EC9" w:rsidR="002E6676" w:rsidRPr="002E6676" w:rsidRDefault="002E6676" w:rsidP="002E6676">
            <w:pPr>
              <w:pStyle w:val="-2"/>
              <w:ind w:left="0"/>
              <w:jc w:val="both"/>
              <w:rPr>
                <w:b w:val="0"/>
                <w:sz w:val="24"/>
                <w:szCs w:val="24"/>
              </w:rPr>
            </w:pPr>
            <w:r w:rsidRPr="002E6676">
              <w:rPr>
                <w:b w:val="0"/>
                <w:sz w:val="24"/>
                <w:szCs w:val="24"/>
              </w:rPr>
              <w:t>Розвиток вітчизняного бюджетного обліку впродовж останнього тисячоліття зазнав впливу облікових підходів:</w:t>
            </w:r>
          </w:p>
        </w:tc>
      </w:tr>
      <w:tr w:rsidR="002E6676" w:rsidRPr="00640C99" w14:paraId="29876AF7" w14:textId="77777777" w:rsidTr="002E6676">
        <w:tc>
          <w:tcPr>
            <w:tcW w:w="636" w:type="dxa"/>
          </w:tcPr>
          <w:p w14:paraId="734D45AF" w14:textId="77777777" w:rsidR="002E6676" w:rsidRPr="002E6676" w:rsidRDefault="002E6676" w:rsidP="00E733B0">
            <w:r w:rsidRPr="002E6676">
              <w:t>5</w:t>
            </w:r>
          </w:p>
        </w:tc>
        <w:tc>
          <w:tcPr>
            <w:tcW w:w="8715" w:type="dxa"/>
          </w:tcPr>
          <w:p w14:paraId="5A73C675" w14:textId="044818D7" w:rsidR="002E6676" w:rsidRPr="002E6676" w:rsidRDefault="002E6676" w:rsidP="002E6676">
            <w:pPr>
              <w:pStyle w:val="-2"/>
              <w:ind w:left="0"/>
              <w:jc w:val="both"/>
              <w:rPr>
                <w:b w:val="0"/>
                <w:sz w:val="24"/>
                <w:szCs w:val="24"/>
              </w:rPr>
            </w:pPr>
            <w:r w:rsidRPr="002E6676">
              <w:rPr>
                <w:b w:val="0"/>
                <w:sz w:val="24"/>
                <w:szCs w:val="24"/>
              </w:rPr>
              <w:t>Сучасний етап модернізації бюджетного обліку передбачає виокремлення таких спрямувань:</w:t>
            </w:r>
          </w:p>
        </w:tc>
      </w:tr>
      <w:tr w:rsidR="002E6676" w:rsidRPr="00640C99" w14:paraId="4B8D2FFB" w14:textId="77777777" w:rsidTr="002E6676">
        <w:tc>
          <w:tcPr>
            <w:tcW w:w="636" w:type="dxa"/>
          </w:tcPr>
          <w:p w14:paraId="4B1F596D" w14:textId="77777777" w:rsidR="002E6676" w:rsidRPr="002E6676" w:rsidRDefault="002E6676" w:rsidP="00E733B0">
            <w:r w:rsidRPr="002E6676">
              <w:t>6</w:t>
            </w:r>
          </w:p>
        </w:tc>
        <w:tc>
          <w:tcPr>
            <w:tcW w:w="8715" w:type="dxa"/>
          </w:tcPr>
          <w:p w14:paraId="5F5878D3" w14:textId="7169D61D" w:rsidR="002E6676" w:rsidRPr="002E6676" w:rsidRDefault="002E6676" w:rsidP="00E733B0">
            <w:pPr>
              <w:pStyle w:val="-2"/>
              <w:ind w:left="0"/>
              <w:jc w:val="both"/>
              <w:rPr>
                <w:b w:val="0"/>
                <w:sz w:val="24"/>
                <w:szCs w:val="24"/>
              </w:rPr>
            </w:pPr>
            <w:r w:rsidRPr="002E6676">
              <w:rPr>
                <w:b w:val="0"/>
                <w:sz w:val="24"/>
                <w:szCs w:val="24"/>
              </w:rPr>
              <w:t>Бухгалтерський облік в секторі загального державного управління виступає інструментом:</w:t>
            </w:r>
            <w:r>
              <w:rPr>
                <w:b w:val="0"/>
                <w:sz w:val="24"/>
                <w:szCs w:val="24"/>
              </w:rPr>
              <w:t xml:space="preserve">         </w:t>
            </w:r>
          </w:p>
        </w:tc>
      </w:tr>
      <w:tr w:rsidR="002E6676" w:rsidRPr="00640C99" w14:paraId="2A9B0B11" w14:textId="77777777" w:rsidTr="002E6676">
        <w:tc>
          <w:tcPr>
            <w:tcW w:w="636" w:type="dxa"/>
          </w:tcPr>
          <w:p w14:paraId="02769138" w14:textId="77777777" w:rsidR="002E6676" w:rsidRPr="002E6676" w:rsidRDefault="002E6676" w:rsidP="00E733B0">
            <w:r w:rsidRPr="002E6676">
              <w:t>7</w:t>
            </w:r>
          </w:p>
        </w:tc>
        <w:tc>
          <w:tcPr>
            <w:tcW w:w="8715" w:type="dxa"/>
          </w:tcPr>
          <w:p w14:paraId="3BAF0F17" w14:textId="217E48F1" w:rsidR="002E6676" w:rsidRPr="002E6676" w:rsidRDefault="002E6676" w:rsidP="00E733B0">
            <w:pPr>
              <w:pStyle w:val="-2"/>
              <w:ind w:left="0"/>
              <w:jc w:val="both"/>
              <w:rPr>
                <w:b w:val="0"/>
                <w:sz w:val="24"/>
                <w:szCs w:val="24"/>
              </w:rPr>
            </w:pPr>
            <w:r w:rsidRPr="002E6676">
              <w:rPr>
                <w:b w:val="0"/>
                <w:sz w:val="24"/>
                <w:szCs w:val="24"/>
              </w:rPr>
              <w:t>Бухгалтерський облік в секторі загального державного управління успадкував від давньогрецької облікової школи:</w:t>
            </w:r>
          </w:p>
        </w:tc>
      </w:tr>
      <w:tr w:rsidR="002E6676" w:rsidRPr="00640C99" w14:paraId="1AF15155" w14:textId="77777777" w:rsidTr="002E6676">
        <w:tc>
          <w:tcPr>
            <w:tcW w:w="636" w:type="dxa"/>
          </w:tcPr>
          <w:p w14:paraId="190466AA" w14:textId="77777777" w:rsidR="002E6676" w:rsidRPr="002E6676" w:rsidRDefault="002E6676" w:rsidP="00E733B0">
            <w:r w:rsidRPr="002E6676">
              <w:t>8</w:t>
            </w:r>
          </w:p>
        </w:tc>
        <w:tc>
          <w:tcPr>
            <w:tcW w:w="8715" w:type="dxa"/>
          </w:tcPr>
          <w:p w14:paraId="7D093923" w14:textId="4D0A5C28" w:rsidR="002E6676" w:rsidRPr="002E6676" w:rsidRDefault="002E6676" w:rsidP="002E6676">
            <w:pPr>
              <w:pStyle w:val="-2"/>
              <w:ind w:left="0"/>
              <w:jc w:val="both"/>
              <w:rPr>
                <w:b w:val="0"/>
                <w:sz w:val="24"/>
                <w:szCs w:val="24"/>
              </w:rPr>
            </w:pPr>
            <w:r w:rsidRPr="002E6676">
              <w:rPr>
                <w:b w:val="0"/>
                <w:sz w:val="24"/>
                <w:szCs w:val="24"/>
              </w:rPr>
              <w:t>Бухгалтерський облік в секторі загального державного управління успадкував від римської облікової школи:</w:t>
            </w:r>
          </w:p>
        </w:tc>
      </w:tr>
      <w:tr w:rsidR="002E6676" w:rsidRPr="00640C99" w14:paraId="6D718118" w14:textId="77777777" w:rsidTr="002E6676">
        <w:tc>
          <w:tcPr>
            <w:tcW w:w="636" w:type="dxa"/>
          </w:tcPr>
          <w:p w14:paraId="36C9D869" w14:textId="77777777" w:rsidR="002E6676" w:rsidRPr="002E6676" w:rsidRDefault="002E6676" w:rsidP="00E733B0">
            <w:r w:rsidRPr="002E6676">
              <w:t>9</w:t>
            </w:r>
          </w:p>
        </w:tc>
        <w:tc>
          <w:tcPr>
            <w:tcW w:w="8715" w:type="dxa"/>
          </w:tcPr>
          <w:p w14:paraId="78800643" w14:textId="77777777" w:rsidR="002E6676" w:rsidRPr="002E6676" w:rsidRDefault="002E6676" w:rsidP="00E733B0">
            <w:r w:rsidRPr="002E6676">
              <w:t>За часів Київської Русі принцип автономності:</w:t>
            </w:r>
          </w:p>
        </w:tc>
      </w:tr>
      <w:tr w:rsidR="002E6676" w:rsidRPr="00640C99" w14:paraId="38C6F5C3" w14:textId="77777777" w:rsidTr="002E6676">
        <w:tc>
          <w:tcPr>
            <w:tcW w:w="636" w:type="dxa"/>
          </w:tcPr>
          <w:p w14:paraId="36726750" w14:textId="77777777" w:rsidR="002E6676" w:rsidRPr="002E6676" w:rsidRDefault="002E6676" w:rsidP="00E733B0">
            <w:r w:rsidRPr="002E6676">
              <w:t>10</w:t>
            </w:r>
          </w:p>
        </w:tc>
        <w:tc>
          <w:tcPr>
            <w:tcW w:w="8715" w:type="dxa"/>
          </w:tcPr>
          <w:p w14:paraId="5DF229A0" w14:textId="77777777" w:rsidR="002E6676" w:rsidRPr="002E6676" w:rsidRDefault="002E6676" w:rsidP="00E733B0">
            <w:r w:rsidRPr="002E6676">
              <w:t>На зламі І та ІІ тис. на розвиток державного рахівництва мала значний вплив така подія:</w:t>
            </w:r>
          </w:p>
        </w:tc>
      </w:tr>
      <w:tr w:rsidR="002E6676" w:rsidRPr="00640C99" w14:paraId="3965110A" w14:textId="77777777" w:rsidTr="002E6676">
        <w:tc>
          <w:tcPr>
            <w:tcW w:w="636" w:type="dxa"/>
          </w:tcPr>
          <w:p w14:paraId="43CF0345" w14:textId="77777777" w:rsidR="002E6676" w:rsidRPr="002E6676" w:rsidRDefault="002E6676" w:rsidP="00E733B0">
            <w:r w:rsidRPr="002E6676">
              <w:t>11</w:t>
            </w:r>
          </w:p>
        </w:tc>
        <w:tc>
          <w:tcPr>
            <w:tcW w:w="8715" w:type="dxa"/>
          </w:tcPr>
          <w:p w14:paraId="77BD4834" w14:textId="77777777" w:rsidR="002E6676" w:rsidRPr="002E6676" w:rsidRDefault="002E6676" w:rsidP="00E733B0">
            <w:r w:rsidRPr="002E6676">
              <w:t>Формування принципу «людина – об’єкт обліку» відбулося за часів</w:t>
            </w:r>
          </w:p>
        </w:tc>
      </w:tr>
      <w:tr w:rsidR="002E6676" w:rsidRPr="00640C99" w14:paraId="3FD03EDB" w14:textId="77777777" w:rsidTr="002E6676">
        <w:tc>
          <w:tcPr>
            <w:tcW w:w="636" w:type="dxa"/>
          </w:tcPr>
          <w:p w14:paraId="754B8558" w14:textId="77777777" w:rsidR="002E6676" w:rsidRPr="002E6676" w:rsidRDefault="002E6676" w:rsidP="00E733B0">
            <w:r w:rsidRPr="002E6676">
              <w:t>12</w:t>
            </w:r>
          </w:p>
        </w:tc>
        <w:tc>
          <w:tcPr>
            <w:tcW w:w="8715" w:type="dxa"/>
          </w:tcPr>
          <w:p w14:paraId="6D478391" w14:textId="77777777" w:rsidR="002E6676" w:rsidRPr="002E6676" w:rsidRDefault="002E6676" w:rsidP="00E733B0">
            <w:r w:rsidRPr="002E6676">
              <w:t>Завершальним етапом облікової схеми державного рахунковедення на Запоріжській Січі було:</w:t>
            </w:r>
          </w:p>
        </w:tc>
      </w:tr>
      <w:tr w:rsidR="002E6676" w:rsidRPr="00640C99" w14:paraId="146C9563" w14:textId="77777777" w:rsidTr="002E6676">
        <w:tc>
          <w:tcPr>
            <w:tcW w:w="636" w:type="dxa"/>
          </w:tcPr>
          <w:p w14:paraId="33082230" w14:textId="77777777" w:rsidR="002E6676" w:rsidRPr="002E6676" w:rsidRDefault="002E6676" w:rsidP="00E733B0">
            <w:r w:rsidRPr="002E6676">
              <w:t>13</w:t>
            </w:r>
          </w:p>
        </w:tc>
        <w:tc>
          <w:tcPr>
            <w:tcW w:w="8715" w:type="dxa"/>
          </w:tcPr>
          <w:p w14:paraId="5A1461FA" w14:textId="77777777" w:rsidR="002E6676" w:rsidRPr="002E6676" w:rsidRDefault="002E6676" w:rsidP="00E733B0">
            <w:r w:rsidRPr="002E6676">
              <w:t>За часів Гетьманщини облік фінансових ресурсів козацької держави та майна і коштів Гетьмана вівся:</w:t>
            </w:r>
          </w:p>
        </w:tc>
      </w:tr>
      <w:tr w:rsidR="002E6676" w:rsidRPr="00640C99" w14:paraId="27E4A9F3" w14:textId="77777777" w:rsidTr="002E6676">
        <w:tc>
          <w:tcPr>
            <w:tcW w:w="636" w:type="dxa"/>
          </w:tcPr>
          <w:p w14:paraId="24ABAC9E" w14:textId="77777777" w:rsidR="002E6676" w:rsidRPr="002E6676" w:rsidRDefault="002E6676" w:rsidP="00E733B0">
            <w:r w:rsidRPr="002E6676">
              <w:t>14</w:t>
            </w:r>
          </w:p>
        </w:tc>
        <w:tc>
          <w:tcPr>
            <w:tcW w:w="8715" w:type="dxa"/>
          </w:tcPr>
          <w:p w14:paraId="6909DEF8" w14:textId="77777777" w:rsidR="002E6676" w:rsidRPr="002E6676" w:rsidRDefault="002E6676" w:rsidP="00E733B0">
            <w:r w:rsidRPr="002E6676">
              <w:t>ХХ сторіччя слід визнати щодо вітчизняного бюджетного обліку періодом:</w:t>
            </w:r>
          </w:p>
        </w:tc>
      </w:tr>
      <w:tr w:rsidR="002E6676" w:rsidRPr="00640C99" w14:paraId="30DF6A08" w14:textId="77777777" w:rsidTr="002E6676">
        <w:tc>
          <w:tcPr>
            <w:tcW w:w="636" w:type="dxa"/>
          </w:tcPr>
          <w:p w14:paraId="0A5891D1" w14:textId="77777777" w:rsidR="002E6676" w:rsidRPr="002E6676" w:rsidRDefault="002E6676" w:rsidP="00E733B0">
            <w:r w:rsidRPr="002E6676">
              <w:t>15</w:t>
            </w:r>
          </w:p>
        </w:tc>
        <w:tc>
          <w:tcPr>
            <w:tcW w:w="8715" w:type="dxa"/>
          </w:tcPr>
          <w:p w14:paraId="02DEBDCB" w14:textId="77777777" w:rsidR="002E6676" w:rsidRPr="002E6676" w:rsidRDefault="002E6676" w:rsidP="00E733B0">
            <w:r w:rsidRPr="002E6676">
              <w:t>Розвиток бюджетного обліку за часів розбудови соціалістичного господарства був спричинений:</w:t>
            </w:r>
          </w:p>
        </w:tc>
      </w:tr>
      <w:tr w:rsidR="002E6676" w:rsidRPr="00640C99" w14:paraId="1669D2B3" w14:textId="77777777" w:rsidTr="002E6676">
        <w:tc>
          <w:tcPr>
            <w:tcW w:w="636" w:type="dxa"/>
          </w:tcPr>
          <w:p w14:paraId="05F38B74" w14:textId="77777777" w:rsidR="002E6676" w:rsidRPr="002E6676" w:rsidRDefault="002E6676" w:rsidP="00E733B0">
            <w:r w:rsidRPr="002E6676">
              <w:t>16</w:t>
            </w:r>
          </w:p>
        </w:tc>
        <w:tc>
          <w:tcPr>
            <w:tcW w:w="8715" w:type="dxa"/>
          </w:tcPr>
          <w:p w14:paraId="6B398CBF" w14:textId="77777777" w:rsidR="002E6676" w:rsidRPr="002E6676" w:rsidRDefault="002E6676" w:rsidP="00E733B0">
            <w:r w:rsidRPr="002E6676">
              <w:t xml:space="preserve">Об’єктами модернізації системи бухгалтерського обліку в державному секторі є </w:t>
            </w:r>
          </w:p>
        </w:tc>
      </w:tr>
      <w:tr w:rsidR="002E6676" w:rsidRPr="00640C99" w14:paraId="15123A9B" w14:textId="77777777" w:rsidTr="002E6676">
        <w:tc>
          <w:tcPr>
            <w:tcW w:w="636" w:type="dxa"/>
          </w:tcPr>
          <w:p w14:paraId="74C4E03C" w14:textId="77777777" w:rsidR="002E6676" w:rsidRPr="002E6676" w:rsidRDefault="002E6676" w:rsidP="00E733B0">
            <w:r w:rsidRPr="002E6676">
              <w:t>17</w:t>
            </w:r>
          </w:p>
        </w:tc>
        <w:tc>
          <w:tcPr>
            <w:tcW w:w="8715" w:type="dxa"/>
          </w:tcPr>
          <w:p w14:paraId="3FDB5B61" w14:textId="77777777" w:rsidR="002E6676" w:rsidRPr="002E6676" w:rsidRDefault="002E6676" w:rsidP="00E733B0">
            <w:r w:rsidRPr="002E6676">
              <w:t>Суб’єктами модернізації системи бухгалтерського обліку в державному секторі виступають:</w:t>
            </w:r>
          </w:p>
        </w:tc>
      </w:tr>
      <w:tr w:rsidR="002E6676" w:rsidRPr="00640C99" w14:paraId="3CD9AE5D" w14:textId="77777777" w:rsidTr="002E6676">
        <w:tc>
          <w:tcPr>
            <w:tcW w:w="636" w:type="dxa"/>
          </w:tcPr>
          <w:p w14:paraId="775EF930" w14:textId="77777777" w:rsidR="002E6676" w:rsidRPr="002E6676" w:rsidRDefault="002E6676" w:rsidP="00E733B0">
            <w:r w:rsidRPr="002E6676">
              <w:lastRenderedPageBreak/>
              <w:t>18</w:t>
            </w:r>
          </w:p>
        </w:tc>
        <w:tc>
          <w:tcPr>
            <w:tcW w:w="8715" w:type="dxa"/>
          </w:tcPr>
          <w:p w14:paraId="118A9F13" w14:textId="77777777" w:rsidR="002E6676" w:rsidRPr="002E6676" w:rsidRDefault="002E6676" w:rsidP="00E733B0">
            <w:r w:rsidRPr="002E6676">
              <w:t>В межах виконання завдання Стратегії модернізації системи бухгалтерського обліку в державному секторі на 2007-2015 роки щодо удосконалення системи бухгалтерського обліку:</w:t>
            </w:r>
          </w:p>
        </w:tc>
      </w:tr>
      <w:tr w:rsidR="002E6676" w:rsidRPr="00640C99" w14:paraId="2C4B53B1" w14:textId="77777777" w:rsidTr="002E6676">
        <w:tc>
          <w:tcPr>
            <w:tcW w:w="636" w:type="dxa"/>
          </w:tcPr>
          <w:p w14:paraId="06030C24" w14:textId="77777777" w:rsidR="002E6676" w:rsidRPr="002E6676" w:rsidRDefault="002E6676" w:rsidP="00E733B0">
            <w:r w:rsidRPr="002E6676">
              <w:t>19</w:t>
            </w:r>
          </w:p>
        </w:tc>
        <w:tc>
          <w:tcPr>
            <w:tcW w:w="8715" w:type="dxa"/>
          </w:tcPr>
          <w:p w14:paraId="3DF57933" w14:textId="77777777" w:rsidR="002E6676" w:rsidRPr="002E6676" w:rsidRDefault="002E6676" w:rsidP="00E733B0">
            <w:r w:rsidRPr="002E6676">
              <w:t>В межах виконання завдання Стратегії модернізації системи бухгалтерського обліку в державному секторі на 2007-2015 роки щодо удосконалення системи фінансової звітності та звітності про виконання бюджетів:</w:t>
            </w:r>
          </w:p>
        </w:tc>
      </w:tr>
      <w:tr w:rsidR="002E6676" w:rsidRPr="00640C99" w14:paraId="44200D77" w14:textId="77777777" w:rsidTr="002E6676">
        <w:tc>
          <w:tcPr>
            <w:tcW w:w="636" w:type="dxa"/>
          </w:tcPr>
          <w:p w14:paraId="60D67049" w14:textId="77777777" w:rsidR="002E6676" w:rsidRPr="002E6676" w:rsidRDefault="002E6676" w:rsidP="00E733B0">
            <w:r w:rsidRPr="002E6676">
              <w:t>20</w:t>
            </w:r>
          </w:p>
        </w:tc>
        <w:tc>
          <w:tcPr>
            <w:tcW w:w="8715" w:type="dxa"/>
          </w:tcPr>
          <w:p w14:paraId="1D9E8932" w14:textId="77777777" w:rsidR="002E6676" w:rsidRPr="002E6676" w:rsidRDefault="002E6676" w:rsidP="00E733B0">
            <w:r w:rsidRPr="002E6676">
              <w:t>На виконання заходів створення уніфікованої організаційної та інформаційної облікової системи створено:</w:t>
            </w:r>
          </w:p>
        </w:tc>
      </w:tr>
      <w:tr w:rsidR="002E6676" w:rsidRPr="00640C99" w14:paraId="65623EDD" w14:textId="77777777" w:rsidTr="002E6676">
        <w:tc>
          <w:tcPr>
            <w:tcW w:w="636" w:type="dxa"/>
          </w:tcPr>
          <w:p w14:paraId="1CB16407" w14:textId="77777777" w:rsidR="002E6676" w:rsidRPr="002E6676" w:rsidRDefault="002E6676" w:rsidP="00E733B0">
            <w:r w:rsidRPr="002E6676">
              <w:t>21</w:t>
            </w:r>
          </w:p>
        </w:tc>
        <w:tc>
          <w:tcPr>
            <w:tcW w:w="8715" w:type="dxa"/>
          </w:tcPr>
          <w:p w14:paraId="138836EA" w14:textId="5728A337" w:rsidR="002E6676" w:rsidRPr="002E6676" w:rsidRDefault="002E6676" w:rsidP="00E733B0">
            <w:r w:rsidRPr="002E6676">
              <w:t>Бухгалтерський облік в секторі загального державного управління являє собою:</w:t>
            </w:r>
          </w:p>
        </w:tc>
      </w:tr>
      <w:tr w:rsidR="002E6676" w:rsidRPr="00640C99" w14:paraId="26994138" w14:textId="77777777" w:rsidTr="002E6676">
        <w:tc>
          <w:tcPr>
            <w:tcW w:w="636" w:type="dxa"/>
          </w:tcPr>
          <w:p w14:paraId="05128B51" w14:textId="77777777" w:rsidR="002E6676" w:rsidRPr="002E6676" w:rsidRDefault="002E6676" w:rsidP="00E733B0">
            <w:r w:rsidRPr="002E6676">
              <w:t>22</w:t>
            </w:r>
          </w:p>
        </w:tc>
        <w:tc>
          <w:tcPr>
            <w:tcW w:w="8715" w:type="dxa"/>
          </w:tcPr>
          <w:p w14:paraId="02C000C2" w14:textId="0CD4B4CC" w:rsidR="002E6676" w:rsidRPr="002E6676" w:rsidRDefault="002E6676" w:rsidP="00E733B0">
            <w:r w:rsidRPr="002E6676">
              <w:t>Суб’єктами бухгалтерського обліку в секторі загального державного управління виступають:</w:t>
            </w:r>
          </w:p>
        </w:tc>
      </w:tr>
      <w:tr w:rsidR="002E6676" w:rsidRPr="00640C99" w14:paraId="7963F650" w14:textId="77777777" w:rsidTr="002E6676">
        <w:tc>
          <w:tcPr>
            <w:tcW w:w="636" w:type="dxa"/>
          </w:tcPr>
          <w:p w14:paraId="6067C441" w14:textId="77777777" w:rsidR="002E6676" w:rsidRPr="002E6676" w:rsidRDefault="002E6676" w:rsidP="00E733B0">
            <w:r w:rsidRPr="002E6676">
              <w:t>23</w:t>
            </w:r>
          </w:p>
        </w:tc>
        <w:tc>
          <w:tcPr>
            <w:tcW w:w="8715" w:type="dxa"/>
          </w:tcPr>
          <w:p w14:paraId="5A8A3D87" w14:textId="44ABC5EB" w:rsidR="002E6676" w:rsidRPr="002E6676" w:rsidRDefault="002E6676" w:rsidP="00E733B0">
            <w:r w:rsidRPr="002E6676">
              <w:t>Об’єктами бухгалтерського обліку в секторі загального державного управління є:</w:t>
            </w:r>
          </w:p>
        </w:tc>
      </w:tr>
      <w:tr w:rsidR="002E6676" w:rsidRPr="00640C99" w14:paraId="5BA716CE" w14:textId="77777777" w:rsidTr="002E6676">
        <w:tc>
          <w:tcPr>
            <w:tcW w:w="636" w:type="dxa"/>
          </w:tcPr>
          <w:p w14:paraId="0AED4CF5" w14:textId="77777777" w:rsidR="002E6676" w:rsidRPr="002E6676" w:rsidRDefault="002E6676" w:rsidP="00E733B0">
            <w:r w:rsidRPr="002E6676">
              <w:t>24</w:t>
            </w:r>
          </w:p>
        </w:tc>
        <w:tc>
          <w:tcPr>
            <w:tcW w:w="8715" w:type="dxa"/>
          </w:tcPr>
          <w:p w14:paraId="4BC56826" w14:textId="09F63068" w:rsidR="002E6676" w:rsidRPr="002E6676" w:rsidRDefault="002E6676" w:rsidP="00E733B0">
            <w:r w:rsidRPr="002E6676">
              <w:t>План рахунків бухгалтерського обліку в державному секторі являє собою:</w:t>
            </w:r>
          </w:p>
        </w:tc>
      </w:tr>
      <w:tr w:rsidR="002E6676" w:rsidRPr="00640C99" w14:paraId="344250B7" w14:textId="77777777" w:rsidTr="002E6676">
        <w:tc>
          <w:tcPr>
            <w:tcW w:w="636" w:type="dxa"/>
          </w:tcPr>
          <w:p w14:paraId="3422B614" w14:textId="77777777" w:rsidR="002E6676" w:rsidRPr="002E6676" w:rsidRDefault="002E6676" w:rsidP="00E733B0">
            <w:r w:rsidRPr="002E6676">
              <w:t>25</w:t>
            </w:r>
          </w:p>
        </w:tc>
        <w:tc>
          <w:tcPr>
            <w:tcW w:w="8715" w:type="dxa"/>
          </w:tcPr>
          <w:p w14:paraId="1FD36495" w14:textId="0925CB55" w:rsidR="002E6676" w:rsidRPr="002E6676" w:rsidRDefault="002E6676" w:rsidP="00E733B0">
            <w:r w:rsidRPr="002E6676">
              <w:t>Баланс суб’єктів державного сектору являє собою:</w:t>
            </w:r>
          </w:p>
        </w:tc>
      </w:tr>
      <w:tr w:rsidR="002E6676" w:rsidRPr="00640C99" w14:paraId="55A442AF" w14:textId="77777777" w:rsidTr="002E6676">
        <w:tc>
          <w:tcPr>
            <w:tcW w:w="636" w:type="dxa"/>
          </w:tcPr>
          <w:p w14:paraId="6F1F453C" w14:textId="77777777" w:rsidR="002E6676" w:rsidRPr="002E6676" w:rsidRDefault="002E6676" w:rsidP="00E733B0">
            <w:r w:rsidRPr="002E6676">
              <w:t>26</w:t>
            </w:r>
          </w:p>
        </w:tc>
        <w:tc>
          <w:tcPr>
            <w:tcW w:w="8715" w:type="dxa"/>
          </w:tcPr>
          <w:p w14:paraId="1DAFF6F3" w14:textId="77777777" w:rsidR="002E6676" w:rsidRPr="002E6676" w:rsidRDefault="002E6676" w:rsidP="00E733B0">
            <w:r w:rsidRPr="002E6676">
              <w:t>Предметом бухгалтерського обліку в секторі загального державного управління є</w:t>
            </w:r>
          </w:p>
        </w:tc>
      </w:tr>
      <w:tr w:rsidR="002E6676" w:rsidRPr="00640C99" w14:paraId="5E00D5B8" w14:textId="77777777" w:rsidTr="002E6676">
        <w:tc>
          <w:tcPr>
            <w:tcW w:w="636" w:type="dxa"/>
          </w:tcPr>
          <w:p w14:paraId="199F149C" w14:textId="77777777" w:rsidR="002E6676" w:rsidRPr="002E6676" w:rsidRDefault="002E6676" w:rsidP="00E733B0">
            <w:r w:rsidRPr="002E6676">
              <w:t>27</w:t>
            </w:r>
          </w:p>
        </w:tc>
        <w:tc>
          <w:tcPr>
            <w:tcW w:w="8715" w:type="dxa"/>
          </w:tcPr>
          <w:p w14:paraId="06E660C5" w14:textId="77777777" w:rsidR="002E6676" w:rsidRPr="002E6676" w:rsidRDefault="002E6676" w:rsidP="00E733B0">
            <w:r w:rsidRPr="002E6676">
              <w:t xml:space="preserve">В контексті розподілу діяльності суб’єктів сектору загального державного управління згідно НП(С)БОДС 101  виокремлюють такі її види: </w:t>
            </w:r>
          </w:p>
        </w:tc>
      </w:tr>
      <w:tr w:rsidR="002E6676" w:rsidRPr="00640C99" w14:paraId="74427C93" w14:textId="77777777" w:rsidTr="002E6676">
        <w:tc>
          <w:tcPr>
            <w:tcW w:w="636" w:type="dxa"/>
          </w:tcPr>
          <w:p w14:paraId="6113D0AE" w14:textId="77777777" w:rsidR="002E6676" w:rsidRPr="002E6676" w:rsidRDefault="002E6676" w:rsidP="00E733B0">
            <w:r w:rsidRPr="002E6676">
              <w:t>28</w:t>
            </w:r>
          </w:p>
        </w:tc>
        <w:tc>
          <w:tcPr>
            <w:tcW w:w="8715" w:type="dxa"/>
          </w:tcPr>
          <w:p w14:paraId="50397F13" w14:textId="77777777" w:rsidR="002E6676" w:rsidRPr="002E6676" w:rsidRDefault="002E6676" w:rsidP="00E733B0">
            <w:r w:rsidRPr="002E6676">
              <w:t>До принципів бухгалтерського обліку в секторі загального державного управління згідно НП(С)БОДС 101 віднесено такі як:</w:t>
            </w:r>
          </w:p>
        </w:tc>
      </w:tr>
      <w:tr w:rsidR="002E6676" w:rsidRPr="00640C99" w14:paraId="0CC22387" w14:textId="77777777" w:rsidTr="002E6676">
        <w:tc>
          <w:tcPr>
            <w:tcW w:w="636" w:type="dxa"/>
          </w:tcPr>
          <w:p w14:paraId="35B1FF9A" w14:textId="77777777" w:rsidR="002E6676" w:rsidRPr="002E6676" w:rsidRDefault="002E6676" w:rsidP="00E733B0">
            <w:r w:rsidRPr="002E6676">
              <w:t>29</w:t>
            </w:r>
          </w:p>
        </w:tc>
        <w:tc>
          <w:tcPr>
            <w:tcW w:w="8715" w:type="dxa"/>
          </w:tcPr>
          <w:p w14:paraId="08A77584" w14:textId="77777777" w:rsidR="002E6676" w:rsidRPr="002E6676" w:rsidRDefault="002E6676" w:rsidP="00E733B0">
            <w:r w:rsidRPr="002E6676">
              <w:t>Елементами методу бухгалтерського обліку в секторі загального державного управління є:</w:t>
            </w:r>
          </w:p>
        </w:tc>
      </w:tr>
      <w:tr w:rsidR="002E6676" w:rsidRPr="00640C99" w14:paraId="7E011AD2" w14:textId="77777777" w:rsidTr="002E6676">
        <w:tc>
          <w:tcPr>
            <w:tcW w:w="636" w:type="dxa"/>
          </w:tcPr>
          <w:p w14:paraId="0ED99EEE" w14:textId="77777777" w:rsidR="002E6676" w:rsidRPr="002E6676" w:rsidRDefault="002E6676" w:rsidP="00E733B0">
            <w:r w:rsidRPr="002E6676">
              <w:t>30</w:t>
            </w:r>
          </w:p>
        </w:tc>
        <w:tc>
          <w:tcPr>
            <w:tcW w:w="8715" w:type="dxa"/>
          </w:tcPr>
          <w:p w14:paraId="4DB2BC5E" w14:textId="77777777" w:rsidR="002E6676" w:rsidRPr="002E6676" w:rsidRDefault="002E6676" w:rsidP="00E733B0">
            <w:r w:rsidRPr="002E6676">
              <w:t>План рахунків бухгалтерського обліку в державному  секторі складається з:</w:t>
            </w:r>
          </w:p>
        </w:tc>
      </w:tr>
      <w:tr w:rsidR="002E6676" w:rsidRPr="00640C99" w14:paraId="05E6B5F3" w14:textId="77777777" w:rsidTr="002E6676">
        <w:tc>
          <w:tcPr>
            <w:tcW w:w="636" w:type="dxa"/>
          </w:tcPr>
          <w:p w14:paraId="0B6EEAA5" w14:textId="77777777" w:rsidR="002E6676" w:rsidRPr="002E6676" w:rsidRDefault="002E6676" w:rsidP="00E733B0">
            <w:r w:rsidRPr="002E6676">
              <w:t>31</w:t>
            </w:r>
          </w:p>
        </w:tc>
        <w:tc>
          <w:tcPr>
            <w:tcW w:w="8715" w:type="dxa"/>
          </w:tcPr>
          <w:p w14:paraId="392C7543" w14:textId="77777777" w:rsidR="002E6676" w:rsidRPr="002E6676" w:rsidRDefault="002E6676" w:rsidP="00E733B0">
            <w:r w:rsidRPr="002E6676">
              <w:t>План рахунків бухгалтерського обліку в державному  секторі містить розділи:</w:t>
            </w:r>
          </w:p>
        </w:tc>
      </w:tr>
      <w:tr w:rsidR="002E6676" w:rsidRPr="00640C99" w14:paraId="3247B948" w14:textId="77777777" w:rsidTr="002E6676">
        <w:tc>
          <w:tcPr>
            <w:tcW w:w="636" w:type="dxa"/>
          </w:tcPr>
          <w:p w14:paraId="7EDEDD8D" w14:textId="77777777" w:rsidR="002E6676" w:rsidRPr="002E6676" w:rsidRDefault="002E6676" w:rsidP="00E733B0">
            <w:r w:rsidRPr="002E6676">
              <w:t>32</w:t>
            </w:r>
          </w:p>
        </w:tc>
        <w:tc>
          <w:tcPr>
            <w:tcW w:w="8715" w:type="dxa"/>
          </w:tcPr>
          <w:p w14:paraId="46E665DB" w14:textId="77777777" w:rsidR="002E6676" w:rsidRPr="002E6676" w:rsidRDefault="002E6676" w:rsidP="00E733B0">
            <w:r w:rsidRPr="002E6676">
              <w:t>Клас 1 призначено для обліку у тому числі</w:t>
            </w:r>
          </w:p>
        </w:tc>
      </w:tr>
      <w:tr w:rsidR="002E6676" w:rsidRPr="00640C99" w14:paraId="35D6CF04" w14:textId="77777777" w:rsidTr="002E6676">
        <w:tc>
          <w:tcPr>
            <w:tcW w:w="636" w:type="dxa"/>
          </w:tcPr>
          <w:p w14:paraId="049BD75A" w14:textId="77777777" w:rsidR="002E6676" w:rsidRPr="002E6676" w:rsidRDefault="002E6676" w:rsidP="00E733B0">
            <w:r w:rsidRPr="002E6676">
              <w:t>33</w:t>
            </w:r>
          </w:p>
        </w:tc>
        <w:tc>
          <w:tcPr>
            <w:tcW w:w="8715" w:type="dxa"/>
          </w:tcPr>
          <w:p w14:paraId="69A14327" w14:textId="77777777" w:rsidR="002E6676" w:rsidRPr="002E6676" w:rsidRDefault="002E6676" w:rsidP="00E733B0">
            <w:r w:rsidRPr="002E6676">
              <w:t>Клас 2 призначено для обліку у тому числі</w:t>
            </w:r>
          </w:p>
        </w:tc>
      </w:tr>
      <w:tr w:rsidR="002E6676" w:rsidRPr="00640C99" w14:paraId="4CE28BEE" w14:textId="77777777" w:rsidTr="002E6676">
        <w:tc>
          <w:tcPr>
            <w:tcW w:w="636" w:type="dxa"/>
          </w:tcPr>
          <w:p w14:paraId="0CD0A53F" w14:textId="77777777" w:rsidR="002E6676" w:rsidRPr="002E6676" w:rsidRDefault="002E6676" w:rsidP="00E733B0">
            <w:r w:rsidRPr="002E6676">
              <w:t>34</w:t>
            </w:r>
          </w:p>
        </w:tc>
        <w:tc>
          <w:tcPr>
            <w:tcW w:w="8715" w:type="dxa"/>
          </w:tcPr>
          <w:p w14:paraId="3B601EBB" w14:textId="77777777" w:rsidR="002E6676" w:rsidRPr="002E6676" w:rsidRDefault="002E6676" w:rsidP="00E733B0">
            <w:r w:rsidRPr="002E6676">
              <w:t>Клас 3 призначено для обліку у тому числі</w:t>
            </w:r>
          </w:p>
        </w:tc>
      </w:tr>
      <w:tr w:rsidR="002E6676" w:rsidRPr="00640C99" w14:paraId="4FCF9F23" w14:textId="77777777" w:rsidTr="002E6676">
        <w:tc>
          <w:tcPr>
            <w:tcW w:w="636" w:type="dxa"/>
          </w:tcPr>
          <w:p w14:paraId="2A1F0F5D" w14:textId="77777777" w:rsidR="002E6676" w:rsidRPr="002E6676" w:rsidRDefault="002E6676" w:rsidP="00E733B0">
            <w:r w:rsidRPr="002E6676">
              <w:t>35</w:t>
            </w:r>
          </w:p>
        </w:tc>
        <w:tc>
          <w:tcPr>
            <w:tcW w:w="8715" w:type="dxa"/>
          </w:tcPr>
          <w:p w14:paraId="049D3DD4" w14:textId="77777777" w:rsidR="002E6676" w:rsidRPr="002E6676" w:rsidRDefault="002E6676" w:rsidP="00E733B0">
            <w:r w:rsidRPr="002E6676">
              <w:t>Клас 4 призначено для обліку у тому числі</w:t>
            </w:r>
          </w:p>
        </w:tc>
      </w:tr>
      <w:tr w:rsidR="002E6676" w:rsidRPr="00640C99" w14:paraId="7F0987EA" w14:textId="77777777" w:rsidTr="002E6676">
        <w:tc>
          <w:tcPr>
            <w:tcW w:w="636" w:type="dxa"/>
          </w:tcPr>
          <w:p w14:paraId="6B18DBC7" w14:textId="77777777" w:rsidR="002E6676" w:rsidRPr="002E6676" w:rsidRDefault="002E6676" w:rsidP="00E733B0">
            <w:r w:rsidRPr="002E6676">
              <w:t>36</w:t>
            </w:r>
          </w:p>
        </w:tc>
        <w:tc>
          <w:tcPr>
            <w:tcW w:w="8715" w:type="dxa"/>
          </w:tcPr>
          <w:p w14:paraId="33B447DF" w14:textId="77777777" w:rsidR="002E6676" w:rsidRPr="002E6676" w:rsidRDefault="002E6676" w:rsidP="00E733B0">
            <w:r w:rsidRPr="002E6676">
              <w:t>Клас 5 призначено для обліку у тому числі</w:t>
            </w:r>
          </w:p>
        </w:tc>
      </w:tr>
      <w:tr w:rsidR="002E6676" w:rsidRPr="00640C99" w14:paraId="1C01944B" w14:textId="77777777" w:rsidTr="002E6676">
        <w:tc>
          <w:tcPr>
            <w:tcW w:w="636" w:type="dxa"/>
          </w:tcPr>
          <w:p w14:paraId="2BB0086E" w14:textId="77777777" w:rsidR="002E6676" w:rsidRPr="002E6676" w:rsidRDefault="002E6676" w:rsidP="00E733B0">
            <w:r w:rsidRPr="002E6676">
              <w:t>37</w:t>
            </w:r>
          </w:p>
        </w:tc>
        <w:tc>
          <w:tcPr>
            <w:tcW w:w="8715" w:type="dxa"/>
          </w:tcPr>
          <w:p w14:paraId="1B403782" w14:textId="77777777" w:rsidR="002E6676" w:rsidRPr="002E6676" w:rsidRDefault="002E6676" w:rsidP="00E733B0">
            <w:r w:rsidRPr="002E6676">
              <w:t>Клас 6 призначено для обліку у тому числі</w:t>
            </w:r>
          </w:p>
        </w:tc>
      </w:tr>
      <w:tr w:rsidR="002E6676" w:rsidRPr="00640C99" w14:paraId="4D98F834" w14:textId="77777777" w:rsidTr="002E6676">
        <w:tc>
          <w:tcPr>
            <w:tcW w:w="636" w:type="dxa"/>
          </w:tcPr>
          <w:p w14:paraId="03A2C4B0" w14:textId="77777777" w:rsidR="002E6676" w:rsidRPr="002E6676" w:rsidRDefault="002E6676" w:rsidP="00E733B0">
            <w:r w:rsidRPr="002E6676">
              <w:t>38</w:t>
            </w:r>
          </w:p>
        </w:tc>
        <w:tc>
          <w:tcPr>
            <w:tcW w:w="8715" w:type="dxa"/>
          </w:tcPr>
          <w:p w14:paraId="16603356" w14:textId="77777777" w:rsidR="002E6676" w:rsidRPr="002E6676" w:rsidRDefault="002E6676" w:rsidP="00E733B0">
            <w:r w:rsidRPr="002E6676">
              <w:t>Клас 7 призначено для обліку у тому числі</w:t>
            </w:r>
          </w:p>
        </w:tc>
      </w:tr>
      <w:tr w:rsidR="002E6676" w:rsidRPr="00640C99" w14:paraId="74818046" w14:textId="77777777" w:rsidTr="002E6676">
        <w:tc>
          <w:tcPr>
            <w:tcW w:w="636" w:type="dxa"/>
          </w:tcPr>
          <w:p w14:paraId="0076B7CA" w14:textId="77777777" w:rsidR="002E6676" w:rsidRPr="002E6676" w:rsidRDefault="002E6676" w:rsidP="00E733B0">
            <w:r w:rsidRPr="002E6676">
              <w:t>39</w:t>
            </w:r>
          </w:p>
        </w:tc>
        <w:tc>
          <w:tcPr>
            <w:tcW w:w="8715" w:type="dxa"/>
          </w:tcPr>
          <w:p w14:paraId="65756C24" w14:textId="77777777" w:rsidR="002E6676" w:rsidRPr="002E6676" w:rsidRDefault="002E6676" w:rsidP="00E733B0">
            <w:r w:rsidRPr="002E6676">
              <w:t>Клас 8 призначено для обліку у тому числі</w:t>
            </w:r>
          </w:p>
        </w:tc>
      </w:tr>
      <w:tr w:rsidR="002E6676" w:rsidRPr="00640C99" w14:paraId="3CEF3763" w14:textId="77777777" w:rsidTr="002E6676">
        <w:tc>
          <w:tcPr>
            <w:tcW w:w="636" w:type="dxa"/>
          </w:tcPr>
          <w:p w14:paraId="2722FC23" w14:textId="77777777" w:rsidR="002E6676" w:rsidRPr="002E6676" w:rsidRDefault="002E6676" w:rsidP="00E733B0">
            <w:r w:rsidRPr="002E6676">
              <w:t>40</w:t>
            </w:r>
          </w:p>
        </w:tc>
        <w:tc>
          <w:tcPr>
            <w:tcW w:w="8715" w:type="dxa"/>
          </w:tcPr>
          <w:p w14:paraId="042F8430" w14:textId="77777777" w:rsidR="002E6676" w:rsidRPr="002E6676" w:rsidRDefault="002E6676" w:rsidP="00E733B0">
            <w:r w:rsidRPr="002E6676">
              <w:t>Клас 9 призначено для обліку у тому числі</w:t>
            </w:r>
          </w:p>
        </w:tc>
      </w:tr>
      <w:tr w:rsidR="002E6676" w:rsidRPr="00640C99" w14:paraId="7DD7BE9C" w14:textId="77777777" w:rsidTr="002E6676">
        <w:tc>
          <w:tcPr>
            <w:tcW w:w="636" w:type="dxa"/>
          </w:tcPr>
          <w:p w14:paraId="402CB059" w14:textId="77777777" w:rsidR="002E6676" w:rsidRPr="002E6676" w:rsidRDefault="002E6676" w:rsidP="00E733B0">
            <w:r w:rsidRPr="002E6676">
              <w:t>41</w:t>
            </w:r>
          </w:p>
        </w:tc>
        <w:tc>
          <w:tcPr>
            <w:tcW w:w="8715" w:type="dxa"/>
          </w:tcPr>
          <w:p w14:paraId="0D7628F1" w14:textId="77777777" w:rsidR="002E6676" w:rsidRPr="002E6676" w:rsidRDefault="002E6676" w:rsidP="00E733B0">
            <w:r w:rsidRPr="002E6676">
              <w:t>Клас 0 призначено для обліку у тому числі</w:t>
            </w:r>
          </w:p>
        </w:tc>
      </w:tr>
      <w:tr w:rsidR="002E6676" w:rsidRPr="00640C99" w14:paraId="5EE9E1A1" w14:textId="77777777" w:rsidTr="002E6676">
        <w:trPr>
          <w:trHeight w:val="268"/>
        </w:trPr>
        <w:tc>
          <w:tcPr>
            <w:tcW w:w="636" w:type="dxa"/>
          </w:tcPr>
          <w:p w14:paraId="58B86D04" w14:textId="77777777" w:rsidR="002E6676" w:rsidRPr="002E6676" w:rsidRDefault="002E6676" w:rsidP="00E733B0">
            <w:r w:rsidRPr="002E6676">
              <w:t>42</w:t>
            </w:r>
          </w:p>
        </w:tc>
        <w:tc>
          <w:tcPr>
            <w:tcW w:w="8715" w:type="dxa"/>
          </w:tcPr>
          <w:p w14:paraId="363B2685" w14:textId="77777777" w:rsidR="002E6676" w:rsidRPr="002E6676" w:rsidRDefault="002E6676" w:rsidP="00E733B0">
            <w:r w:rsidRPr="002E6676">
              <w:t>В обліковому процесі бюджетні установи використовують такі класи плану рахунків бухгалтерського обліку в державному секторі</w:t>
            </w:r>
          </w:p>
        </w:tc>
      </w:tr>
      <w:tr w:rsidR="002E6676" w:rsidRPr="00640C99" w14:paraId="66F5FDA1" w14:textId="77777777" w:rsidTr="002E6676">
        <w:tc>
          <w:tcPr>
            <w:tcW w:w="636" w:type="dxa"/>
          </w:tcPr>
          <w:p w14:paraId="4D81BFA5" w14:textId="77777777" w:rsidR="002E6676" w:rsidRPr="002E6676" w:rsidRDefault="002E6676" w:rsidP="00E733B0">
            <w:r w:rsidRPr="002E6676">
              <w:t>43</w:t>
            </w:r>
          </w:p>
        </w:tc>
        <w:tc>
          <w:tcPr>
            <w:tcW w:w="8715" w:type="dxa"/>
          </w:tcPr>
          <w:p w14:paraId="05A1F4D6" w14:textId="77777777" w:rsidR="002E6676" w:rsidRPr="002E6676" w:rsidRDefault="002E6676" w:rsidP="00E733B0">
            <w:r w:rsidRPr="002E6676">
              <w:t>В обліковому процесі державних цільових позабюджетних фондів використовують такі класи плану рахунків бухгалтерського обліку в державному секторі</w:t>
            </w:r>
          </w:p>
        </w:tc>
      </w:tr>
      <w:tr w:rsidR="002E6676" w:rsidRPr="00640C99" w14:paraId="13F2843B" w14:textId="77777777" w:rsidTr="002E6676">
        <w:tc>
          <w:tcPr>
            <w:tcW w:w="636" w:type="dxa"/>
          </w:tcPr>
          <w:p w14:paraId="060FFDB5" w14:textId="77777777" w:rsidR="002E6676" w:rsidRPr="002E6676" w:rsidRDefault="002E6676" w:rsidP="00E733B0">
            <w:r w:rsidRPr="002E6676">
              <w:t>44</w:t>
            </w:r>
          </w:p>
        </w:tc>
        <w:tc>
          <w:tcPr>
            <w:tcW w:w="8715" w:type="dxa"/>
          </w:tcPr>
          <w:p w14:paraId="2E84B1AB" w14:textId="77777777" w:rsidR="002E6676" w:rsidRPr="002E6676" w:rsidRDefault="002E6676" w:rsidP="00E733B0">
            <w:r w:rsidRPr="002E6676">
              <w:t>В обліковому процесі органів Державної казначейської служби використовують такі класи плану рахунків бухгалтерського обліку в державному секторі</w:t>
            </w:r>
          </w:p>
        </w:tc>
      </w:tr>
      <w:tr w:rsidR="002E6676" w:rsidRPr="00640C99" w14:paraId="57176EC2" w14:textId="77777777" w:rsidTr="002E6676">
        <w:tc>
          <w:tcPr>
            <w:tcW w:w="636" w:type="dxa"/>
          </w:tcPr>
          <w:p w14:paraId="59C79516" w14:textId="77777777" w:rsidR="002E6676" w:rsidRPr="002E6676" w:rsidRDefault="002E6676" w:rsidP="00E733B0">
            <w:r w:rsidRPr="002E6676">
              <w:t>45</w:t>
            </w:r>
          </w:p>
        </w:tc>
        <w:tc>
          <w:tcPr>
            <w:tcW w:w="8715" w:type="dxa"/>
          </w:tcPr>
          <w:p w14:paraId="58AF5C09" w14:textId="77777777" w:rsidR="002E6676" w:rsidRPr="002E6676" w:rsidRDefault="002E6676" w:rsidP="00E733B0">
            <w:r w:rsidRPr="002E6676">
              <w:t>В секторі загального державного управління основною до застосування є:</w:t>
            </w:r>
          </w:p>
        </w:tc>
      </w:tr>
      <w:tr w:rsidR="002E6676" w:rsidRPr="00640C99" w14:paraId="464E5782" w14:textId="77777777" w:rsidTr="002E6676">
        <w:trPr>
          <w:trHeight w:val="644"/>
        </w:trPr>
        <w:tc>
          <w:tcPr>
            <w:tcW w:w="636" w:type="dxa"/>
          </w:tcPr>
          <w:p w14:paraId="3900E11E" w14:textId="77777777" w:rsidR="002E6676" w:rsidRPr="002E6676" w:rsidRDefault="002E6676" w:rsidP="00E733B0">
            <w:r w:rsidRPr="002E6676">
              <w:t>46</w:t>
            </w:r>
          </w:p>
        </w:tc>
        <w:tc>
          <w:tcPr>
            <w:tcW w:w="8715" w:type="dxa"/>
          </w:tcPr>
          <w:p w14:paraId="71C9112A" w14:textId="77777777" w:rsidR="002E6676" w:rsidRPr="002E6676" w:rsidRDefault="002E6676" w:rsidP="00E733B0">
            <w:r w:rsidRPr="002E6676">
              <w:t>Головним реєстром синтетичного обліку в секторі загального державного управління є:</w:t>
            </w:r>
          </w:p>
        </w:tc>
      </w:tr>
      <w:tr w:rsidR="002E6676" w:rsidRPr="00640C99" w14:paraId="036C5B57" w14:textId="77777777" w:rsidTr="002E6676">
        <w:tc>
          <w:tcPr>
            <w:tcW w:w="636" w:type="dxa"/>
          </w:tcPr>
          <w:p w14:paraId="467FE6C6" w14:textId="77777777" w:rsidR="002E6676" w:rsidRPr="002E6676" w:rsidRDefault="002E6676" w:rsidP="00E733B0">
            <w:r w:rsidRPr="002E6676">
              <w:t>47</w:t>
            </w:r>
          </w:p>
        </w:tc>
        <w:tc>
          <w:tcPr>
            <w:tcW w:w="8715" w:type="dxa"/>
          </w:tcPr>
          <w:p w14:paraId="33C51DE3" w14:textId="77777777" w:rsidR="002E6676" w:rsidRPr="002E6676" w:rsidRDefault="002E6676" w:rsidP="00E733B0">
            <w:r w:rsidRPr="002E6676">
              <w:t>Бухгалтерський облік в секторі загального державного управління виконує такі функції:</w:t>
            </w:r>
          </w:p>
        </w:tc>
      </w:tr>
      <w:tr w:rsidR="002E6676" w:rsidRPr="00640C99" w14:paraId="49BD9747" w14:textId="77777777" w:rsidTr="002E6676">
        <w:tc>
          <w:tcPr>
            <w:tcW w:w="636" w:type="dxa"/>
          </w:tcPr>
          <w:p w14:paraId="6EF8D3AF" w14:textId="77777777" w:rsidR="002E6676" w:rsidRPr="002E6676" w:rsidRDefault="002E6676" w:rsidP="00E733B0">
            <w:r w:rsidRPr="002E6676">
              <w:t>48</w:t>
            </w:r>
          </w:p>
        </w:tc>
        <w:tc>
          <w:tcPr>
            <w:tcW w:w="8715" w:type="dxa"/>
          </w:tcPr>
          <w:p w14:paraId="5ADDD62C" w14:textId="77777777" w:rsidR="002E6676" w:rsidRPr="002E6676" w:rsidRDefault="002E6676" w:rsidP="00E733B0">
            <w:r w:rsidRPr="002E6676">
              <w:t>Сучасний бухгалтерський облік в секторі загального державного управління тяжіє до утворення:</w:t>
            </w:r>
          </w:p>
        </w:tc>
      </w:tr>
      <w:tr w:rsidR="002E6676" w:rsidRPr="00640C99" w14:paraId="7E8F42AC" w14:textId="77777777" w:rsidTr="002E6676">
        <w:tc>
          <w:tcPr>
            <w:tcW w:w="636" w:type="dxa"/>
          </w:tcPr>
          <w:p w14:paraId="09615231" w14:textId="77777777" w:rsidR="002E6676" w:rsidRPr="002E6676" w:rsidRDefault="002E6676" w:rsidP="00E733B0">
            <w:r w:rsidRPr="002E6676">
              <w:t>49</w:t>
            </w:r>
          </w:p>
        </w:tc>
        <w:tc>
          <w:tcPr>
            <w:tcW w:w="8715" w:type="dxa"/>
          </w:tcPr>
          <w:p w14:paraId="50E92B79" w14:textId="6E31D784" w:rsidR="002E6676" w:rsidRPr="002E6676" w:rsidRDefault="002E6676" w:rsidP="00E733B0">
            <w:r w:rsidRPr="002E6676">
              <w:t>Під нефінансовими активами бюджетних установ та державних цільових фондів  слід розуміти:</w:t>
            </w:r>
          </w:p>
        </w:tc>
      </w:tr>
      <w:tr w:rsidR="002E6676" w:rsidRPr="00640C99" w14:paraId="0F93AE9A" w14:textId="77777777" w:rsidTr="002E6676">
        <w:tc>
          <w:tcPr>
            <w:tcW w:w="636" w:type="dxa"/>
          </w:tcPr>
          <w:p w14:paraId="58FDBAEB" w14:textId="77777777" w:rsidR="002E6676" w:rsidRPr="002E6676" w:rsidRDefault="002E6676" w:rsidP="00E733B0">
            <w:r w:rsidRPr="002E6676">
              <w:t>50</w:t>
            </w:r>
          </w:p>
        </w:tc>
        <w:tc>
          <w:tcPr>
            <w:tcW w:w="8715" w:type="dxa"/>
          </w:tcPr>
          <w:p w14:paraId="147AAD39" w14:textId="2C164A6C" w:rsidR="002E6676" w:rsidRPr="002E6676" w:rsidRDefault="002E6676" w:rsidP="00E733B0">
            <w:r w:rsidRPr="002E6676">
              <w:t>Облік нефінансових активів процедурно розпочинається з:</w:t>
            </w:r>
          </w:p>
        </w:tc>
      </w:tr>
      <w:tr w:rsidR="002E6676" w:rsidRPr="00640C99" w14:paraId="69482A30" w14:textId="77777777" w:rsidTr="002E6676">
        <w:tc>
          <w:tcPr>
            <w:tcW w:w="636" w:type="dxa"/>
          </w:tcPr>
          <w:p w14:paraId="2F9E1579" w14:textId="77777777" w:rsidR="002E6676" w:rsidRPr="002E6676" w:rsidRDefault="002E6676" w:rsidP="00E733B0">
            <w:r w:rsidRPr="002E6676">
              <w:t>51</w:t>
            </w:r>
          </w:p>
        </w:tc>
        <w:tc>
          <w:tcPr>
            <w:tcW w:w="8715" w:type="dxa"/>
          </w:tcPr>
          <w:p w14:paraId="52D80993" w14:textId="554751B4" w:rsidR="002E6676" w:rsidRPr="002E6676" w:rsidRDefault="002E6676" w:rsidP="00E733B0">
            <w:r w:rsidRPr="002E6676">
              <w:t>Згідно НП(С)БОДС 121 “Основні засоби” поділяються на:</w:t>
            </w:r>
          </w:p>
        </w:tc>
      </w:tr>
      <w:tr w:rsidR="002E6676" w:rsidRPr="00640C99" w14:paraId="028D085E" w14:textId="77777777" w:rsidTr="002E6676">
        <w:tc>
          <w:tcPr>
            <w:tcW w:w="636" w:type="dxa"/>
          </w:tcPr>
          <w:p w14:paraId="10876ACD" w14:textId="77777777" w:rsidR="002E6676" w:rsidRPr="002E6676" w:rsidRDefault="002E6676" w:rsidP="00E733B0">
            <w:r w:rsidRPr="002E6676">
              <w:lastRenderedPageBreak/>
              <w:t>52</w:t>
            </w:r>
          </w:p>
        </w:tc>
        <w:tc>
          <w:tcPr>
            <w:tcW w:w="8715" w:type="dxa"/>
          </w:tcPr>
          <w:p w14:paraId="77759D8A" w14:textId="5ACF1436" w:rsidR="002E6676" w:rsidRPr="002E6676" w:rsidRDefault="002E6676" w:rsidP="00E733B0">
            <w:r w:rsidRPr="002E6676">
              <w:t>Первісна оцінка при надходженні нематеріальних активів передбачає ідентифікацію останніх за:</w:t>
            </w:r>
          </w:p>
        </w:tc>
      </w:tr>
      <w:tr w:rsidR="002E6676" w:rsidRPr="00640C99" w14:paraId="324419AA" w14:textId="77777777" w:rsidTr="002E6676">
        <w:tc>
          <w:tcPr>
            <w:tcW w:w="636" w:type="dxa"/>
          </w:tcPr>
          <w:p w14:paraId="7786C135" w14:textId="77777777" w:rsidR="002E6676" w:rsidRPr="002E6676" w:rsidRDefault="002E6676" w:rsidP="00E733B0">
            <w:r w:rsidRPr="002E6676">
              <w:t>53</w:t>
            </w:r>
          </w:p>
        </w:tc>
        <w:tc>
          <w:tcPr>
            <w:tcW w:w="8715" w:type="dxa"/>
          </w:tcPr>
          <w:p w14:paraId="5F4F43D5" w14:textId="0D64459B" w:rsidR="002E6676" w:rsidRPr="002E6676" w:rsidRDefault="002E6676" w:rsidP="00E733B0">
            <w:r w:rsidRPr="002E6676">
              <w:t>Порядок оцінки вибуття запасів передбачає застосування таких методів:</w:t>
            </w:r>
          </w:p>
        </w:tc>
      </w:tr>
      <w:tr w:rsidR="002E6676" w:rsidRPr="00640C99" w14:paraId="3281D700" w14:textId="77777777" w:rsidTr="002E6676">
        <w:tc>
          <w:tcPr>
            <w:tcW w:w="636" w:type="dxa"/>
          </w:tcPr>
          <w:p w14:paraId="79996692" w14:textId="77777777" w:rsidR="002E6676" w:rsidRPr="002E6676" w:rsidRDefault="002E6676" w:rsidP="00E733B0">
            <w:r w:rsidRPr="002E6676">
              <w:t>54</w:t>
            </w:r>
          </w:p>
        </w:tc>
        <w:tc>
          <w:tcPr>
            <w:tcW w:w="8715" w:type="dxa"/>
          </w:tcPr>
          <w:p w14:paraId="773A7707" w14:textId="16CB395C" w:rsidR="002E6676" w:rsidRPr="002E6676" w:rsidRDefault="002E6676" w:rsidP="00E733B0">
            <w:r w:rsidRPr="002E6676">
              <w:t>Первісна оцінка при надходженні основних засобів передбачає ідентифікацію останніх за:</w:t>
            </w:r>
          </w:p>
        </w:tc>
      </w:tr>
      <w:tr w:rsidR="002E6676" w:rsidRPr="00640C99" w14:paraId="7BA4B5C6" w14:textId="77777777" w:rsidTr="002E6676">
        <w:tc>
          <w:tcPr>
            <w:tcW w:w="636" w:type="dxa"/>
          </w:tcPr>
          <w:p w14:paraId="3A21E149" w14:textId="77777777" w:rsidR="002E6676" w:rsidRPr="002E6676" w:rsidRDefault="002E6676" w:rsidP="00E733B0">
            <w:r w:rsidRPr="002E6676">
              <w:t>55</w:t>
            </w:r>
          </w:p>
        </w:tc>
        <w:tc>
          <w:tcPr>
            <w:tcW w:w="8715" w:type="dxa"/>
          </w:tcPr>
          <w:p w14:paraId="7DDF8F37" w14:textId="1D9C7899" w:rsidR="002E6676" w:rsidRPr="002E6676" w:rsidRDefault="002E6676" w:rsidP="00E733B0">
            <w:r w:rsidRPr="002E6676">
              <w:t>Первісна оцінка при надходженні запасів передбачає ідентифікацію останніх за:</w:t>
            </w:r>
          </w:p>
        </w:tc>
      </w:tr>
      <w:tr w:rsidR="002E6676" w:rsidRPr="00640C99" w14:paraId="0242137B" w14:textId="77777777" w:rsidTr="002E6676">
        <w:tc>
          <w:tcPr>
            <w:tcW w:w="636" w:type="dxa"/>
          </w:tcPr>
          <w:p w14:paraId="78DE548D" w14:textId="77777777" w:rsidR="002E6676" w:rsidRPr="002E6676" w:rsidRDefault="002E6676" w:rsidP="00E733B0">
            <w:r w:rsidRPr="002E6676">
              <w:t>56</w:t>
            </w:r>
          </w:p>
        </w:tc>
        <w:tc>
          <w:tcPr>
            <w:tcW w:w="8715" w:type="dxa"/>
          </w:tcPr>
          <w:p w14:paraId="045EAD85" w14:textId="77777777" w:rsidR="002E6676" w:rsidRPr="002E6676" w:rsidRDefault="002E6676" w:rsidP="00E733B0">
            <w:r w:rsidRPr="002E6676">
              <w:t>Основні засоби являють собою:</w:t>
            </w:r>
          </w:p>
        </w:tc>
      </w:tr>
      <w:tr w:rsidR="002E6676" w:rsidRPr="00640C99" w14:paraId="726859AA" w14:textId="77777777" w:rsidTr="002E6676">
        <w:tc>
          <w:tcPr>
            <w:tcW w:w="636" w:type="dxa"/>
          </w:tcPr>
          <w:p w14:paraId="3BF21633" w14:textId="77777777" w:rsidR="002E6676" w:rsidRPr="002E6676" w:rsidRDefault="002E6676" w:rsidP="00E733B0">
            <w:r w:rsidRPr="002E6676">
              <w:t>57</w:t>
            </w:r>
          </w:p>
        </w:tc>
        <w:tc>
          <w:tcPr>
            <w:tcW w:w="8715" w:type="dxa"/>
          </w:tcPr>
          <w:p w14:paraId="514A6511" w14:textId="77777777" w:rsidR="002E6676" w:rsidRPr="002E6676" w:rsidRDefault="002E6676" w:rsidP="00E733B0">
            <w:r w:rsidRPr="002E6676">
              <w:t>Інші необоротні матеріальні активи являють собою:</w:t>
            </w:r>
          </w:p>
        </w:tc>
      </w:tr>
      <w:tr w:rsidR="002E6676" w:rsidRPr="00640C99" w14:paraId="2007ED3E" w14:textId="77777777" w:rsidTr="002E6676">
        <w:tc>
          <w:tcPr>
            <w:tcW w:w="636" w:type="dxa"/>
          </w:tcPr>
          <w:p w14:paraId="2844BF74" w14:textId="77777777" w:rsidR="002E6676" w:rsidRPr="002E6676" w:rsidRDefault="002E6676" w:rsidP="00E733B0">
            <w:r w:rsidRPr="002E6676">
              <w:t>58</w:t>
            </w:r>
          </w:p>
        </w:tc>
        <w:tc>
          <w:tcPr>
            <w:tcW w:w="8715" w:type="dxa"/>
          </w:tcPr>
          <w:p w14:paraId="70717FCF" w14:textId="77777777" w:rsidR="002E6676" w:rsidRPr="002E6676" w:rsidRDefault="002E6676" w:rsidP="00E733B0">
            <w:r w:rsidRPr="002E6676">
              <w:t>Під нематеріальними активами розуміють:</w:t>
            </w:r>
          </w:p>
        </w:tc>
      </w:tr>
      <w:tr w:rsidR="002E6676" w:rsidRPr="00640C99" w14:paraId="2637AD87" w14:textId="77777777" w:rsidTr="002E6676">
        <w:tc>
          <w:tcPr>
            <w:tcW w:w="636" w:type="dxa"/>
          </w:tcPr>
          <w:p w14:paraId="6B2532CC" w14:textId="77777777" w:rsidR="002E6676" w:rsidRPr="002E6676" w:rsidRDefault="002E6676" w:rsidP="00E733B0">
            <w:r w:rsidRPr="002E6676">
              <w:t>59</w:t>
            </w:r>
          </w:p>
        </w:tc>
        <w:tc>
          <w:tcPr>
            <w:tcW w:w="8715" w:type="dxa"/>
          </w:tcPr>
          <w:p w14:paraId="0D1A9CB2" w14:textId="77777777" w:rsidR="002E6676" w:rsidRPr="002E6676" w:rsidRDefault="002E6676" w:rsidP="00E733B0">
            <w:r w:rsidRPr="002E6676">
              <w:t>Незавершені капітальні інвестиції в необоротні активи являють собою:</w:t>
            </w:r>
          </w:p>
        </w:tc>
      </w:tr>
      <w:tr w:rsidR="002E6676" w:rsidRPr="00640C99" w14:paraId="02DA5518" w14:textId="77777777" w:rsidTr="002E6676">
        <w:tc>
          <w:tcPr>
            <w:tcW w:w="636" w:type="dxa"/>
          </w:tcPr>
          <w:p w14:paraId="4108D65B" w14:textId="77777777" w:rsidR="002E6676" w:rsidRPr="002E6676" w:rsidRDefault="002E6676" w:rsidP="00E733B0">
            <w:r w:rsidRPr="002E6676">
              <w:t>60</w:t>
            </w:r>
          </w:p>
        </w:tc>
        <w:tc>
          <w:tcPr>
            <w:tcW w:w="8715" w:type="dxa"/>
          </w:tcPr>
          <w:p w14:paraId="0B143163" w14:textId="77777777" w:rsidR="002E6676" w:rsidRPr="002E6676" w:rsidRDefault="002E6676" w:rsidP="00E733B0">
            <w:r w:rsidRPr="002E6676">
              <w:t>Запаси являють собою активи які:</w:t>
            </w:r>
          </w:p>
        </w:tc>
      </w:tr>
      <w:tr w:rsidR="002E6676" w:rsidRPr="00640C99" w14:paraId="4420E931" w14:textId="77777777" w:rsidTr="002E6676">
        <w:tc>
          <w:tcPr>
            <w:tcW w:w="636" w:type="dxa"/>
          </w:tcPr>
          <w:p w14:paraId="0CFF3331" w14:textId="77777777" w:rsidR="002E6676" w:rsidRPr="002E6676" w:rsidRDefault="002E6676" w:rsidP="00E733B0">
            <w:r w:rsidRPr="002E6676">
              <w:t>61</w:t>
            </w:r>
          </w:p>
        </w:tc>
        <w:tc>
          <w:tcPr>
            <w:tcW w:w="8715" w:type="dxa"/>
          </w:tcPr>
          <w:p w14:paraId="355B9E7E" w14:textId="77777777" w:rsidR="002E6676" w:rsidRPr="002E6676" w:rsidRDefault="002E6676" w:rsidP="00E733B0">
            <w:r w:rsidRPr="002E6676">
              <w:t>Амортизація на основні засоби:</w:t>
            </w:r>
          </w:p>
        </w:tc>
      </w:tr>
      <w:tr w:rsidR="002E6676" w:rsidRPr="00640C99" w14:paraId="359FFD99" w14:textId="77777777" w:rsidTr="002E6676">
        <w:tc>
          <w:tcPr>
            <w:tcW w:w="636" w:type="dxa"/>
          </w:tcPr>
          <w:p w14:paraId="3D9ED07F" w14:textId="77777777" w:rsidR="002E6676" w:rsidRPr="002E6676" w:rsidRDefault="002E6676" w:rsidP="00E733B0">
            <w:r w:rsidRPr="002E6676">
              <w:t>62</w:t>
            </w:r>
          </w:p>
        </w:tc>
        <w:tc>
          <w:tcPr>
            <w:tcW w:w="8715" w:type="dxa"/>
          </w:tcPr>
          <w:p w14:paraId="10B16DDC" w14:textId="77777777" w:rsidR="002E6676" w:rsidRPr="002E6676" w:rsidRDefault="002E6676" w:rsidP="00E733B0">
            <w:r w:rsidRPr="002E6676">
              <w:t>Амортизація не нараховується на такі види основних засобів:</w:t>
            </w:r>
          </w:p>
        </w:tc>
      </w:tr>
      <w:tr w:rsidR="002E6676" w:rsidRPr="00640C99" w14:paraId="56BEC730" w14:textId="77777777" w:rsidTr="002E6676">
        <w:tc>
          <w:tcPr>
            <w:tcW w:w="636" w:type="dxa"/>
          </w:tcPr>
          <w:p w14:paraId="55D0B464" w14:textId="77777777" w:rsidR="002E6676" w:rsidRPr="002E6676" w:rsidRDefault="002E6676" w:rsidP="00E733B0">
            <w:r w:rsidRPr="002E6676">
              <w:t>63</w:t>
            </w:r>
          </w:p>
        </w:tc>
        <w:tc>
          <w:tcPr>
            <w:tcW w:w="8715" w:type="dxa"/>
          </w:tcPr>
          <w:p w14:paraId="42A54A0D" w14:textId="77777777" w:rsidR="002E6676" w:rsidRPr="002E6676" w:rsidRDefault="002E6676" w:rsidP="00E733B0">
            <w:r w:rsidRPr="002E6676">
              <w:t>Для відображення в системі рахунків бухгалтерського обліку операцій з основними засобами бюджетних установ та державний цільових фондів використовують наступні з них:</w:t>
            </w:r>
          </w:p>
        </w:tc>
      </w:tr>
      <w:tr w:rsidR="002E6676" w:rsidRPr="00640C99" w14:paraId="524CF038" w14:textId="77777777" w:rsidTr="002E6676">
        <w:tc>
          <w:tcPr>
            <w:tcW w:w="636" w:type="dxa"/>
          </w:tcPr>
          <w:p w14:paraId="6FEC6BA1" w14:textId="77777777" w:rsidR="002E6676" w:rsidRPr="002E6676" w:rsidRDefault="002E6676" w:rsidP="00E733B0">
            <w:r w:rsidRPr="002E6676">
              <w:t>64</w:t>
            </w:r>
          </w:p>
        </w:tc>
        <w:tc>
          <w:tcPr>
            <w:tcW w:w="8715" w:type="dxa"/>
          </w:tcPr>
          <w:p w14:paraId="5BE9EE9B" w14:textId="77777777" w:rsidR="002E6676" w:rsidRPr="002E6676" w:rsidRDefault="002E6676" w:rsidP="00E733B0">
            <w:r w:rsidRPr="002E6676">
              <w:t>Рух основних засобів відображається у меморіальних ордерах №:</w:t>
            </w:r>
          </w:p>
        </w:tc>
      </w:tr>
      <w:tr w:rsidR="002E6676" w:rsidRPr="00640C99" w14:paraId="37C4E845" w14:textId="77777777" w:rsidTr="002E6676">
        <w:tc>
          <w:tcPr>
            <w:tcW w:w="636" w:type="dxa"/>
          </w:tcPr>
          <w:p w14:paraId="6CA8839C" w14:textId="77777777" w:rsidR="002E6676" w:rsidRPr="002E6676" w:rsidRDefault="002E6676" w:rsidP="00E733B0">
            <w:r w:rsidRPr="002E6676">
              <w:t>65</w:t>
            </w:r>
          </w:p>
        </w:tc>
        <w:tc>
          <w:tcPr>
            <w:tcW w:w="8715" w:type="dxa"/>
          </w:tcPr>
          <w:p w14:paraId="17CDEDC3" w14:textId="77777777" w:rsidR="002E6676" w:rsidRPr="002E6676" w:rsidRDefault="002E6676" w:rsidP="00E733B0">
            <w:r w:rsidRPr="002E6676">
              <w:t>Нематеріальні активи серед іншого поділяються на:</w:t>
            </w:r>
          </w:p>
        </w:tc>
      </w:tr>
      <w:tr w:rsidR="002E6676" w:rsidRPr="00640C99" w14:paraId="5201E55B" w14:textId="77777777" w:rsidTr="002E6676">
        <w:tc>
          <w:tcPr>
            <w:tcW w:w="636" w:type="dxa"/>
          </w:tcPr>
          <w:p w14:paraId="180F722A" w14:textId="77777777" w:rsidR="002E6676" w:rsidRPr="002E6676" w:rsidRDefault="002E6676" w:rsidP="00E733B0">
            <w:r w:rsidRPr="002E6676">
              <w:t>66</w:t>
            </w:r>
          </w:p>
        </w:tc>
        <w:tc>
          <w:tcPr>
            <w:tcW w:w="8715" w:type="dxa"/>
          </w:tcPr>
          <w:p w14:paraId="239B7998" w14:textId="77777777" w:rsidR="002E6676" w:rsidRPr="002E6676" w:rsidRDefault="002E6676" w:rsidP="00E733B0">
            <w:r w:rsidRPr="002E6676">
              <w:t>Нематеріальні активи підлягають амортизації</w:t>
            </w:r>
          </w:p>
        </w:tc>
      </w:tr>
      <w:tr w:rsidR="002E6676" w:rsidRPr="00640C99" w14:paraId="7870D977" w14:textId="77777777" w:rsidTr="002E6676">
        <w:tc>
          <w:tcPr>
            <w:tcW w:w="636" w:type="dxa"/>
          </w:tcPr>
          <w:p w14:paraId="2DC8C488" w14:textId="77777777" w:rsidR="002E6676" w:rsidRPr="002E6676" w:rsidRDefault="002E6676" w:rsidP="00E733B0">
            <w:r w:rsidRPr="002E6676">
              <w:t>67</w:t>
            </w:r>
          </w:p>
        </w:tc>
        <w:tc>
          <w:tcPr>
            <w:tcW w:w="8715" w:type="dxa"/>
          </w:tcPr>
          <w:p w14:paraId="0A28522D" w14:textId="77777777" w:rsidR="002E6676" w:rsidRPr="002E6676" w:rsidRDefault="002E6676" w:rsidP="00E733B0">
            <w:r w:rsidRPr="002E6676">
              <w:t xml:space="preserve">Термін корисного використання нематеріальних активів визначається: </w:t>
            </w:r>
          </w:p>
        </w:tc>
      </w:tr>
      <w:tr w:rsidR="002E6676" w:rsidRPr="00640C99" w14:paraId="123E2CBE" w14:textId="77777777" w:rsidTr="002E6676">
        <w:tc>
          <w:tcPr>
            <w:tcW w:w="636" w:type="dxa"/>
          </w:tcPr>
          <w:p w14:paraId="1C53A86A" w14:textId="77777777" w:rsidR="002E6676" w:rsidRPr="002E6676" w:rsidRDefault="002E6676" w:rsidP="00E733B0">
            <w:r w:rsidRPr="002E6676">
              <w:t>68</w:t>
            </w:r>
          </w:p>
        </w:tc>
        <w:tc>
          <w:tcPr>
            <w:tcW w:w="8715" w:type="dxa"/>
          </w:tcPr>
          <w:p w14:paraId="5070997D" w14:textId="77777777" w:rsidR="002E6676" w:rsidRPr="002E6676" w:rsidRDefault="002E6676" w:rsidP="00E733B0">
            <w:r w:rsidRPr="002E6676">
              <w:t>Для відображення операцій з нематеріальними активами бюджетних установ та державних цільових фондів на рахунках бухгалтерського обліку використовують рахунки:</w:t>
            </w:r>
          </w:p>
        </w:tc>
      </w:tr>
      <w:tr w:rsidR="002E6676" w:rsidRPr="00640C99" w14:paraId="24B976F3" w14:textId="77777777" w:rsidTr="002E6676">
        <w:tc>
          <w:tcPr>
            <w:tcW w:w="636" w:type="dxa"/>
          </w:tcPr>
          <w:p w14:paraId="76471F81" w14:textId="77777777" w:rsidR="002E6676" w:rsidRPr="002E6676" w:rsidRDefault="002E6676" w:rsidP="00E733B0">
            <w:r w:rsidRPr="002E6676">
              <w:t>69</w:t>
            </w:r>
          </w:p>
        </w:tc>
        <w:tc>
          <w:tcPr>
            <w:tcW w:w="8715" w:type="dxa"/>
          </w:tcPr>
          <w:p w14:paraId="219097B1" w14:textId="77777777" w:rsidR="002E6676" w:rsidRPr="002E6676" w:rsidRDefault="002E6676" w:rsidP="00E733B0">
            <w:r w:rsidRPr="002E6676">
              <w:t>Рух нематеріальних активів відбивається у меморіальних ордерах №:</w:t>
            </w:r>
          </w:p>
        </w:tc>
      </w:tr>
      <w:tr w:rsidR="002E6676" w:rsidRPr="00640C99" w14:paraId="65BB12E6" w14:textId="77777777" w:rsidTr="002E6676">
        <w:tc>
          <w:tcPr>
            <w:tcW w:w="636" w:type="dxa"/>
          </w:tcPr>
          <w:p w14:paraId="7A1505A4" w14:textId="77777777" w:rsidR="002E6676" w:rsidRPr="002E6676" w:rsidRDefault="002E6676" w:rsidP="00E733B0">
            <w:r w:rsidRPr="002E6676">
              <w:t>70</w:t>
            </w:r>
          </w:p>
        </w:tc>
        <w:tc>
          <w:tcPr>
            <w:tcW w:w="8715" w:type="dxa"/>
          </w:tcPr>
          <w:p w14:paraId="13865BB8" w14:textId="77777777" w:rsidR="002E6676" w:rsidRPr="002E6676" w:rsidRDefault="002E6676" w:rsidP="00E733B0">
            <w:r w:rsidRPr="002E6676">
              <w:t>Серед угрупувань запасів виокремлюють:</w:t>
            </w:r>
          </w:p>
        </w:tc>
      </w:tr>
      <w:tr w:rsidR="002E6676" w:rsidRPr="00640C99" w14:paraId="7F01954E" w14:textId="77777777" w:rsidTr="002E6676">
        <w:tc>
          <w:tcPr>
            <w:tcW w:w="636" w:type="dxa"/>
          </w:tcPr>
          <w:p w14:paraId="54D0EE6D" w14:textId="77777777" w:rsidR="002E6676" w:rsidRPr="002E6676" w:rsidRDefault="002E6676" w:rsidP="00E733B0">
            <w:r w:rsidRPr="002E6676">
              <w:t>71</w:t>
            </w:r>
          </w:p>
        </w:tc>
        <w:tc>
          <w:tcPr>
            <w:tcW w:w="8715" w:type="dxa"/>
          </w:tcPr>
          <w:p w14:paraId="6E57A283" w14:textId="77777777" w:rsidR="002E6676" w:rsidRPr="002E6676" w:rsidRDefault="002E6676" w:rsidP="00E733B0">
            <w:r w:rsidRPr="002E6676">
              <w:t>Для відображення операцій  з обліку запасів бюджетних установ та державних цільових фондів використовуються такі рахунки плану рахунків бухгалтерського обліку:</w:t>
            </w:r>
          </w:p>
        </w:tc>
      </w:tr>
      <w:tr w:rsidR="002E6676" w:rsidRPr="00640C99" w14:paraId="0235A606" w14:textId="77777777" w:rsidTr="002E6676">
        <w:tc>
          <w:tcPr>
            <w:tcW w:w="636" w:type="dxa"/>
          </w:tcPr>
          <w:p w14:paraId="7AC9DAE7" w14:textId="77777777" w:rsidR="002E6676" w:rsidRPr="002E6676" w:rsidRDefault="002E6676" w:rsidP="00E733B0">
            <w:r w:rsidRPr="002E6676">
              <w:t>72</w:t>
            </w:r>
          </w:p>
        </w:tc>
        <w:tc>
          <w:tcPr>
            <w:tcW w:w="8715" w:type="dxa"/>
          </w:tcPr>
          <w:p w14:paraId="2CDFBCA4" w14:textId="77777777" w:rsidR="002E6676" w:rsidRPr="002E6676" w:rsidRDefault="002E6676" w:rsidP="00E733B0">
            <w:r w:rsidRPr="002E6676">
              <w:t>Рух запасів відбивається в меморіальних ордерах №:</w:t>
            </w:r>
          </w:p>
        </w:tc>
      </w:tr>
      <w:tr w:rsidR="002E6676" w:rsidRPr="00640C99" w14:paraId="5703BF06" w14:textId="77777777" w:rsidTr="002E6676">
        <w:tc>
          <w:tcPr>
            <w:tcW w:w="636" w:type="dxa"/>
          </w:tcPr>
          <w:p w14:paraId="5F2EF118" w14:textId="77777777" w:rsidR="002E6676" w:rsidRPr="002E6676" w:rsidRDefault="002E6676" w:rsidP="00E733B0">
            <w:r w:rsidRPr="002E6676">
              <w:t>73</w:t>
            </w:r>
          </w:p>
        </w:tc>
        <w:tc>
          <w:tcPr>
            <w:tcW w:w="8715" w:type="dxa"/>
          </w:tcPr>
          <w:p w14:paraId="17AFAD02" w14:textId="5950E667" w:rsidR="002E6676" w:rsidRPr="002E6676" w:rsidRDefault="002E6676" w:rsidP="00E733B0">
            <w:r w:rsidRPr="002E6676">
              <w:t>Під фінансовими активами бюджетних установ та державних цільових фондів слід розуміти:</w:t>
            </w:r>
          </w:p>
        </w:tc>
      </w:tr>
      <w:tr w:rsidR="002E6676" w:rsidRPr="00640C99" w14:paraId="6AC851EB" w14:textId="77777777" w:rsidTr="002E6676">
        <w:tc>
          <w:tcPr>
            <w:tcW w:w="636" w:type="dxa"/>
          </w:tcPr>
          <w:p w14:paraId="45C43500" w14:textId="77777777" w:rsidR="002E6676" w:rsidRPr="002E6676" w:rsidRDefault="002E6676" w:rsidP="00E733B0">
            <w:r w:rsidRPr="002E6676">
              <w:t>74</w:t>
            </w:r>
          </w:p>
        </w:tc>
        <w:tc>
          <w:tcPr>
            <w:tcW w:w="8715" w:type="dxa"/>
          </w:tcPr>
          <w:p w14:paraId="066D0290" w14:textId="0FA3E532" w:rsidR="002E6676" w:rsidRPr="002E6676" w:rsidRDefault="002E6676" w:rsidP="00E733B0">
            <w:r w:rsidRPr="002E6676">
              <w:t>За терміном погашення дебіторської заборгованості виокремлюють:</w:t>
            </w:r>
          </w:p>
        </w:tc>
      </w:tr>
      <w:tr w:rsidR="002E6676" w:rsidRPr="00640C99" w14:paraId="28670ECC" w14:textId="77777777" w:rsidTr="002E6676">
        <w:tc>
          <w:tcPr>
            <w:tcW w:w="636" w:type="dxa"/>
          </w:tcPr>
          <w:p w14:paraId="21FB821C" w14:textId="77777777" w:rsidR="002E6676" w:rsidRPr="002E6676" w:rsidRDefault="002E6676" w:rsidP="00E733B0">
            <w:r w:rsidRPr="002E6676">
              <w:t>75</w:t>
            </w:r>
          </w:p>
        </w:tc>
        <w:tc>
          <w:tcPr>
            <w:tcW w:w="8715" w:type="dxa"/>
          </w:tcPr>
          <w:p w14:paraId="4F12E575" w14:textId="353CA5D7" w:rsidR="002E6676" w:rsidRPr="002E6676" w:rsidRDefault="002E6676" w:rsidP="00E733B0">
            <w:r w:rsidRPr="002E6676">
              <w:t>Для збереження безготівкових коштів бюджетні установи та державні цільові фонди відкривають рахунки в:</w:t>
            </w:r>
          </w:p>
        </w:tc>
      </w:tr>
      <w:tr w:rsidR="002E6676" w:rsidRPr="00640C99" w14:paraId="5ADF2D10" w14:textId="77777777" w:rsidTr="002E6676">
        <w:tc>
          <w:tcPr>
            <w:tcW w:w="636" w:type="dxa"/>
          </w:tcPr>
          <w:p w14:paraId="14AF7391" w14:textId="77777777" w:rsidR="002E6676" w:rsidRPr="002E6676" w:rsidRDefault="002E6676" w:rsidP="00E733B0">
            <w:r w:rsidRPr="002E6676">
              <w:t>76</w:t>
            </w:r>
          </w:p>
        </w:tc>
        <w:tc>
          <w:tcPr>
            <w:tcW w:w="8715" w:type="dxa"/>
          </w:tcPr>
          <w:p w14:paraId="250F90A9" w14:textId="72B30843" w:rsidR="002E6676" w:rsidRPr="002E6676" w:rsidRDefault="002E6676" w:rsidP="00E733B0">
            <w:r w:rsidRPr="002E6676">
              <w:t>Первісна оцінка та відображення в обліку фінансових інвестицій відбувається за:</w:t>
            </w:r>
          </w:p>
        </w:tc>
      </w:tr>
      <w:tr w:rsidR="002E6676" w:rsidRPr="00640C99" w14:paraId="4C9EE2D4" w14:textId="77777777" w:rsidTr="002E6676">
        <w:tc>
          <w:tcPr>
            <w:tcW w:w="636" w:type="dxa"/>
          </w:tcPr>
          <w:p w14:paraId="3ED0B50D" w14:textId="77777777" w:rsidR="002E6676" w:rsidRPr="002E6676" w:rsidRDefault="002E6676" w:rsidP="00E733B0">
            <w:r w:rsidRPr="002E6676">
              <w:t>77</w:t>
            </w:r>
          </w:p>
        </w:tc>
        <w:tc>
          <w:tcPr>
            <w:tcW w:w="8715" w:type="dxa"/>
          </w:tcPr>
          <w:p w14:paraId="1227778F" w14:textId="5857A408" w:rsidR="002E6676" w:rsidRPr="002E6676" w:rsidRDefault="002E6676" w:rsidP="00E733B0">
            <w:r w:rsidRPr="002E6676">
              <w:t>Фінансові активи бюджетних установ та державних цільових фондів відбивають в їх балансі в складі:</w:t>
            </w:r>
          </w:p>
        </w:tc>
      </w:tr>
      <w:tr w:rsidR="002E6676" w:rsidRPr="00640C99" w14:paraId="5D42E8AE" w14:textId="77777777" w:rsidTr="002E6676">
        <w:tc>
          <w:tcPr>
            <w:tcW w:w="636" w:type="dxa"/>
          </w:tcPr>
          <w:p w14:paraId="0670BE67" w14:textId="77777777" w:rsidR="002E6676" w:rsidRPr="002E6676" w:rsidRDefault="002E6676" w:rsidP="00E733B0">
            <w:r w:rsidRPr="002E6676">
              <w:t>78</w:t>
            </w:r>
          </w:p>
        </w:tc>
        <w:tc>
          <w:tcPr>
            <w:tcW w:w="8715" w:type="dxa"/>
          </w:tcPr>
          <w:p w14:paraId="2E4531A9" w14:textId="77777777" w:rsidR="002E6676" w:rsidRPr="002E6676" w:rsidRDefault="002E6676" w:rsidP="00E733B0">
            <w:r w:rsidRPr="002E6676">
              <w:t>Грошові кошти та їх еквіваленти являють собою:</w:t>
            </w:r>
          </w:p>
        </w:tc>
      </w:tr>
      <w:tr w:rsidR="002E6676" w:rsidRPr="00640C99" w14:paraId="0742C58A" w14:textId="77777777" w:rsidTr="002E6676">
        <w:tc>
          <w:tcPr>
            <w:tcW w:w="636" w:type="dxa"/>
          </w:tcPr>
          <w:p w14:paraId="6AE53B31" w14:textId="77777777" w:rsidR="002E6676" w:rsidRPr="002E6676" w:rsidRDefault="002E6676" w:rsidP="00E733B0">
            <w:r w:rsidRPr="002E6676">
              <w:t>79</w:t>
            </w:r>
          </w:p>
        </w:tc>
        <w:tc>
          <w:tcPr>
            <w:tcW w:w="8715" w:type="dxa"/>
          </w:tcPr>
          <w:p w14:paraId="771CBAC9" w14:textId="77777777" w:rsidR="002E6676" w:rsidRPr="002E6676" w:rsidRDefault="002E6676" w:rsidP="00E733B0">
            <w:r w:rsidRPr="002E6676">
              <w:t>Дебіторська заборгованість, не призначена для перепродажу є</w:t>
            </w:r>
          </w:p>
        </w:tc>
      </w:tr>
      <w:tr w:rsidR="002E6676" w:rsidRPr="00640C99" w14:paraId="605B2DBE" w14:textId="77777777" w:rsidTr="002E6676">
        <w:tc>
          <w:tcPr>
            <w:tcW w:w="636" w:type="dxa"/>
          </w:tcPr>
          <w:p w14:paraId="27A0F7EE" w14:textId="77777777" w:rsidR="002E6676" w:rsidRPr="002E6676" w:rsidRDefault="002E6676" w:rsidP="00E733B0">
            <w:r w:rsidRPr="002E6676">
              <w:t>80</w:t>
            </w:r>
          </w:p>
        </w:tc>
        <w:tc>
          <w:tcPr>
            <w:tcW w:w="8715" w:type="dxa"/>
          </w:tcPr>
          <w:p w14:paraId="65543329" w14:textId="77777777" w:rsidR="002E6676" w:rsidRPr="002E6676" w:rsidRDefault="002E6676" w:rsidP="00E733B0">
            <w:r w:rsidRPr="002E6676">
              <w:t>Фінансові інвестиції це:</w:t>
            </w:r>
          </w:p>
        </w:tc>
      </w:tr>
      <w:tr w:rsidR="002E6676" w:rsidRPr="00640C99" w14:paraId="608173FF" w14:textId="77777777" w:rsidTr="002E6676">
        <w:tc>
          <w:tcPr>
            <w:tcW w:w="636" w:type="dxa"/>
          </w:tcPr>
          <w:p w14:paraId="24F6B42E" w14:textId="77777777" w:rsidR="002E6676" w:rsidRPr="002E6676" w:rsidRDefault="002E6676" w:rsidP="00E733B0">
            <w:r w:rsidRPr="002E6676">
              <w:t>81</w:t>
            </w:r>
          </w:p>
        </w:tc>
        <w:tc>
          <w:tcPr>
            <w:tcW w:w="8715" w:type="dxa"/>
          </w:tcPr>
          <w:p w14:paraId="276B209B" w14:textId="77777777" w:rsidR="002E6676" w:rsidRPr="002E6676" w:rsidRDefault="002E6676" w:rsidP="00E733B0">
            <w:r w:rsidRPr="002E6676">
              <w:t>Фінансовий актив, призначений для перепродажу:</w:t>
            </w:r>
          </w:p>
        </w:tc>
      </w:tr>
      <w:tr w:rsidR="002E6676" w:rsidRPr="00640C99" w14:paraId="24A3191E" w14:textId="77777777" w:rsidTr="002E6676">
        <w:tc>
          <w:tcPr>
            <w:tcW w:w="636" w:type="dxa"/>
          </w:tcPr>
          <w:p w14:paraId="614BF60B" w14:textId="77777777" w:rsidR="002E6676" w:rsidRPr="002E6676" w:rsidRDefault="002E6676" w:rsidP="00E733B0">
            <w:r w:rsidRPr="002E6676">
              <w:t>82</w:t>
            </w:r>
          </w:p>
        </w:tc>
        <w:tc>
          <w:tcPr>
            <w:tcW w:w="8715" w:type="dxa"/>
          </w:tcPr>
          <w:p w14:paraId="3A2B003A" w14:textId="77777777" w:rsidR="002E6676" w:rsidRPr="002E6676" w:rsidRDefault="002E6676" w:rsidP="00E733B0">
            <w:r w:rsidRPr="002E6676">
              <w:t>Для відображення дебіторської заборгованості на рахунках бухгалтерського обліку бюджетних установ та державних цільових фондів призначено такі із них:</w:t>
            </w:r>
          </w:p>
        </w:tc>
      </w:tr>
      <w:tr w:rsidR="002E6676" w:rsidRPr="00640C99" w14:paraId="342252C0" w14:textId="77777777" w:rsidTr="002E6676">
        <w:tc>
          <w:tcPr>
            <w:tcW w:w="636" w:type="dxa"/>
          </w:tcPr>
          <w:p w14:paraId="2007558A" w14:textId="77777777" w:rsidR="002E6676" w:rsidRPr="002E6676" w:rsidRDefault="002E6676" w:rsidP="00E733B0">
            <w:r w:rsidRPr="002E6676">
              <w:t>83</w:t>
            </w:r>
          </w:p>
        </w:tc>
        <w:tc>
          <w:tcPr>
            <w:tcW w:w="8715" w:type="dxa"/>
          </w:tcPr>
          <w:p w14:paraId="5469471A" w14:textId="77777777" w:rsidR="002E6676" w:rsidRPr="002E6676" w:rsidRDefault="002E6676" w:rsidP="00E733B0">
            <w:r w:rsidRPr="002E6676">
              <w:t>Для відображення змін у дебіторській заборгованості призначено меморіальні ордери №:</w:t>
            </w:r>
          </w:p>
        </w:tc>
      </w:tr>
      <w:tr w:rsidR="002E6676" w:rsidRPr="00640C99" w14:paraId="69A00B79" w14:textId="77777777" w:rsidTr="002E6676">
        <w:tc>
          <w:tcPr>
            <w:tcW w:w="636" w:type="dxa"/>
          </w:tcPr>
          <w:p w14:paraId="23CD4F97" w14:textId="77777777" w:rsidR="002E6676" w:rsidRPr="002E6676" w:rsidRDefault="002E6676" w:rsidP="00E733B0">
            <w:r w:rsidRPr="002E6676">
              <w:t>84</w:t>
            </w:r>
          </w:p>
        </w:tc>
        <w:tc>
          <w:tcPr>
            <w:tcW w:w="8715" w:type="dxa"/>
          </w:tcPr>
          <w:p w14:paraId="16732468" w14:textId="77777777" w:rsidR="002E6676" w:rsidRPr="002E6676" w:rsidRDefault="002E6676" w:rsidP="00E733B0">
            <w:r w:rsidRPr="002E6676">
              <w:t>Готівкові кошти бюджетних установ включають до свого складу:</w:t>
            </w:r>
          </w:p>
        </w:tc>
      </w:tr>
      <w:tr w:rsidR="002E6676" w:rsidRPr="00640C99" w14:paraId="38152BF1" w14:textId="77777777" w:rsidTr="002E6676">
        <w:tc>
          <w:tcPr>
            <w:tcW w:w="636" w:type="dxa"/>
          </w:tcPr>
          <w:p w14:paraId="3BE5189E" w14:textId="77777777" w:rsidR="002E6676" w:rsidRPr="002E6676" w:rsidRDefault="002E6676" w:rsidP="00E733B0">
            <w:r w:rsidRPr="002E6676">
              <w:t>85</w:t>
            </w:r>
          </w:p>
        </w:tc>
        <w:tc>
          <w:tcPr>
            <w:tcW w:w="8715" w:type="dxa"/>
          </w:tcPr>
          <w:p w14:paraId="5EEE424F" w14:textId="77777777" w:rsidR="002E6676" w:rsidRPr="002E6676" w:rsidRDefault="002E6676" w:rsidP="00E733B0">
            <w:r w:rsidRPr="002E6676">
              <w:t>Безготівкові кошти бюджетних установ включають:</w:t>
            </w:r>
          </w:p>
        </w:tc>
      </w:tr>
      <w:tr w:rsidR="002E6676" w:rsidRPr="00640C99" w14:paraId="57AF4E9B" w14:textId="77777777" w:rsidTr="002E6676">
        <w:tc>
          <w:tcPr>
            <w:tcW w:w="636" w:type="dxa"/>
          </w:tcPr>
          <w:p w14:paraId="1F4390FF" w14:textId="77777777" w:rsidR="002E6676" w:rsidRPr="002E6676" w:rsidRDefault="002E6676" w:rsidP="00E733B0">
            <w:r w:rsidRPr="002E6676">
              <w:t>86</w:t>
            </w:r>
          </w:p>
        </w:tc>
        <w:tc>
          <w:tcPr>
            <w:tcW w:w="8715" w:type="dxa"/>
          </w:tcPr>
          <w:p w14:paraId="7E1E554F" w14:textId="77777777" w:rsidR="002E6676" w:rsidRPr="002E6676" w:rsidRDefault="002E6676" w:rsidP="00E733B0">
            <w:r w:rsidRPr="002E6676">
              <w:t>Поточні рахунки – це:</w:t>
            </w:r>
          </w:p>
        </w:tc>
      </w:tr>
      <w:tr w:rsidR="002E6676" w:rsidRPr="00640C99" w14:paraId="08719775" w14:textId="77777777" w:rsidTr="002E6676">
        <w:tc>
          <w:tcPr>
            <w:tcW w:w="636" w:type="dxa"/>
          </w:tcPr>
          <w:p w14:paraId="7B678259" w14:textId="77777777" w:rsidR="002E6676" w:rsidRPr="002E6676" w:rsidRDefault="002E6676" w:rsidP="00E733B0">
            <w:r w:rsidRPr="002E6676">
              <w:t>87</w:t>
            </w:r>
          </w:p>
        </w:tc>
        <w:tc>
          <w:tcPr>
            <w:tcW w:w="8715" w:type="dxa"/>
          </w:tcPr>
          <w:p w14:paraId="26968D79" w14:textId="7E067230" w:rsidR="002E6676" w:rsidRPr="002E6676" w:rsidRDefault="002E6676" w:rsidP="00E733B0">
            <w:pPr>
              <w:rPr>
                <w:rFonts w:eastAsia="Times New Roman"/>
              </w:rPr>
            </w:pPr>
            <w:r w:rsidRPr="002E6676">
              <w:rPr>
                <w:rFonts w:eastAsia="Times New Roman"/>
                <w:color w:val="000000"/>
                <w:shd w:val="clear" w:color="auto" w:fill="FFFFFF"/>
              </w:rPr>
              <w:t>Особові рахунки - це</w:t>
            </w:r>
          </w:p>
        </w:tc>
      </w:tr>
      <w:tr w:rsidR="002E6676" w:rsidRPr="00640C99" w14:paraId="1393FED9" w14:textId="77777777" w:rsidTr="002E6676">
        <w:tc>
          <w:tcPr>
            <w:tcW w:w="636" w:type="dxa"/>
          </w:tcPr>
          <w:p w14:paraId="08CC1B08" w14:textId="77777777" w:rsidR="002E6676" w:rsidRPr="002E6676" w:rsidRDefault="002E6676" w:rsidP="00E733B0">
            <w:r w:rsidRPr="002E6676">
              <w:t>88</w:t>
            </w:r>
          </w:p>
        </w:tc>
        <w:tc>
          <w:tcPr>
            <w:tcW w:w="8715" w:type="dxa"/>
          </w:tcPr>
          <w:p w14:paraId="1935A5E0" w14:textId="77777777" w:rsidR="002E6676" w:rsidRPr="002E6676" w:rsidRDefault="002E6676" w:rsidP="00E733B0">
            <w:r w:rsidRPr="002E6676">
              <w:t>Реєстраційні рахунки  розпорядників бюджетних коштів - це:</w:t>
            </w:r>
          </w:p>
        </w:tc>
      </w:tr>
      <w:tr w:rsidR="002E6676" w:rsidRPr="00640C99" w14:paraId="18FC3176" w14:textId="77777777" w:rsidTr="002E6676">
        <w:tc>
          <w:tcPr>
            <w:tcW w:w="636" w:type="dxa"/>
          </w:tcPr>
          <w:p w14:paraId="2FA4905E" w14:textId="77777777" w:rsidR="002E6676" w:rsidRPr="002E6676" w:rsidRDefault="002E6676" w:rsidP="00E733B0">
            <w:r w:rsidRPr="002E6676">
              <w:t>89</w:t>
            </w:r>
          </w:p>
        </w:tc>
        <w:tc>
          <w:tcPr>
            <w:tcW w:w="8715" w:type="dxa"/>
          </w:tcPr>
          <w:p w14:paraId="4776BB8D" w14:textId="7E898D80" w:rsidR="002E6676" w:rsidRPr="002E6676" w:rsidRDefault="002E6676" w:rsidP="00E733B0">
            <w:pPr>
              <w:rPr>
                <w:rFonts w:eastAsia="Times New Roman"/>
              </w:rPr>
            </w:pPr>
            <w:r w:rsidRPr="002E6676">
              <w:rPr>
                <w:rFonts w:eastAsia="Times New Roman"/>
                <w:color w:val="000000"/>
                <w:shd w:val="clear" w:color="auto" w:fill="FFFFFF"/>
              </w:rPr>
              <w:t xml:space="preserve">Спеціальні реєстраційні рахунки розпорядників бюджетних коштів - </w:t>
            </w:r>
          </w:p>
        </w:tc>
      </w:tr>
      <w:tr w:rsidR="002E6676" w:rsidRPr="00640C99" w14:paraId="4B8F7700" w14:textId="77777777" w:rsidTr="002E6676">
        <w:tc>
          <w:tcPr>
            <w:tcW w:w="636" w:type="dxa"/>
          </w:tcPr>
          <w:p w14:paraId="1E0247C6" w14:textId="77777777" w:rsidR="002E6676" w:rsidRPr="002E6676" w:rsidRDefault="002E6676" w:rsidP="00E733B0">
            <w:r w:rsidRPr="002E6676">
              <w:lastRenderedPageBreak/>
              <w:t>90</w:t>
            </w:r>
          </w:p>
        </w:tc>
        <w:tc>
          <w:tcPr>
            <w:tcW w:w="8715" w:type="dxa"/>
          </w:tcPr>
          <w:p w14:paraId="58882A7B" w14:textId="77777777" w:rsidR="002E6676" w:rsidRPr="002E6676" w:rsidRDefault="002E6676" w:rsidP="00E733B0">
            <w:r w:rsidRPr="002E6676">
              <w:t xml:space="preserve">Операції з готівковими коштами бюджетних установ та державних цільових фондів відбиваються за допомогою таких рахунків: </w:t>
            </w:r>
          </w:p>
        </w:tc>
      </w:tr>
      <w:tr w:rsidR="002E6676" w:rsidRPr="00640C99" w14:paraId="2F333806" w14:textId="77777777" w:rsidTr="002E6676">
        <w:tc>
          <w:tcPr>
            <w:tcW w:w="636" w:type="dxa"/>
          </w:tcPr>
          <w:p w14:paraId="59D52B8B" w14:textId="77777777" w:rsidR="002E6676" w:rsidRPr="002E6676" w:rsidRDefault="002E6676" w:rsidP="00E733B0">
            <w:r w:rsidRPr="002E6676">
              <w:t>91</w:t>
            </w:r>
          </w:p>
        </w:tc>
        <w:tc>
          <w:tcPr>
            <w:tcW w:w="8715" w:type="dxa"/>
          </w:tcPr>
          <w:p w14:paraId="61F44697" w14:textId="77777777" w:rsidR="002E6676" w:rsidRPr="002E6676" w:rsidRDefault="002E6676" w:rsidP="00E733B0">
            <w:r w:rsidRPr="002E6676">
              <w:t>Операції з безготівковими коштами бюджетних установ та державних цільових фондів відбиваються за допомогою таких рахунків:</w:t>
            </w:r>
          </w:p>
        </w:tc>
      </w:tr>
      <w:tr w:rsidR="002E6676" w:rsidRPr="00640C99" w14:paraId="615FFF3C" w14:textId="77777777" w:rsidTr="002E6676">
        <w:tc>
          <w:tcPr>
            <w:tcW w:w="636" w:type="dxa"/>
          </w:tcPr>
          <w:p w14:paraId="5AF8FB9F" w14:textId="77777777" w:rsidR="002E6676" w:rsidRPr="002E6676" w:rsidRDefault="002E6676" w:rsidP="00E733B0">
            <w:r w:rsidRPr="002E6676">
              <w:t xml:space="preserve">92 </w:t>
            </w:r>
          </w:p>
        </w:tc>
        <w:tc>
          <w:tcPr>
            <w:tcW w:w="8715" w:type="dxa"/>
          </w:tcPr>
          <w:p w14:paraId="1CD9DA81" w14:textId="77777777" w:rsidR="002E6676" w:rsidRPr="002E6676" w:rsidRDefault="002E6676" w:rsidP="00E733B0">
            <w:r w:rsidRPr="002E6676">
              <w:t>Рух грошових коштів відображається в меморіальних ордерах:</w:t>
            </w:r>
          </w:p>
        </w:tc>
      </w:tr>
      <w:tr w:rsidR="002E6676" w:rsidRPr="00640C99" w14:paraId="2278292D" w14:textId="77777777" w:rsidTr="002E6676">
        <w:tc>
          <w:tcPr>
            <w:tcW w:w="636" w:type="dxa"/>
          </w:tcPr>
          <w:p w14:paraId="3ACF996F" w14:textId="77777777" w:rsidR="002E6676" w:rsidRPr="002E6676" w:rsidRDefault="002E6676" w:rsidP="00E733B0">
            <w:r w:rsidRPr="002E6676">
              <w:t>93</w:t>
            </w:r>
          </w:p>
        </w:tc>
        <w:tc>
          <w:tcPr>
            <w:tcW w:w="8715" w:type="dxa"/>
          </w:tcPr>
          <w:p w14:paraId="493DFBBC" w14:textId="77777777" w:rsidR="002E6676" w:rsidRPr="002E6676" w:rsidRDefault="002E6676" w:rsidP="00E733B0">
            <w:r w:rsidRPr="002E6676">
              <w:t>Фінансові інвестиції в секторі загального державного управління поділяються на:</w:t>
            </w:r>
          </w:p>
        </w:tc>
      </w:tr>
      <w:tr w:rsidR="002E6676" w:rsidRPr="00640C99" w14:paraId="3CF8A32E" w14:textId="77777777" w:rsidTr="002E6676">
        <w:tc>
          <w:tcPr>
            <w:tcW w:w="636" w:type="dxa"/>
          </w:tcPr>
          <w:p w14:paraId="76D05BD7" w14:textId="77777777" w:rsidR="002E6676" w:rsidRPr="002E6676" w:rsidRDefault="002E6676" w:rsidP="00E733B0">
            <w:r w:rsidRPr="002E6676">
              <w:t>94</w:t>
            </w:r>
          </w:p>
        </w:tc>
        <w:tc>
          <w:tcPr>
            <w:tcW w:w="8715" w:type="dxa"/>
          </w:tcPr>
          <w:p w14:paraId="326045A9" w14:textId="77777777" w:rsidR="002E6676" w:rsidRPr="002E6676" w:rsidRDefault="002E6676" w:rsidP="00E733B0">
            <w:r w:rsidRPr="002E6676">
              <w:t>Первісна оцінка та відображення в обліку фінансових інвестицій здійснюється за:</w:t>
            </w:r>
          </w:p>
        </w:tc>
      </w:tr>
      <w:tr w:rsidR="002E6676" w:rsidRPr="00640C99" w14:paraId="05D2EE79" w14:textId="77777777" w:rsidTr="002E6676">
        <w:tc>
          <w:tcPr>
            <w:tcW w:w="636" w:type="dxa"/>
          </w:tcPr>
          <w:p w14:paraId="2998DD93" w14:textId="77777777" w:rsidR="002E6676" w:rsidRPr="002E6676" w:rsidRDefault="002E6676" w:rsidP="00E733B0">
            <w:r w:rsidRPr="002E6676">
              <w:t>95</w:t>
            </w:r>
          </w:p>
        </w:tc>
        <w:tc>
          <w:tcPr>
            <w:tcW w:w="8715" w:type="dxa"/>
          </w:tcPr>
          <w:p w14:paraId="68791D47" w14:textId="77777777" w:rsidR="002E6676" w:rsidRPr="002E6676" w:rsidRDefault="002E6676" w:rsidP="00E733B0">
            <w:r w:rsidRPr="002E6676">
              <w:t xml:space="preserve">Довгострокові фінансові інвестиції бюджетних установ та державних цільових фондів обліковуються за допомогою рахунків: </w:t>
            </w:r>
          </w:p>
        </w:tc>
      </w:tr>
      <w:tr w:rsidR="002E6676" w:rsidRPr="00640C99" w14:paraId="7F2AAD93" w14:textId="77777777" w:rsidTr="002E6676">
        <w:trPr>
          <w:trHeight w:val="631"/>
        </w:trPr>
        <w:tc>
          <w:tcPr>
            <w:tcW w:w="636" w:type="dxa"/>
          </w:tcPr>
          <w:p w14:paraId="08134BBC" w14:textId="77777777" w:rsidR="002E6676" w:rsidRPr="002E6676" w:rsidRDefault="002E6676" w:rsidP="00E733B0">
            <w:r w:rsidRPr="002E6676">
              <w:t>96</w:t>
            </w:r>
          </w:p>
        </w:tc>
        <w:tc>
          <w:tcPr>
            <w:tcW w:w="8715" w:type="dxa"/>
          </w:tcPr>
          <w:p w14:paraId="674D327A" w14:textId="77777777" w:rsidR="002E6676" w:rsidRPr="002E6676" w:rsidRDefault="002E6676" w:rsidP="00E733B0">
            <w:r w:rsidRPr="002E6676">
              <w:t>Поточні фінансові інвестиції бюджетних установ та державних цільових фондів обліковуються за допомогою рахунків:</w:t>
            </w:r>
          </w:p>
        </w:tc>
      </w:tr>
      <w:tr w:rsidR="002E6676" w:rsidRPr="00640C99" w14:paraId="7FE00CD0" w14:textId="77777777" w:rsidTr="002E6676">
        <w:tc>
          <w:tcPr>
            <w:tcW w:w="636" w:type="dxa"/>
          </w:tcPr>
          <w:p w14:paraId="2351EACC" w14:textId="77777777" w:rsidR="002E6676" w:rsidRPr="002E6676" w:rsidRDefault="002E6676" w:rsidP="00E733B0">
            <w:r w:rsidRPr="002E6676">
              <w:t>97</w:t>
            </w:r>
          </w:p>
        </w:tc>
        <w:tc>
          <w:tcPr>
            <w:tcW w:w="8715" w:type="dxa"/>
          </w:tcPr>
          <w:p w14:paraId="18A95A78" w14:textId="77777777" w:rsidR="002E6676" w:rsidRPr="002E6676" w:rsidRDefault="002E6676" w:rsidP="00E733B0">
            <w:r w:rsidRPr="002E6676">
              <w:t>Дебіторська заборгованість за внутрішнім розрахунками бюджетних установ та державних цільових фондів обліковується на рахунках</w:t>
            </w:r>
          </w:p>
        </w:tc>
      </w:tr>
      <w:tr w:rsidR="002E6676" w:rsidRPr="00640C99" w14:paraId="3B48141B" w14:textId="77777777" w:rsidTr="002E6676">
        <w:tc>
          <w:tcPr>
            <w:tcW w:w="636" w:type="dxa"/>
          </w:tcPr>
          <w:p w14:paraId="51588F55" w14:textId="77777777" w:rsidR="002E6676" w:rsidRPr="002E6676" w:rsidRDefault="002E6676" w:rsidP="00E733B0">
            <w:r w:rsidRPr="002E6676">
              <w:t>98</w:t>
            </w:r>
          </w:p>
        </w:tc>
        <w:tc>
          <w:tcPr>
            <w:tcW w:w="8715" w:type="dxa"/>
          </w:tcPr>
          <w:p w14:paraId="4D7F8ED0" w14:textId="77777777" w:rsidR="002E6676" w:rsidRPr="002E6676" w:rsidRDefault="002E6676" w:rsidP="00E733B0">
            <w:r w:rsidRPr="002E6676">
              <w:t xml:space="preserve">Собівартість фінансових інвестицій включає: </w:t>
            </w:r>
          </w:p>
        </w:tc>
      </w:tr>
      <w:tr w:rsidR="002E6676" w:rsidRPr="00640C99" w14:paraId="26A9BC52" w14:textId="77777777" w:rsidTr="002E6676">
        <w:tc>
          <w:tcPr>
            <w:tcW w:w="636" w:type="dxa"/>
          </w:tcPr>
          <w:p w14:paraId="57381770" w14:textId="77777777" w:rsidR="002E6676" w:rsidRPr="002E6676" w:rsidRDefault="002E6676" w:rsidP="00E733B0">
            <w:r w:rsidRPr="002E6676">
              <w:t>99</w:t>
            </w:r>
          </w:p>
        </w:tc>
        <w:tc>
          <w:tcPr>
            <w:tcW w:w="8715" w:type="dxa"/>
          </w:tcPr>
          <w:p w14:paraId="6BB04AC7" w14:textId="747D1B34" w:rsidR="002E6676" w:rsidRPr="002E6676" w:rsidRDefault="002E6676" w:rsidP="002E6676">
            <w:pPr>
              <w:jc w:val="both"/>
              <w:rPr>
                <w:rFonts w:eastAsia="Times New Roman"/>
                <w:color w:val="000000"/>
                <w:shd w:val="clear" w:color="auto" w:fill="FFFFFF"/>
              </w:rPr>
            </w:pPr>
            <w:r w:rsidRPr="002E6676">
              <w:t xml:space="preserve">Під </w:t>
            </w:r>
            <w:r w:rsidRPr="002E6676">
              <w:rPr>
                <w:rFonts w:eastAsia="Times New Roman"/>
                <w:color w:val="000000"/>
                <w:shd w:val="clear" w:color="auto" w:fill="FFFFFF"/>
              </w:rPr>
              <w:t>зобов'язаннями бюджетних установ та державних цільових фондів загалом розуміють:</w:t>
            </w:r>
          </w:p>
        </w:tc>
      </w:tr>
      <w:tr w:rsidR="002E6676" w:rsidRPr="00640C99" w14:paraId="3B1A2FBF" w14:textId="77777777" w:rsidTr="002E6676">
        <w:tc>
          <w:tcPr>
            <w:tcW w:w="636" w:type="dxa"/>
          </w:tcPr>
          <w:p w14:paraId="58AA661D" w14:textId="77777777" w:rsidR="002E6676" w:rsidRPr="002E6676" w:rsidRDefault="002E6676" w:rsidP="00E733B0">
            <w:r w:rsidRPr="002E6676">
              <w:t>100</w:t>
            </w:r>
          </w:p>
        </w:tc>
        <w:tc>
          <w:tcPr>
            <w:tcW w:w="8715" w:type="dxa"/>
          </w:tcPr>
          <w:p w14:paraId="04B2FF78" w14:textId="53D02DE2" w:rsidR="002E6676" w:rsidRPr="002E6676" w:rsidRDefault="002E6676" w:rsidP="002E6676">
            <w:pPr>
              <w:jc w:val="both"/>
              <w:rPr>
                <w:color w:val="000000"/>
              </w:rPr>
            </w:pPr>
            <w:r w:rsidRPr="002E6676">
              <w:rPr>
                <w:color w:val="000000"/>
              </w:rPr>
              <w:t>Первісна оцінка фінансових зобов’язань здійснюється за їх:</w:t>
            </w:r>
          </w:p>
        </w:tc>
      </w:tr>
      <w:tr w:rsidR="002E6676" w:rsidRPr="00640C99" w14:paraId="6786E1EE" w14:textId="77777777" w:rsidTr="002E6676">
        <w:tc>
          <w:tcPr>
            <w:tcW w:w="636" w:type="dxa"/>
          </w:tcPr>
          <w:p w14:paraId="76A691D8" w14:textId="77777777" w:rsidR="002E6676" w:rsidRPr="002E6676" w:rsidRDefault="002E6676" w:rsidP="00E733B0">
            <w:r w:rsidRPr="002E6676">
              <w:t>101</w:t>
            </w:r>
          </w:p>
        </w:tc>
        <w:tc>
          <w:tcPr>
            <w:tcW w:w="8715" w:type="dxa"/>
          </w:tcPr>
          <w:p w14:paraId="04067E4B" w14:textId="2B75732C" w:rsidR="002E6676" w:rsidRPr="002E6676" w:rsidRDefault="002E6676" w:rsidP="002E6676">
            <w:pPr>
              <w:jc w:val="both"/>
              <w:rPr>
                <w:color w:val="000000"/>
              </w:rPr>
            </w:pPr>
            <w:r w:rsidRPr="002E6676">
              <w:rPr>
                <w:color w:val="000000"/>
              </w:rPr>
              <w:t xml:space="preserve">Згідно бюджетного законодавства облікова практика </w:t>
            </w:r>
            <w:r w:rsidRPr="002E6676">
              <w:rPr>
                <w:rFonts w:eastAsia="Times New Roman"/>
                <w:color w:val="000000"/>
                <w:shd w:val="clear" w:color="auto" w:fill="FFFFFF"/>
              </w:rPr>
              <w:t xml:space="preserve">бюджетних установ та державних цільових фондів </w:t>
            </w:r>
            <w:r w:rsidRPr="002E6676">
              <w:rPr>
                <w:color w:val="000000"/>
              </w:rPr>
              <w:t xml:space="preserve">в межах процесу реєстрації зобов’язань в органах Державної казначейської служби ідентифікує такі їх види: </w:t>
            </w:r>
          </w:p>
        </w:tc>
      </w:tr>
      <w:tr w:rsidR="002E6676" w:rsidRPr="00640C99" w14:paraId="6372DD43" w14:textId="77777777" w:rsidTr="002E6676">
        <w:tc>
          <w:tcPr>
            <w:tcW w:w="636" w:type="dxa"/>
          </w:tcPr>
          <w:p w14:paraId="3C965A2D" w14:textId="77777777" w:rsidR="002E6676" w:rsidRPr="002E6676" w:rsidRDefault="002E6676" w:rsidP="00E733B0">
            <w:r w:rsidRPr="002E6676">
              <w:t>102</w:t>
            </w:r>
          </w:p>
        </w:tc>
        <w:tc>
          <w:tcPr>
            <w:tcW w:w="8715" w:type="dxa"/>
          </w:tcPr>
          <w:p w14:paraId="1D8FAD80" w14:textId="3E1E4CCF" w:rsidR="002E6676" w:rsidRPr="002E6676" w:rsidRDefault="002E6676" w:rsidP="00E733B0">
            <w:pPr>
              <w:rPr>
                <w:rFonts w:eastAsia="Times New Roman"/>
              </w:rPr>
            </w:pPr>
            <w:r w:rsidRPr="002E6676">
              <w:rPr>
                <w:color w:val="000000"/>
              </w:rPr>
              <w:t xml:space="preserve">Виплати </w:t>
            </w:r>
            <w:r w:rsidRPr="002E6676">
              <w:rPr>
                <w:rFonts w:eastAsia="Times New Roman"/>
                <w:color w:val="000000"/>
                <w:shd w:val="clear" w:color="auto" w:fill="FFFFFF"/>
              </w:rPr>
              <w:t xml:space="preserve">за невідпрацьований час – це: </w:t>
            </w:r>
          </w:p>
        </w:tc>
      </w:tr>
      <w:tr w:rsidR="002E6676" w:rsidRPr="00640C99" w14:paraId="6C78EF0D" w14:textId="77777777" w:rsidTr="002E6676">
        <w:tc>
          <w:tcPr>
            <w:tcW w:w="636" w:type="dxa"/>
          </w:tcPr>
          <w:p w14:paraId="489F4561" w14:textId="77777777" w:rsidR="002E6676" w:rsidRPr="002E6676" w:rsidRDefault="002E6676" w:rsidP="00E733B0">
            <w:r w:rsidRPr="002E6676">
              <w:t>103</w:t>
            </w:r>
          </w:p>
        </w:tc>
        <w:tc>
          <w:tcPr>
            <w:tcW w:w="8715" w:type="dxa"/>
          </w:tcPr>
          <w:p w14:paraId="1D5396AD" w14:textId="2092E314" w:rsidR="002E6676" w:rsidRPr="002E6676" w:rsidRDefault="002E6676" w:rsidP="002E6676">
            <w:pPr>
              <w:jc w:val="both"/>
              <w:rPr>
                <w:rFonts w:eastAsia="Times New Roman"/>
              </w:rPr>
            </w:pPr>
            <w:r w:rsidRPr="002E6676">
              <w:rPr>
                <w:color w:val="000000"/>
              </w:rPr>
              <w:t xml:space="preserve">Згідно НП(С)БОДС 132 “Виплати працівникам” </w:t>
            </w:r>
            <w:r w:rsidRPr="002E6676">
              <w:rPr>
                <w:rFonts w:eastAsia="Times New Roman"/>
              </w:rPr>
              <w:t>виплати працівникам класифікуються на:</w:t>
            </w:r>
          </w:p>
        </w:tc>
      </w:tr>
      <w:tr w:rsidR="002E6676" w:rsidRPr="00640C99" w14:paraId="7A90988F" w14:textId="77777777" w:rsidTr="002E6676">
        <w:tc>
          <w:tcPr>
            <w:tcW w:w="636" w:type="dxa"/>
          </w:tcPr>
          <w:p w14:paraId="7677B1B1" w14:textId="77777777" w:rsidR="002E6676" w:rsidRPr="002E6676" w:rsidRDefault="002E6676" w:rsidP="00E733B0">
            <w:r w:rsidRPr="002E6676">
              <w:t>104</w:t>
            </w:r>
          </w:p>
        </w:tc>
        <w:tc>
          <w:tcPr>
            <w:tcW w:w="8715" w:type="dxa"/>
          </w:tcPr>
          <w:p w14:paraId="68E8C9C3" w14:textId="77777777" w:rsidR="002E6676" w:rsidRPr="002E6676" w:rsidRDefault="002E6676" w:rsidP="00E733B0">
            <w:r w:rsidRPr="002E6676">
              <w:t>Довгострокове зобов’язання – це:</w:t>
            </w:r>
          </w:p>
        </w:tc>
      </w:tr>
      <w:tr w:rsidR="002E6676" w:rsidRPr="00640C99" w14:paraId="22C6FF92" w14:textId="77777777" w:rsidTr="002E6676">
        <w:tc>
          <w:tcPr>
            <w:tcW w:w="636" w:type="dxa"/>
          </w:tcPr>
          <w:p w14:paraId="18399658" w14:textId="77777777" w:rsidR="002E6676" w:rsidRPr="002E6676" w:rsidRDefault="002E6676" w:rsidP="00E733B0">
            <w:r w:rsidRPr="002E6676">
              <w:t>105</w:t>
            </w:r>
          </w:p>
        </w:tc>
        <w:tc>
          <w:tcPr>
            <w:tcW w:w="8715" w:type="dxa"/>
          </w:tcPr>
          <w:p w14:paraId="74497320" w14:textId="77777777" w:rsidR="002E6676" w:rsidRPr="002E6676" w:rsidRDefault="002E6676" w:rsidP="00E733B0">
            <w:r w:rsidRPr="002E6676">
              <w:t>Поточне зобов’язання – це:</w:t>
            </w:r>
          </w:p>
        </w:tc>
      </w:tr>
      <w:tr w:rsidR="002E6676" w:rsidRPr="00640C99" w14:paraId="268BE7DC" w14:textId="77777777" w:rsidTr="002E6676">
        <w:tc>
          <w:tcPr>
            <w:tcW w:w="636" w:type="dxa"/>
          </w:tcPr>
          <w:p w14:paraId="4747496C" w14:textId="77777777" w:rsidR="002E6676" w:rsidRPr="002E6676" w:rsidRDefault="002E6676" w:rsidP="00E733B0">
            <w:r w:rsidRPr="002E6676">
              <w:t>106</w:t>
            </w:r>
          </w:p>
        </w:tc>
        <w:tc>
          <w:tcPr>
            <w:tcW w:w="8715" w:type="dxa"/>
          </w:tcPr>
          <w:p w14:paraId="14D895B8" w14:textId="77777777" w:rsidR="002E6676" w:rsidRPr="002E6676" w:rsidRDefault="002E6676" w:rsidP="00E733B0">
            <w:r w:rsidRPr="002E6676">
              <w:t>Непередбачені зобов’язання – це:</w:t>
            </w:r>
          </w:p>
        </w:tc>
      </w:tr>
      <w:tr w:rsidR="002E6676" w:rsidRPr="00640C99" w14:paraId="56F5F3AB" w14:textId="77777777" w:rsidTr="002E6676">
        <w:tc>
          <w:tcPr>
            <w:tcW w:w="636" w:type="dxa"/>
          </w:tcPr>
          <w:p w14:paraId="604A9832" w14:textId="77777777" w:rsidR="002E6676" w:rsidRPr="002E6676" w:rsidRDefault="002E6676" w:rsidP="00E733B0">
            <w:r w:rsidRPr="002E6676">
              <w:t>107</w:t>
            </w:r>
          </w:p>
        </w:tc>
        <w:tc>
          <w:tcPr>
            <w:tcW w:w="8715" w:type="dxa"/>
          </w:tcPr>
          <w:p w14:paraId="28BD95A0" w14:textId="77777777" w:rsidR="002E6676" w:rsidRPr="002E6676" w:rsidRDefault="002E6676" w:rsidP="00E733B0">
            <w:r w:rsidRPr="002E6676">
              <w:t>Для обліку довгострокових зобов’язань та поточної заборгованості за кредитами та позиками бюджетних установ та державних цільових фондів призначено рахунки:</w:t>
            </w:r>
          </w:p>
        </w:tc>
      </w:tr>
      <w:tr w:rsidR="002E6676" w:rsidRPr="00640C99" w14:paraId="726BECE4" w14:textId="77777777" w:rsidTr="002E6676">
        <w:tc>
          <w:tcPr>
            <w:tcW w:w="636" w:type="dxa"/>
          </w:tcPr>
          <w:p w14:paraId="3491C981" w14:textId="77777777" w:rsidR="002E6676" w:rsidRPr="002E6676" w:rsidRDefault="002E6676" w:rsidP="00E733B0">
            <w:r w:rsidRPr="002E6676">
              <w:t>108</w:t>
            </w:r>
          </w:p>
        </w:tc>
        <w:tc>
          <w:tcPr>
            <w:tcW w:w="8715" w:type="dxa"/>
          </w:tcPr>
          <w:p w14:paraId="57EC204B" w14:textId="77777777" w:rsidR="002E6676" w:rsidRPr="002E6676" w:rsidRDefault="002E6676" w:rsidP="00E733B0">
            <w:r w:rsidRPr="002E6676">
              <w:t>Бюджетне фінансове зобов’язання – це:</w:t>
            </w:r>
          </w:p>
        </w:tc>
      </w:tr>
      <w:tr w:rsidR="002E6676" w:rsidRPr="00640C99" w14:paraId="70BF4764" w14:textId="77777777" w:rsidTr="002E6676">
        <w:tc>
          <w:tcPr>
            <w:tcW w:w="636" w:type="dxa"/>
          </w:tcPr>
          <w:p w14:paraId="316BE3F6" w14:textId="77777777" w:rsidR="002E6676" w:rsidRPr="002E6676" w:rsidRDefault="002E6676" w:rsidP="00E733B0">
            <w:r w:rsidRPr="002E6676">
              <w:t>109</w:t>
            </w:r>
          </w:p>
        </w:tc>
        <w:tc>
          <w:tcPr>
            <w:tcW w:w="8715" w:type="dxa"/>
          </w:tcPr>
          <w:p w14:paraId="13151509" w14:textId="77777777" w:rsidR="002E6676" w:rsidRPr="002E6676" w:rsidRDefault="002E6676" w:rsidP="00E733B0">
            <w:r w:rsidRPr="002E6676">
              <w:t>Фінансове зобов’язання – це:</w:t>
            </w:r>
          </w:p>
        </w:tc>
      </w:tr>
      <w:tr w:rsidR="002E6676" w:rsidRPr="00640C99" w14:paraId="7C1C6B8B" w14:textId="77777777" w:rsidTr="002E6676">
        <w:tc>
          <w:tcPr>
            <w:tcW w:w="636" w:type="dxa"/>
          </w:tcPr>
          <w:p w14:paraId="7522C6A1" w14:textId="77777777" w:rsidR="002E6676" w:rsidRPr="002E6676" w:rsidRDefault="002E6676" w:rsidP="00E733B0">
            <w:r w:rsidRPr="002E6676">
              <w:t>110</w:t>
            </w:r>
          </w:p>
        </w:tc>
        <w:tc>
          <w:tcPr>
            <w:tcW w:w="8715" w:type="dxa"/>
          </w:tcPr>
          <w:p w14:paraId="522AFFB4" w14:textId="77777777" w:rsidR="002E6676" w:rsidRPr="002E6676" w:rsidRDefault="002E6676" w:rsidP="00E733B0">
            <w:r w:rsidRPr="002E6676">
              <w:t>Зобов’язання – це:</w:t>
            </w:r>
          </w:p>
        </w:tc>
      </w:tr>
      <w:tr w:rsidR="002E6676" w:rsidRPr="00640C99" w14:paraId="5A05EFA0" w14:textId="77777777" w:rsidTr="002E6676">
        <w:tc>
          <w:tcPr>
            <w:tcW w:w="636" w:type="dxa"/>
          </w:tcPr>
          <w:p w14:paraId="6956A89B" w14:textId="77777777" w:rsidR="002E6676" w:rsidRPr="002E6676" w:rsidRDefault="002E6676" w:rsidP="00E733B0">
            <w:r w:rsidRPr="002E6676">
              <w:t>111</w:t>
            </w:r>
          </w:p>
        </w:tc>
        <w:tc>
          <w:tcPr>
            <w:tcW w:w="8715" w:type="dxa"/>
          </w:tcPr>
          <w:p w14:paraId="3C8F3EEA" w14:textId="77777777" w:rsidR="002E6676" w:rsidRPr="002E6676" w:rsidRDefault="002E6676" w:rsidP="00E733B0">
            <w:r w:rsidRPr="002E6676">
              <w:t>Органи Державної казначейської служби України здійснюють оплату рахунків розпорядників бюджетних коштів у разі наявності:</w:t>
            </w:r>
          </w:p>
        </w:tc>
      </w:tr>
      <w:tr w:rsidR="002E6676" w:rsidRPr="00640C99" w14:paraId="03798BDD" w14:textId="77777777" w:rsidTr="002E6676">
        <w:tc>
          <w:tcPr>
            <w:tcW w:w="636" w:type="dxa"/>
          </w:tcPr>
          <w:p w14:paraId="30C6A2D8" w14:textId="77777777" w:rsidR="002E6676" w:rsidRPr="002E6676" w:rsidRDefault="002E6676" w:rsidP="00E733B0">
            <w:r w:rsidRPr="002E6676">
              <w:t>112</w:t>
            </w:r>
          </w:p>
        </w:tc>
        <w:tc>
          <w:tcPr>
            <w:tcW w:w="8715" w:type="dxa"/>
          </w:tcPr>
          <w:p w14:paraId="4F620A84" w14:textId="77777777" w:rsidR="002E6676" w:rsidRPr="002E6676" w:rsidRDefault="002E6676" w:rsidP="00E733B0">
            <w:r w:rsidRPr="002E6676">
              <w:t>Для відображення в обліку розрахунків за товари, роботи, послуги бюджетних установ та державних цільових фондів призначено рахунки:</w:t>
            </w:r>
          </w:p>
        </w:tc>
      </w:tr>
      <w:tr w:rsidR="002E6676" w:rsidRPr="00640C99" w14:paraId="1CD59CA8" w14:textId="77777777" w:rsidTr="002E6676">
        <w:tc>
          <w:tcPr>
            <w:tcW w:w="636" w:type="dxa"/>
          </w:tcPr>
          <w:p w14:paraId="68F76058" w14:textId="77777777" w:rsidR="002E6676" w:rsidRPr="002E6676" w:rsidRDefault="002E6676" w:rsidP="00E733B0">
            <w:r w:rsidRPr="002E6676">
              <w:t>113</w:t>
            </w:r>
          </w:p>
        </w:tc>
        <w:tc>
          <w:tcPr>
            <w:tcW w:w="8715" w:type="dxa"/>
          </w:tcPr>
          <w:p w14:paraId="7537FF9C" w14:textId="77777777" w:rsidR="002E6676" w:rsidRPr="002E6676" w:rsidRDefault="002E6676" w:rsidP="00E733B0">
            <w:r w:rsidRPr="002E6676">
              <w:t>Операції з розрахунків  за товари, роботи, послуги бюджетних установ та державних цільових фондів відображаються в меморіальному-ордері:</w:t>
            </w:r>
          </w:p>
        </w:tc>
      </w:tr>
      <w:tr w:rsidR="002E6676" w:rsidRPr="00640C99" w14:paraId="226BD3B7" w14:textId="77777777" w:rsidTr="002E6676">
        <w:tc>
          <w:tcPr>
            <w:tcW w:w="636" w:type="dxa"/>
          </w:tcPr>
          <w:p w14:paraId="49E7A0BD" w14:textId="77777777" w:rsidR="002E6676" w:rsidRPr="002E6676" w:rsidRDefault="002E6676" w:rsidP="00E733B0">
            <w:r w:rsidRPr="002E6676">
              <w:t>114</w:t>
            </w:r>
          </w:p>
        </w:tc>
        <w:tc>
          <w:tcPr>
            <w:tcW w:w="8715" w:type="dxa"/>
          </w:tcPr>
          <w:p w14:paraId="560E45FB" w14:textId="77777777" w:rsidR="002E6676" w:rsidRPr="002E6676" w:rsidRDefault="002E6676" w:rsidP="00E733B0">
            <w:r w:rsidRPr="002E6676">
              <w:t>Згідно Бюджетного кодексу України бюджетні установи є:</w:t>
            </w:r>
          </w:p>
        </w:tc>
      </w:tr>
      <w:tr w:rsidR="002E6676" w:rsidRPr="00640C99" w14:paraId="2A2D91C1" w14:textId="77777777" w:rsidTr="002E6676">
        <w:tc>
          <w:tcPr>
            <w:tcW w:w="636" w:type="dxa"/>
          </w:tcPr>
          <w:p w14:paraId="1DA5DE56" w14:textId="77777777" w:rsidR="002E6676" w:rsidRPr="002E6676" w:rsidRDefault="002E6676" w:rsidP="00E733B0">
            <w:r w:rsidRPr="002E6676">
              <w:t>115</w:t>
            </w:r>
          </w:p>
        </w:tc>
        <w:tc>
          <w:tcPr>
            <w:tcW w:w="8715" w:type="dxa"/>
          </w:tcPr>
          <w:p w14:paraId="7F4F4E53" w14:textId="77777777" w:rsidR="002E6676" w:rsidRPr="002E6676" w:rsidRDefault="002E6676" w:rsidP="00E733B0">
            <w:r w:rsidRPr="002E6676">
              <w:t>Згідно Податкового кодексу України бюджетні установи дійсно визнаються неприбутковими за виконання таких умов:</w:t>
            </w:r>
          </w:p>
        </w:tc>
      </w:tr>
      <w:tr w:rsidR="002E6676" w:rsidRPr="00640C99" w14:paraId="263EFECD" w14:textId="77777777" w:rsidTr="002E6676">
        <w:tc>
          <w:tcPr>
            <w:tcW w:w="636" w:type="dxa"/>
          </w:tcPr>
          <w:p w14:paraId="313D5A3A" w14:textId="77777777" w:rsidR="002E6676" w:rsidRPr="002E6676" w:rsidRDefault="002E6676" w:rsidP="00E733B0">
            <w:r w:rsidRPr="002E6676">
              <w:t>116</w:t>
            </w:r>
          </w:p>
        </w:tc>
        <w:tc>
          <w:tcPr>
            <w:tcW w:w="8715" w:type="dxa"/>
          </w:tcPr>
          <w:p w14:paraId="19BB36FE" w14:textId="77777777" w:rsidR="002E6676" w:rsidRPr="002E6676" w:rsidRDefault="002E6676" w:rsidP="00E733B0">
            <w:r w:rsidRPr="002E6676">
              <w:t xml:space="preserve">Від оподаткуванням податком на додану вартість серед інших звільняються таки види діяльності бюджетних установ: </w:t>
            </w:r>
          </w:p>
        </w:tc>
      </w:tr>
      <w:tr w:rsidR="002E6676" w:rsidRPr="00640C99" w14:paraId="15AD5BD0" w14:textId="77777777" w:rsidTr="002E6676">
        <w:tc>
          <w:tcPr>
            <w:tcW w:w="636" w:type="dxa"/>
          </w:tcPr>
          <w:p w14:paraId="59C1B698" w14:textId="77777777" w:rsidR="002E6676" w:rsidRPr="002E6676" w:rsidRDefault="002E6676" w:rsidP="00E733B0">
            <w:r w:rsidRPr="002E6676">
              <w:t>117</w:t>
            </w:r>
          </w:p>
        </w:tc>
        <w:tc>
          <w:tcPr>
            <w:tcW w:w="8715" w:type="dxa"/>
          </w:tcPr>
          <w:p w14:paraId="7786C0EE" w14:textId="77777777" w:rsidR="002E6676" w:rsidRPr="002E6676" w:rsidRDefault="002E6676" w:rsidP="00E733B0">
            <w:r w:rsidRPr="002E6676">
              <w:t>Бюджетні установи є платниками таких податків:</w:t>
            </w:r>
          </w:p>
        </w:tc>
      </w:tr>
      <w:tr w:rsidR="002E6676" w:rsidRPr="00640C99" w14:paraId="32707902" w14:textId="77777777" w:rsidTr="002E6676">
        <w:tc>
          <w:tcPr>
            <w:tcW w:w="636" w:type="dxa"/>
          </w:tcPr>
          <w:p w14:paraId="36A80A83" w14:textId="77777777" w:rsidR="002E6676" w:rsidRPr="002E6676" w:rsidRDefault="002E6676" w:rsidP="00E733B0">
            <w:r w:rsidRPr="002E6676">
              <w:t>118</w:t>
            </w:r>
          </w:p>
        </w:tc>
        <w:tc>
          <w:tcPr>
            <w:tcW w:w="8715" w:type="dxa"/>
          </w:tcPr>
          <w:p w14:paraId="67A81629" w14:textId="77777777" w:rsidR="002E6676" w:rsidRPr="002E6676" w:rsidRDefault="002E6676" w:rsidP="00E733B0">
            <w:r w:rsidRPr="002E6676">
              <w:t xml:space="preserve">Бюджетні установи є уповноваженими особами щодо утримання та перерахування: </w:t>
            </w:r>
          </w:p>
        </w:tc>
      </w:tr>
      <w:tr w:rsidR="002E6676" w:rsidRPr="00640C99" w14:paraId="2AE5BB9A" w14:textId="77777777" w:rsidTr="002E6676">
        <w:tc>
          <w:tcPr>
            <w:tcW w:w="636" w:type="dxa"/>
          </w:tcPr>
          <w:p w14:paraId="1FDF03E4" w14:textId="77777777" w:rsidR="002E6676" w:rsidRPr="002E6676" w:rsidRDefault="002E6676" w:rsidP="00E733B0">
            <w:r w:rsidRPr="002E6676">
              <w:t>119</w:t>
            </w:r>
          </w:p>
        </w:tc>
        <w:tc>
          <w:tcPr>
            <w:tcW w:w="8715" w:type="dxa"/>
          </w:tcPr>
          <w:p w14:paraId="49A50437" w14:textId="77777777" w:rsidR="002E6676" w:rsidRPr="002E6676" w:rsidRDefault="002E6676" w:rsidP="00E733B0">
            <w:r w:rsidRPr="002E6676">
              <w:t>Для обліку операцій бюджетних установ та державних цільових фондів за розрахунками  щодо податків та зборів призначено рахунки:</w:t>
            </w:r>
          </w:p>
        </w:tc>
      </w:tr>
      <w:tr w:rsidR="002E6676" w:rsidRPr="00640C99" w14:paraId="167796D3" w14:textId="77777777" w:rsidTr="002E6676">
        <w:tc>
          <w:tcPr>
            <w:tcW w:w="636" w:type="dxa"/>
          </w:tcPr>
          <w:p w14:paraId="4A5ACA80" w14:textId="77777777" w:rsidR="002E6676" w:rsidRPr="002E6676" w:rsidRDefault="002E6676" w:rsidP="00E733B0">
            <w:r w:rsidRPr="002E6676">
              <w:t>120</w:t>
            </w:r>
          </w:p>
        </w:tc>
        <w:tc>
          <w:tcPr>
            <w:tcW w:w="8715" w:type="dxa"/>
          </w:tcPr>
          <w:p w14:paraId="58065E5E" w14:textId="5283AD0E" w:rsidR="002E6676" w:rsidRPr="002E6676" w:rsidRDefault="002E6676" w:rsidP="00E733B0">
            <w:pPr>
              <w:pStyle w:val="rvps2"/>
              <w:spacing w:before="0" w:beforeAutospacing="0" w:after="0" w:afterAutospacing="0"/>
              <w:jc w:val="both"/>
              <w:rPr>
                <w:color w:val="000000"/>
              </w:rPr>
            </w:pPr>
            <w:bookmarkStart w:id="1" w:name="n30"/>
            <w:bookmarkStart w:id="2" w:name="n11"/>
            <w:bookmarkEnd w:id="1"/>
            <w:bookmarkEnd w:id="2"/>
            <w:r w:rsidRPr="002E6676">
              <w:rPr>
                <w:color w:val="000000"/>
              </w:rPr>
              <w:t>Виплати при звільненні – це:</w:t>
            </w:r>
            <w:bookmarkStart w:id="3" w:name="n12"/>
            <w:bookmarkEnd w:id="3"/>
          </w:p>
        </w:tc>
      </w:tr>
      <w:tr w:rsidR="002E6676" w:rsidRPr="00640C99" w14:paraId="2B9E38B1" w14:textId="77777777" w:rsidTr="002E6676">
        <w:tc>
          <w:tcPr>
            <w:tcW w:w="636" w:type="dxa"/>
          </w:tcPr>
          <w:p w14:paraId="04E1CEC9" w14:textId="77777777" w:rsidR="002E6676" w:rsidRPr="002E6676" w:rsidRDefault="002E6676" w:rsidP="00E733B0">
            <w:r w:rsidRPr="002E6676">
              <w:t>121</w:t>
            </w:r>
          </w:p>
        </w:tc>
        <w:tc>
          <w:tcPr>
            <w:tcW w:w="8715" w:type="dxa"/>
          </w:tcPr>
          <w:p w14:paraId="0E74E1C1" w14:textId="39D7816D" w:rsidR="002E6676" w:rsidRPr="002E6676" w:rsidRDefault="002E6676" w:rsidP="002E6676">
            <w:pPr>
              <w:pStyle w:val="rvps2"/>
              <w:spacing w:before="0" w:beforeAutospacing="0" w:after="0" w:afterAutospacing="0"/>
              <w:jc w:val="both"/>
              <w:rPr>
                <w:color w:val="000000"/>
              </w:rPr>
            </w:pPr>
            <w:r w:rsidRPr="002E6676">
              <w:rPr>
                <w:color w:val="000000"/>
              </w:rPr>
              <w:t>Поточні виплати працівнику – це:</w:t>
            </w:r>
          </w:p>
        </w:tc>
      </w:tr>
      <w:tr w:rsidR="002E6676" w:rsidRPr="00640C99" w14:paraId="73138A8C" w14:textId="77777777" w:rsidTr="002E6676">
        <w:tc>
          <w:tcPr>
            <w:tcW w:w="636" w:type="dxa"/>
          </w:tcPr>
          <w:p w14:paraId="6FF1961F" w14:textId="77777777" w:rsidR="002E6676" w:rsidRPr="002E6676" w:rsidRDefault="002E6676" w:rsidP="00E733B0">
            <w:r w:rsidRPr="002E6676">
              <w:t>122</w:t>
            </w:r>
          </w:p>
        </w:tc>
        <w:tc>
          <w:tcPr>
            <w:tcW w:w="8715" w:type="dxa"/>
          </w:tcPr>
          <w:p w14:paraId="38FF6327" w14:textId="6DF70DC0" w:rsidR="002E6676" w:rsidRPr="002E6676" w:rsidRDefault="002E6676" w:rsidP="00E733B0">
            <w:pPr>
              <w:rPr>
                <w:rFonts w:eastAsia="Times New Roman"/>
              </w:rPr>
            </w:pPr>
            <w:r w:rsidRPr="002E6676">
              <w:rPr>
                <w:rFonts w:eastAsia="Times New Roman"/>
                <w:color w:val="000000"/>
                <w:shd w:val="clear" w:color="auto" w:fill="FFFFFF"/>
              </w:rPr>
              <w:t xml:space="preserve">Поточні виплати працівникам включають: </w:t>
            </w:r>
          </w:p>
        </w:tc>
      </w:tr>
      <w:tr w:rsidR="002E6676" w:rsidRPr="00640C99" w14:paraId="608921DC" w14:textId="77777777" w:rsidTr="002E6676">
        <w:tc>
          <w:tcPr>
            <w:tcW w:w="636" w:type="dxa"/>
          </w:tcPr>
          <w:p w14:paraId="4FB6FF04" w14:textId="77777777" w:rsidR="002E6676" w:rsidRPr="002E6676" w:rsidRDefault="002E6676" w:rsidP="00E733B0">
            <w:r w:rsidRPr="002E6676">
              <w:lastRenderedPageBreak/>
              <w:t>123</w:t>
            </w:r>
          </w:p>
        </w:tc>
        <w:tc>
          <w:tcPr>
            <w:tcW w:w="8715" w:type="dxa"/>
          </w:tcPr>
          <w:p w14:paraId="3A62147F" w14:textId="77777777" w:rsidR="002E6676" w:rsidRPr="002E6676" w:rsidRDefault="002E6676" w:rsidP="00E733B0">
            <w:r w:rsidRPr="002E6676">
              <w:t>Розмір виплат штатним працівникам бюджетних установ визначається на основі:</w:t>
            </w:r>
          </w:p>
        </w:tc>
      </w:tr>
      <w:tr w:rsidR="002E6676" w:rsidRPr="00640C99" w14:paraId="448CBD78" w14:textId="77777777" w:rsidTr="002E6676">
        <w:tc>
          <w:tcPr>
            <w:tcW w:w="636" w:type="dxa"/>
          </w:tcPr>
          <w:p w14:paraId="07E4F068" w14:textId="77777777" w:rsidR="002E6676" w:rsidRPr="002E6676" w:rsidRDefault="002E6676" w:rsidP="00E733B0">
            <w:r w:rsidRPr="002E6676">
              <w:t>124</w:t>
            </w:r>
          </w:p>
        </w:tc>
        <w:tc>
          <w:tcPr>
            <w:tcW w:w="8715" w:type="dxa"/>
          </w:tcPr>
          <w:p w14:paraId="711D93E2" w14:textId="08E25582" w:rsidR="002E6676" w:rsidRPr="002E6676" w:rsidRDefault="002E6676" w:rsidP="00E733B0">
            <w:pPr>
              <w:rPr>
                <w:rFonts w:eastAsia="Times New Roman"/>
              </w:rPr>
            </w:pPr>
            <w:r w:rsidRPr="002E6676">
              <w:rPr>
                <w:rFonts w:eastAsia="Times New Roman"/>
                <w:color w:val="333333"/>
                <w:shd w:val="clear" w:color="auto" w:fill="FFFFFF"/>
              </w:rPr>
              <w:t>Посадовий оклад (тарифна ставка) працівника 1-го тарифного розряду за єдиною тарифною сіткою встановлений у розмірі:</w:t>
            </w:r>
          </w:p>
        </w:tc>
      </w:tr>
      <w:tr w:rsidR="002E6676" w:rsidRPr="00640C99" w14:paraId="0F7FB1F2" w14:textId="77777777" w:rsidTr="002E6676">
        <w:tc>
          <w:tcPr>
            <w:tcW w:w="636" w:type="dxa"/>
          </w:tcPr>
          <w:p w14:paraId="664D76A3" w14:textId="77777777" w:rsidR="002E6676" w:rsidRPr="002E6676" w:rsidRDefault="002E6676" w:rsidP="00E733B0">
            <w:r w:rsidRPr="002E6676">
              <w:t>125</w:t>
            </w:r>
          </w:p>
        </w:tc>
        <w:tc>
          <w:tcPr>
            <w:tcW w:w="8715" w:type="dxa"/>
          </w:tcPr>
          <w:p w14:paraId="44CD4772" w14:textId="77777777" w:rsidR="002E6676" w:rsidRPr="002E6676" w:rsidRDefault="002E6676" w:rsidP="00E733B0">
            <w:r w:rsidRPr="002E6676">
              <w:t>Погодинна система оплати праці передбачає наявність:</w:t>
            </w:r>
          </w:p>
        </w:tc>
      </w:tr>
      <w:tr w:rsidR="002E6676" w:rsidRPr="00640C99" w14:paraId="1361BECE" w14:textId="77777777" w:rsidTr="002E6676">
        <w:tc>
          <w:tcPr>
            <w:tcW w:w="636" w:type="dxa"/>
          </w:tcPr>
          <w:p w14:paraId="30DA5793" w14:textId="77777777" w:rsidR="002E6676" w:rsidRPr="002E6676" w:rsidRDefault="002E6676" w:rsidP="00E733B0">
            <w:r w:rsidRPr="002E6676">
              <w:t>126</w:t>
            </w:r>
          </w:p>
        </w:tc>
        <w:tc>
          <w:tcPr>
            <w:tcW w:w="8715" w:type="dxa"/>
          </w:tcPr>
          <w:p w14:paraId="435E60E5" w14:textId="77777777" w:rsidR="002E6676" w:rsidRPr="002E6676" w:rsidRDefault="002E6676" w:rsidP="00E733B0">
            <w:r w:rsidRPr="002E6676">
              <w:t>Для обліку розрахунків щодо виплат працівникам бюджетних установ та державних цільових фондів в системі рахунків бухгалтерського обліку призначено наступні з них:</w:t>
            </w:r>
          </w:p>
        </w:tc>
      </w:tr>
      <w:tr w:rsidR="002E6676" w:rsidRPr="00640C99" w14:paraId="5FD0254B" w14:textId="77777777" w:rsidTr="002E6676">
        <w:tc>
          <w:tcPr>
            <w:tcW w:w="636" w:type="dxa"/>
          </w:tcPr>
          <w:p w14:paraId="27E19DA2" w14:textId="77777777" w:rsidR="002E6676" w:rsidRPr="002E6676" w:rsidRDefault="002E6676" w:rsidP="00E733B0">
            <w:r w:rsidRPr="002E6676">
              <w:t>127</w:t>
            </w:r>
          </w:p>
        </w:tc>
        <w:tc>
          <w:tcPr>
            <w:tcW w:w="8715" w:type="dxa"/>
          </w:tcPr>
          <w:p w14:paraId="15691D8E" w14:textId="77777777" w:rsidR="002E6676" w:rsidRPr="002E6676" w:rsidRDefault="002E6676" w:rsidP="00E733B0">
            <w:r w:rsidRPr="002E6676">
              <w:t>Для обліку інших поточних зобов’язань бюджетних установ та державних цільових фондів в системі рахунків бухгалтерського обліку призначено наступні з них:</w:t>
            </w:r>
          </w:p>
        </w:tc>
      </w:tr>
      <w:tr w:rsidR="002E6676" w:rsidRPr="00640C99" w14:paraId="20903D84" w14:textId="77777777" w:rsidTr="002E6676">
        <w:trPr>
          <w:trHeight w:val="731"/>
        </w:trPr>
        <w:tc>
          <w:tcPr>
            <w:tcW w:w="636" w:type="dxa"/>
          </w:tcPr>
          <w:p w14:paraId="4F339D10" w14:textId="77777777" w:rsidR="002E6676" w:rsidRPr="002E6676" w:rsidRDefault="002E6676" w:rsidP="00E733B0">
            <w:r w:rsidRPr="002E6676">
              <w:t>128</w:t>
            </w:r>
          </w:p>
        </w:tc>
        <w:tc>
          <w:tcPr>
            <w:tcW w:w="8715" w:type="dxa"/>
          </w:tcPr>
          <w:p w14:paraId="0A1D6175" w14:textId="77777777" w:rsidR="002E6676" w:rsidRPr="002E6676" w:rsidRDefault="002E6676" w:rsidP="00E733B0">
            <w:r w:rsidRPr="002E6676">
              <w:t xml:space="preserve">Облік розрахунків по заробітній платі та стипендіях ведеться в меморіальному ордері №: </w:t>
            </w:r>
          </w:p>
        </w:tc>
      </w:tr>
      <w:tr w:rsidR="002E6676" w:rsidRPr="00640C99" w14:paraId="56B795DC" w14:textId="77777777" w:rsidTr="002E6676">
        <w:tc>
          <w:tcPr>
            <w:tcW w:w="636" w:type="dxa"/>
          </w:tcPr>
          <w:p w14:paraId="5894AD92" w14:textId="77777777" w:rsidR="002E6676" w:rsidRPr="002E6676" w:rsidRDefault="002E6676" w:rsidP="00E733B0">
            <w:r w:rsidRPr="002E6676">
              <w:t xml:space="preserve">129 </w:t>
            </w:r>
          </w:p>
        </w:tc>
        <w:tc>
          <w:tcPr>
            <w:tcW w:w="8715" w:type="dxa"/>
          </w:tcPr>
          <w:p w14:paraId="5AD391DB" w14:textId="77777777" w:rsidR="002E6676" w:rsidRPr="002E6676" w:rsidRDefault="002E6676" w:rsidP="00E733B0">
            <w:r w:rsidRPr="002E6676">
              <w:t>Синтетичний облік розрахунків щодо інших зобов’язань ведеться  в меморіальному ордері №:</w:t>
            </w:r>
          </w:p>
        </w:tc>
      </w:tr>
      <w:tr w:rsidR="002E6676" w:rsidRPr="00640C99" w14:paraId="09693206" w14:textId="77777777" w:rsidTr="002E6676">
        <w:tc>
          <w:tcPr>
            <w:tcW w:w="636" w:type="dxa"/>
          </w:tcPr>
          <w:p w14:paraId="5BFD01F8" w14:textId="77777777" w:rsidR="002E6676" w:rsidRPr="002E6676" w:rsidRDefault="002E6676" w:rsidP="00E733B0">
            <w:r w:rsidRPr="002E6676">
              <w:t>130</w:t>
            </w:r>
          </w:p>
        </w:tc>
        <w:tc>
          <w:tcPr>
            <w:tcW w:w="8715" w:type="dxa"/>
          </w:tcPr>
          <w:p w14:paraId="2EFC16C9" w14:textId="7AEA483D" w:rsidR="002E6676" w:rsidRPr="002E6676" w:rsidRDefault="002E6676" w:rsidP="002E6676">
            <w:pPr>
              <w:jc w:val="both"/>
              <w:rPr>
                <w:rFonts w:eastAsia="Times New Roman"/>
                <w:color w:val="000000"/>
                <w:shd w:val="clear" w:color="auto" w:fill="FFFFFF"/>
              </w:rPr>
            </w:pPr>
            <w:r w:rsidRPr="002E6676">
              <w:rPr>
                <w:rFonts w:eastAsia="Times New Roman"/>
                <w:color w:val="000000"/>
                <w:shd w:val="clear" w:color="auto" w:fill="FFFFFF"/>
              </w:rPr>
              <w:t>Згідно  НП(С)БОДС 101 “Подання фінансової звітності” власний капітал бюджетних установ та державних цільових фондів – це:</w:t>
            </w:r>
          </w:p>
        </w:tc>
      </w:tr>
      <w:tr w:rsidR="002E6676" w:rsidRPr="00640C99" w14:paraId="76A8AB16" w14:textId="77777777" w:rsidTr="002E6676">
        <w:tc>
          <w:tcPr>
            <w:tcW w:w="636" w:type="dxa"/>
          </w:tcPr>
          <w:p w14:paraId="23B0CA67" w14:textId="77777777" w:rsidR="002E6676" w:rsidRPr="002E6676" w:rsidRDefault="002E6676" w:rsidP="00E733B0">
            <w:r w:rsidRPr="002E6676">
              <w:t>131</w:t>
            </w:r>
          </w:p>
        </w:tc>
        <w:tc>
          <w:tcPr>
            <w:tcW w:w="8715" w:type="dxa"/>
          </w:tcPr>
          <w:p w14:paraId="632A6DF0" w14:textId="0F98FB38" w:rsidR="002E6676" w:rsidRPr="002E6676" w:rsidRDefault="002E6676" w:rsidP="002E6676">
            <w:pPr>
              <w:jc w:val="both"/>
              <w:rPr>
                <w:rFonts w:eastAsia="Times New Roman"/>
                <w:color w:val="000000"/>
                <w:shd w:val="clear" w:color="auto" w:fill="FFFFFF"/>
              </w:rPr>
            </w:pPr>
            <w:r w:rsidRPr="002E6676">
              <w:rPr>
                <w:rFonts w:eastAsia="Times New Roman"/>
                <w:color w:val="000000"/>
                <w:shd w:val="clear" w:color="auto" w:fill="FFFFFF"/>
              </w:rPr>
              <w:t xml:space="preserve">Згідно  НП(С)БОДС 101 “Подання фінансової звітності” доходи бюджетних установ та державних цільових фондів – це: </w:t>
            </w:r>
          </w:p>
        </w:tc>
      </w:tr>
      <w:tr w:rsidR="002E6676" w:rsidRPr="00640C99" w14:paraId="31E3145D" w14:textId="77777777" w:rsidTr="002E6676">
        <w:tc>
          <w:tcPr>
            <w:tcW w:w="636" w:type="dxa"/>
          </w:tcPr>
          <w:p w14:paraId="3FB857DD" w14:textId="77777777" w:rsidR="002E6676" w:rsidRPr="002E6676" w:rsidRDefault="002E6676" w:rsidP="00E733B0">
            <w:r w:rsidRPr="002E6676">
              <w:t>132</w:t>
            </w:r>
          </w:p>
        </w:tc>
        <w:tc>
          <w:tcPr>
            <w:tcW w:w="8715" w:type="dxa"/>
          </w:tcPr>
          <w:p w14:paraId="561EC936" w14:textId="0D44485E" w:rsidR="002E6676" w:rsidRPr="002E6676" w:rsidRDefault="002E6676" w:rsidP="002E6676">
            <w:pPr>
              <w:jc w:val="both"/>
              <w:rPr>
                <w:rFonts w:eastAsia="Times New Roman"/>
                <w:color w:val="000000"/>
                <w:shd w:val="clear" w:color="auto" w:fill="FFFFFF"/>
              </w:rPr>
            </w:pPr>
            <w:r w:rsidRPr="002E6676">
              <w:rPr>
                <w:rFonts w:eastAsia="Times New Roman"/>
                <w:color w:val="000000"/>
                <w:shd w:val="clear" w:color="auto" w:fill="FFFFFF"/>
              </w:rPr>
              <w:t xml:space="preserve">Згідно  НП(С)БОДС 101 “Подання фінансової звітності” витрати бюджетних установ та державних цільових фондів – це: </w:t>
            </w:r>
          </w:p>
        </w:tc>
      </w:tr>
      <w:tr w:rsidR="002E6676" w:rsidRPr="00640C99" w14:paraId="721780B7" w14:textId="77777777" w:rsidTr="002E6676">
        <w:tc>
          <w:tcPr>
            <w:tcW w:w="636" w:type="dxa"/>
          </w:tcPr>
          <w:p w14:paraId="6F90F4F8" w14:textId="77777777" w:rsidR="002E6676" w:rsidRPr="002E6676" w:rsidRDefault="002E6676" w:rsidP="00E733B0">
            <w:r w:rsidRPr="002E6676">
              <w:t>133</w:t>
            </w:r>
          </w:p>
        </w:tc>
        <w:tc>
          <w:tcPr>
            <w:tcW w:w="8715" w:type="dxa"/>
          </w:tcPr>
          <w:p w14:paraId="54774CE2" w14:textId="60663BC9" w:rsidR="002E6676" w:rsidRPr="002E6676" w:rsidRDefault="002E6676" w:rsidP="002E6676">
            <w:pPr>
              <w:jc w:val="both"/>
              <w:rPr>
                <w:rFonts w:eastAsia="Times New Roman"/>
                <w:color w:val="000000"/>
                <w:shd w:val="clear" w:color="auto" w:fill="FFFFFF"/>
              </w:rPr>
            </w:pPr>
            <w:r w:rsidRPr="002E6676">
              <w:rPr>
                <w:rFonts w:eastAsia="Times New Roman"/>
                <w:color w:val="000000"/>
                <w:shd w:val="clear" w:color="auto" w:fill="FFFFFF"/>
              </w:rPr>
              <w:t>Фінансовий результат  бюджетних установ та державних цільових фондів в межах рахунків бухгалтерського обліку Плану рахунків поділяється на:</w:t>
            </w:r>
          </w:p>
        </w:tc>
      </w:tr>
      <w:tr w:rsidR="002E6676" w:rsidRPr="00640C99" w14:paraId="794CC450" w14:textId="77777777" w:rsidTr="002E6676">
        <w:tc>
          <w:tcPr>
            <w:tcW w:w="636" w:type="dxa"/>
          </w:tcPr>
          <w:p w14:paraId="0AB1F2FB" w14:textId="77777777" w:rsidR="002E6676" w:rsidRPr="002E6676" w:rsidRDefault="002E6676" w:rsidP="00E733B0">
            <w:r w:rsidRPr="002E6676">
              <w:t>134</w:t>
            </w:r>
          </w:p>
        </w:tc>
        <w:tc>
          <w:tcPr>
            <w:tcW w:w="8715" w:type="dxa"/>
          </w:tcPr>
          <w:p w14:paraId="47F333F6" w14:textId="4D10817C" w:rsidR="002E6676" w:rsidRPr="002E6676" w:rsidRDefault="002E6676" w:rsidP="00E733B0">
            <w:pPr>
              <w:jc w:val="both"/>
              <w:rPr>
                <w:rFonts w:eastAsia="Times New Roman"/>
                <w:color w:val="000000"/>
                <w:shd w:val="clear" w:color="auto" w:fill="FFFFFF"/>
              </w:rPr>
            </w:pPr>
            <w:r w:rsidRPr="002E6676">
              <w:rPr>
                <w:rFonts w:eastAsia="Times New Roman"/>
                <w:color w:val="000000"/>
                <w:shd w:val="clear" w:color="auto" w:fill="FFFFFF"/>
              </w:rPr>
              <w:t>Власний капітал та фінансовий результат відбиваються в балансі  серед:</w:t>
            </w:r>
          </w:p>
        </w:tc>
      </w:tr>
      <w:tr w:rsidR="002E6676" w:rsidRPr="00640C99" w14:paraId="2341177B" w14:textId="77777777" w:rsidTr="002E6676">
        <w:tc>
          <w:tcPr>
            <w:tcW w:w="636" w:type="dxa"/>
          </w:tcPr>
          <w:p w14:paraId="11141C10" w14:textId="77777777" w:rsidR="002E6676" w:rsidRPr="002E6676" w:rsidRDefault="002E6676" w:rsidP="00E733B0">
            <w:r w:rsidRPr="002E6676">
              <w:t>135</w:t>
            </w:r>
          </w:p>
        </w:tc>
        <w:tc>
          <w:tcPr>
            <w:tcW w:w="8715" w:type="dxa"/>
          </w:tcPr>
          <w:p w14:paraId="4B8553F9" w14:textId="77777777" w:rsidR="002E6676" w:rsidRPr="002E6676" w:rsidRDefault="002E6676" w:rsidP="00E733B0">
            <w:r w:rsidRPr="002E6676">
              <w:t>Бюджетне асигнування –це:</w:t>
            </w:r>
          </w:p>
        </w:tc>
      </w:tr>
      <w:tr w:rsidR="002E6676" w:rsidRPr="00640C99" w14:paraId="0DC1A1A1" w14:textId="77777777" w:rsidTr="002E6676">
        <w:tc>
          <w:tcPr>
            <w:tcW w:w="636" w:type="dxa"/>
          </w:tcPr>
          <w:p w14:paraId="132E9836" w14:textId="77777777" w:rsidR="002E6676" w:rsidRPr="002E6676" w:rsidRDefault="002E6676" w:rsidP="00E733B0">
            <w:r w:rsidRPr="002E6676">
              <w:t>136</w:t>
            </w:r>
          </w:p>
        </w:tc>
        <w:tc>
          <w:tcPr>
            <w:tcW w:w="8715" w:type="dxa"/>
          </w:tcPr>
          <w:p w14:paraId="4345CEC0" w14:textId="6E474B04" w:rsidR="002E6676" w:rsidRPr="002E6676" w:rsidRDefault="002E6676" w:rsidP="00E73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92B2C"/>
              </w:rPr>
            </w:pPr>
            <w:r w:rsidRPr="002E6676">
              <w:rPr>
                <w:color w:val="292B2C"/>
              </w:rPr>
              <w:t xml:space="preserve">Доходи  суб'єктів  державного  сектору  класифікуються   в бухгалтерському обліку за такими групами: </w:t>
            </w:r>
            <w:bookmarkStart w:id="4" w:name="o30"/>
            <w:bookmarkStart w:id="5" w:name="o36"/>
            <w:bookmarkEnd w:id="4"/>
            <w:bookmarkEnd w:id="5"/>
          </w:p>
        </w:tc>
      </w:tr>
      <w:tr w:rsidR="002E6676" w:rsidRPr="00640C99" w14:paraId="503E97EE" w14:textId="77777777" w:rsidTr="002E6676">
        <w:tc>
          <w:tcPr>
            <w:tcW w:w="636" w:type="dxa"/>
          </w:tcPr>
          <w:p w14:paraId="586268B7" w14:textId="77777777" w:rsidR="002E6676" w:rsidRPr="002E6676" w:rsidRDefault="002E6676" w:rsidP="00E733B0">
            <w:r w:rsidRPr="002E6676">
              <w:t>137</w:t>
            </w:r>
          </w:p>
        </w:tc>
        <w:tc>
          <w:tcPr>
            <w:tcW w:w="8715" w:type="dxa"/>
          </w:tcPr>
          <w:p w14:paraId="446E18B4" w14:textId="7AB8365A" w:rsidR="002E6676" w:rsidRPr="002E6676" w:rsidRDefault="002E6676" w:rsidP="002E66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92B2C"/>
              </w:rPr>
            </w:pPr>
            <w:r w:rsidRPr="002E6676">
              <w:rPr>
                <w:color w:val="292B2C"/>
              </w:rPr>
              <w:t>Доходи від обмінних операцій включають:</w:t>
            </w:r>
            <w:bookmarkStart w:id="6" w:name="o31"/>
            <w:bookmarkEnd w:id="6"/>
          </w:p>
        </w:tc>
      </w:tr>
      <w:tr w:rsidR="002E6676" w:rsidRPr="00640C99" w14:paraId="71AC4709" w14:textId="77777777" w:rsidTr="002E6676">
        <w:tc>
          <w:tcPr>
            <w:tcW w:w="636" w:type="dxa"/>
          </w:tcPr>
          <w:p w14:paraId="0C5775DB" w14:textId="77777777" w:rsidR="002E6676" w:rsidRPr="002E6676" w:rsidRDefault="002E6676" w:rsidP="00E733B0">
            <w:r w:rsidRPr="002E6676">
              <w:t>138</w:t>
            </w:r>
          </w:p>
        </w:tc>
        <w:tc>
          <w:tcPr>
            <w:tcW w:w="8715" w:type="dxa"/>
          </w:tcPr>
          <w:p w14:paraId="4C07BA6C" w14:textId="75E1CC16" w:rsidR="002E6676" w:rsidRPr="002E6676" w:rsidRDefault="002E6676" w:rsidP="00E73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92B2C"/>
              </w:rPr>
            </w:pPr>
            <w:r w:rsidRPr="002E6676">
              <w:rPr>
                <w:color w:val="292B2C"/>
              </w:rPr>
              <w:t>Доходи від необмінних операцій включають:</w:t>
            </w:r>
            <w:bookmarkStart w:id="7" w:name="o37"/>
            <w:bookmarkEnd w:id="7"/>
          </w:p>
        </w:tc>
      </w:tr>
      <w:tr w:rsidR="002E6676" w:rsidRPr="00640C99" w14:paraId="27E3B1D1" w14:textId="77777777" w:rsidTr="002E6676">
        <w:tc>
          <w:tcPr>
            <w:tcW w:w="636" w:type="dxa"/>
          </w:tcPr>
          <w:p w14:paraId="792E1050" w14:textId="77777777" w:rsidR="002E6676" w:rsidRPr="002E6676" w:rsidRDefault="002E6676" w:rsidP="00E733B0">
            <w:r w:rsidRPr="002E6676">
              <w:t>139</w:t>
            </w:r>
          </w:p>
        </w:tc>
        <w:tc>
          <w:tcPr>
            <w:tcW w:w="8715" w:type="dxa"/>
          </w:tcPr>
          <w:p w14:paraId="3F4C001B" w14:textId="510B27F5" w:rsidR="002E6676" w:rsidRPr="002E6676" w:rsidRDefault="002E6676" w:rsidP="002E66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92B2C"/>
              </w:rPr>
            </w:pPr>
            <w:r w:rsidRPr="002E6676">
              <w:rPr>
                <w:color w:val="292B2C"/>
              </w:rPr>
              <w:t xml:space="preserve">Згідно НП(С)БОДС 124 «Доходи» дохід  від  обмінних  операцій  оцінюється : </w:t>
            </w:r>
          </w:p>
        </w:tc>
      </w:tr>
      <w:tr w:rsidR="002E6676" w:rsidRPr="00640C99" w14:paraId="1F855D9B" w14:textId="77777777" w:rsidTr="002E6676">
        <w:tc>
          <w:tcPr>
            <w:tcW w:w="636" w:type="dxa"/>
          </w:tcPr>
          <w:p w14:paraId="6529588B" w14:textId="77777777" w:rsidR="002E6676" w:rsidRPr="002E6676" w:rsidRDefault="002E6676" w:rsidP="00E733B0">
            <w:r w:rsidRPr="002E6676">
              <w:t>140</w:t>
            </w:r>
          </w:p>
        </w:tc>
        <w:tc>
          <w:tcPr>
            <w:tcW w:w="8715" w:type="dxa"/>
          </w:tcPr>
          <w:p w14:paraId="158335C8" w14:textId="234CB6BD" w:rsidR="002E6676" w:rsidRPr="002E6676" w:rsidRDefault="002E6676" w:rsidP="002E66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92B2C"/>
              </w:rPr>
            </w:pPr>
            <w:r w:rsidRPr="002E6676">
              <w:rPr>
                <w:color w:val="292B2C"/>
              </w:rPr>
              <w:t>Згідно НП(С)БОДС 124 «Доходи»</w:t>
            </w:r>
            <w:r w:rsidRPr="002E6676">
              <w:rPr>
                <w:rFonts w:ascii="Menlo" w:hAnsi="Menlo" w:cs="Menlo"/>
                <w:color w:val="292B2C"/>
              </w:rPr>
              <w:t xml:space="preserve"> </w:t>
            </w:r>
            <w:r w:rsidRPr="002E6676">
              <w:rPr>
                <w:color w:val="292B2C"/>
              </w:rPr>
              <w:t xml:space="preserve">дохід  від  необмінних  операцій   оцінюється: </w:t>
            </w:r>
          </w:p>
        </w:tc>
      </w:tr>
      <w:tr w:rsidR="002E6676" w:rsidRPr="00640C99" w14:paraId="7381B64C" w14:textId="77777777" w:rsidTr="002E6676">
        <w:trPr>
          <w:trHeight w:val="519"/>
        </w:trPr>
        <w:tc>
          <w:tcPr>
            <w:tcW w:w="636" w:type="dxa"/>
          </w:tcPr>
          <w:p w14:paraId="5A64D7FA" w14:textId="77777777" w:rsidR="002E6676" w:rsidRPr="002E6676" w:rsidRDefault="002E6676" w:rsidP="00E733B0">
            <w:r w:rsidRPr="002E6676">
              <w:t>141</w:t>
            </w:r>
          </w:p>
        </w:tc>
        <w:tc>
          <w:tcPr>
            <w:tcW w:w="8715" w:type="dxa"/>
          </w:tcPr>
          <w:p w14:paraId="69BE7566" w14:textId="77777777" w:rsidR="002E6676" w:rsidRPr="002E6676" w:rsidRDefault="002E6676" w:rsidP="00E733B0">
            <w:r w:rsidRPr="002E6676">
              <w:t>Згідно положень Бюджетного кодексу України доходи спеціального фонду бюджетних установ включають:</w:t>
            </w:r>
          </w:p>
        </w:tc>
      </w:tr>
      <w:tr w:rsidR="002E6676" w:rsidRPr="00640C99" w14:paraId="0F902307" w14:textId="77777777" w:rsidTr="002E6676">
        <w:tc>
          <w:tcPr>
            <w:tcW w:w="636" w:type="dxa"/>
          </w:tcPr>
          <w:p w14:paraId="523B7D7C" w14:textId="77777777" w:rsidR="002E6676" w:rsidRPr="002E6676" w:rsidRDefault="002E6676" w:rsidP="00E733B0">
            <w:r w:rsidRPr="002E6676">
              <w:t>142</w:t>
            </w:r>
          </w:p>
        </w:tc>
        <w:tc>
          <w:tcPr>
            <w:tcW w:w="8715" w:type="dxa"/>
          </w:tcPr>
          <w:p w14:paraId="4F49D9D5" w14:textId="77777777" w:rsidR="002E6676" w:rsidRPr="002E6676" w:rsidRDefault="002E6676" w:rsidP="00E733B0">
            <w:pPr>
              <w:rPr>
                <w:rFonts w:eastAsia="Times New Roman"/>
              </w:rPr>
            </w:pPr>
            <w:r w:rsidRPr="002E6676">
              <w:rPr>
                <w:rFonts w:eastAsia="Times New Roman"/>
                <w:color w:val="000000"/>
                <w:shd w:val="clear" w:color="auto" w:fill="FFFFFF"/>
              </w:rPr>
              <w:t>Власні надходження бюджетних установ поділяються на такі групи:</w:t>
            </w:r>
          </w:p>
          <w:p w14:paraId="4FB56643" w14:textId="77777777" w:rsidR="002E6676" w:rsidRPr="002E6676" w:rsidRDefault="002E6676" w:rsidP="002E6676">
            <w:pPr>
              <w:jc w:val="both"/>
            </w:pPr>
          </w:p>
        </w:tc>
      </w:tr>
      <w:tr w:rsidR="002E6676" w:rsidRPr="00640C99" w14:paraId="78C3350C" w14:textId="77777777" w:rsidTr="002E6676">
        <w:trPr>
          <w:trHeight w:val="478"/>
        </w:trPr>
        <w:tc>
          <w:tcPr>
            <w:tcW w:w="636" w:type="dxa"/>
          </w:tcPr>
          <w:p w14:paraId="279C7286" w14:textId="77777777" w:rsidR="002E6676" w:rsidRPr="002E6676" w:rsidRDefault="002E6676" w:rsidP="00E733B0">
            <w:r w:rsidRPr="002E6676">
              <w:t>143</w:t>
            </w:r>
          </w:p>
        </w:tc>
        <w:tc>
          <w:tcPr>
            <w:tcW w:w="8715" w:type="dxa"/>
          </w:tcPr>
          <w:p w14:paraId="6873AA88" w14:textId="654BAD85" w:rsidR="002E6676" w:rsidRPr="002E6676" w:rsidRDefault="002E6676" w:rsidP="00E733B0">
            <w:pPr>
              <w:rPr>
                <w:rFonts w:eastAsia="Times New Roman"/>
                <w:color w:val="000000"/>
                <w:shd w:val="clear" w:color="auto" w:fill="FFFFFF"/>
              </w:rPr>
            </w:pPr>
            <w:r w:rsidRPr="002E6676">
              <w:t>Власні надходження в частині надходжень від плати за послуги включають:</w:t>
            </w:r>
            <w:bookmarkStart w:id="8" w:name="n266"/>
            <w:bookmarkStart w:id="9" w:name="n267"/>
            <w:bookmarkStart w:id="10" w:name="n271"/>
            <w:bookmarkEnd w:id="8"/>
            <w:bookmarkEnd w:id="9"/>
            <w:bookmarkEnd w:id="10"/>
          </w:p>
        </w:tc>
      </w:tr>
      <w:tr w:rsidR="002E6676" w:rsidRPr="00640C99" w14:paraId="0F6FE088" w14:textId="77777777" w:rsidTr="002E6676">
        <w:tc>
          <w:tcPr>
            <w:tcW w:w="636" w:type="dxa"/>
          </w:tcPr>
          <w:p w14:paraId="73D71234" w14:textId="77777777" w:rsidR="002E6676" w:rsidRPr="002E6676" w:rsidRDefault="002E6676" w:rsidP="00E733B0">
            <w:r w:rsidRPr="002E6676">
              <w:t>144</w:t>
            </w:r>
          </w:p>
        </w:tc>
        <w:tc>
          <w:tcPr>
            <w:tcW w:w="8715" w:type="dxa"/>
          </w:tcPr>
          <w:p w14:paraId="3232081B" w14:textId="10318C20" w:rsidR="002E6676" w:rsidRPr="002E6676" w:rsidRDefault="002E6676" w:rsidP="002E6676">
            <w:pPr>
              <w:jc w:val="both"/>
              <w:rPr>
                <w:color w:val="000000"/>
              </w:rPr>
            </w:pPr>
            <w:r w:rsidRPr="002E6676">
              <w:rPr>
                <w:color w:val="000000"/>
              </w:rPr>
              <w:t>У складі інших джерел власних надходжень виділяються:</w:t>
            </w:r>
            <w:bookmarkStart w:id="11" w:name="n272"/>
            <w:bookmarkEnd w:id="11"/>
          </w:p>
        </w:tc>
      </w:tr>
      <w:tr w:rsidR="002E6676" w:rsidRPr="00640C99" w14:paraId="0AA59F50" w14:textId="77777777" w:rsidTr="002E6676">
        <w:tc>
          <w:tcPr>
            <w:tcW w:w="636" w:type="dxa"/>
          </w:tcPr>
          <w:p w14:paraId="52058C2F" w14:textId="77777777" w:rsidR="002E6676" w:rsidRPr="002E6676" w:rsidRDefault="002E6676" w:rsidP="00E733B0">
            <w:r w:rsidRPr="002E6676">
              <w:t>145</w:t>
            </w:r>
          </w:p>
        </w:tc>
        <w:tc>
          <w:tcPr>
            <w:tcW w:w="8715" w:type="dxa"/>
          </w:tcPr>
          <w:p w14:paraId="5B4A0C80" w14:textId="2E03D7B5" w:rsidR="002E6676" w:rsidRPr="002E6676" w:rsidRDefault="002E6676" w:rsidP="00E733B0">
            <w:pPr>
              <w:pStyle w:val="rvps2"/>
              <w:spacing w:before="0" w:beforeAutospacing="0" w:after="0" w:afterAutospacing="0"/>
              <w:jc w:val="both"/>
              <w:rPr>
                <w:color w:val="000000"/>
              </w:rPr>
            </w:pPr>
            <w:r w:rsidRPr="002E6676">
              <w:rPr>
                <w:color w:val="000000"/>
              </w:rPr>
              <w:t>Власні надходження бюджетних установ використовуються  на:</w:t>
            </w:r>
            <w:bookmarkStart w:id="12" w:name="n277"/>
            <w:bookmarkEnd w:id="12"/>
          </w:p>
        </w:tc>
      </w:tr>
      <w:tr w:rsidR="002E6676" w:rsidRPr="00640C99" w14:paraId="2C203209" w14:textId="77777777" w:rsidTr="002E6676">
        <w:trPr>
          <w:trHeight w:val="715"/>
        </w:trPr>
        <w:tc>
          <w:tcPr>
            <w:tcW w:w="636" w:type="dxa"/>
          </w:tcPr>
          <w:p w14:paraId="0EDD7052" w14:textId="77777777" w:rsidR="002E6676" w:rsidRPr="002E6676" w:rsidRDefault="002E6676" w:rsidP="00E733B0">
            <w:r w:rsidRPr="002E6676">
              <w:t>146</w:t>
            </w:r>
          </w:p>
        </w:tc>
        <w:tc>
          <w:tcPr>
            <w:tcW w:w="8715" w:type="dxa"/>
          </w:tcPr>
          <w:p w14:paraId="602AAC5D" w14:textId="77777777" w:rsidR="002E6676" w:rsidRPr="002E6676" w:rsidRDefault="002E6676" w:rsidP="00E733B0">
            <w:pPr>
              <w:jc w:val="both"/>
            </w:pPr>
            <w:r w:rsidRPr="002E6676">
              <w:t>Для обліку доходів бюджетних установ та державних цільових фондів призначено рахунків:</w:t>
            </w:r>
          </w:p>
        </w:tc>
      </w:tr>
      <w:tr w:rsidR="002E6676" w:rsidRPr="00640C99" w14:paraId="1588468B" w14:textId="77777777" w:rsidTr="002E6676">
        <w:tc>
          <w:tcPr>
            <w:tcW w:w="636" w:type="dxa"/>
          </w:tcPr>
          <w:p w14:paraId="6A2C44E8" w14:textId="77777777" w:rsidR="002E6676" w:rsidRPr="002E6676" w:rsidRDefault="002E6676" w:rsidP="00E733B0">
            <w:r w:rsidRPr="002E6676">
              <w:t>147</w:t>
            </w:r>
          </w:p>
        </w:tc>
        <w:tc>
          <w:tcPr>
            <w:tcW w:w="8715" w:type="dxa"/>
          </w:tcPr>
          <w:p w14:paraId="3F5C569E" w14:textId="77777777" w:rsidR="002E6676" w:rsidRPr="002E6676" w:rsidRDefault="002E6676" w:rsidP="00E733B0">
            <w:pPr>
              <w:jc w:val="both"/>
            </w:pPr>
            <w:r w:rsidRPr="002E6676">
              <w:t>Синтетичний облік надходжень за доходами загального та спеціального фондів здійснюється за допомогою меморіальних ордерів:</w:t>
            </w:r>
          </w:p>
        </w:tc>
      </w:tr>
      <w:tr w:rsidR="002E6676" w:rsidRPr="00640C99" w14:paraId="52145311" w14:textId="77777777" w:rsidTr="002E6676">
        <w:tc>
          <w:tcPr>
            <w:tcW w:w="636" w:type="dxa"/>
          </w:tcPr>
          <w:p w14:paraId="28070269" w14:textId="77777777" w:rsidR="002E6676" w:rsidRPr="002E6676" w:rsidRDefault="002E6676" w:rsidP="00E733B0">
            <w:r w:rsidRPr="002E6676">
              <w:t>148</w:t>
            </w:r>
          </w:p>
        </w:tc>
        <w:tc>
          <w:tcPr>
            <w:tcW w:w="8715" w:type="dxa"/>
          </w:tcPr>
          <w:p w14:paraId="2FF44DA9" w14:textId="77777777" w:rsidR="002E6676" w:rsidRPr="002E6676" w:rsidRDefault="002E6676" w:rsidP="00E733B0">
            <w:pPr>
              <w:jc w:val="both"/>
            </w:pPr>
            <w:r w:rsidRPr="002E6676">
              <w:t>Згідно Бюджетного кодексу України видатки розпорядників коштів класифікуються за:</w:t>
            </w:r>
          </w:p>
        </w:tc>
      </w:tr>
      <w:tr w:rsidR="002E6676" w:rsidRPr="00640C99" w14:paraId="15500D33" w14:textId="77777777" w:rsidTr="002E6676">
        <w:tc>
          <w:tcPr>
            <w:tcW w:w="636" w:type="dxa"/>
          </w:tcPr>
          <w:p w14:paraId="70C39075" w14:textId="77777777" w:rsidR="002E6676" w:rsidRPr="002E6676" w:rsidRDefault="002E6676" w:rsidP="00E733B0">
            <w:r w:rsidRPr="002E6676">
              <w:t>149</w:t>
            </w:r>
          </w:p>
        </w:tc>
        <w:tc>
          <w:tcPr>
            <w:tcW w:w="8715" w:type="dxa"/>
          </w:tcPr>
          <w:p w14:paraId="1989DE2E" w14:textId="77777777" w:rsidR="002E6676" w:rsidRPr="002E6676" w:rsidRDefault="002E6676" w:rsidP="00E733B0">
            <w:r w:rsidRPr="002E6676">
              <w:t>Касові видатки – це:</w:t>
            </w:r>
          </w:p>
        </w:tc>
      </w:tr>
      <w:tr w:rsidR="002E6676" w:rsidRPr="00640C99" w14:paraId="2CE1944C" w14:textId="77777777" w:rsidTr="002E6676">
        <w:trPr>
          <w:trHeight w:val="519"/>
        </w:trPr>
        <w:tc>
          <w:tcPr>
            <w:tcW w:w="636" w:type="dxa"/>
          </w:tcPr>
          <w:p w14:paraId="3B171EA4" w14:textId="77777777" w:rsidR="002E6676" w:rsidRPr="002E6676" w:rsidRDefault="002E6676" w:rsidP="00E733B0">
            <w:r w:rsidRPr="002E6676">
              <w:t>150</w:t>
            </w:r>
          </w:p>
        </w:tc>
        <w:tc>
          <w:tcPr>
            <w:tcW w:w="8715" w:type="dxa"/>
          </w:tcPr>
          <w:p w14:paraId="00FF4D81" w14:textId="77777777" w:rsidR="002E6676" w:rsidRPr="002E6676" w:rsidRDefault="002E6676" w:rsidP="00E733B0">
            <w:r w:rsidRPr="002E6676">
              <w:t>Фактичні видатки – це:</w:t>
            </w:r>
          </w:p>
        </w:tc>
      </w:tr>
      <w:tr w:rsidR="002E6676" w:rsidRPr="00640C99" w14:paraId="15EAB1EC" w14:textId="77777777" w:rsidTr="002E6676">
        <w:tc>
          <w:tcPr>
            <w:tcW w:w="636" w:type="dxa"/>
          </w:tcPr>
          <w:p w14:paraId="6503051E" w14:textId="77777777" w:rsidR="002E6676" w:rsidRPr="002E6676" w:rsidRDefault="002E6676" w:rsidP="00E733B0">
            <w:r w:rsidRPr="002E6676">
              <w:t>151</w:t>
            </w:r>
          </w:p>
        </w:tc>
        <w:tc>
          <w:tcPr>
            <w:tcW w:w="8715" w:type="dxa"/>
          </w:tcPr>
          <w:p w14:paraId="4C89DBCF" w14:textId="4483DDB4" w:rsidR="002E6676" w:rsidRPr="002E6676" w:rsidRDefault="002E6676" w:rsidP="00E733B0">
            <w:pPr>
              <w:jc w:val="both"/>
              <w:rPr>
                <w:color w:val="000000"/>
              </w:rPr>
            </w:pPr>
            <w:r w:rsidRPr="002E6676">
              <w:rPr>
                <w:color w:val="000000"/>
              </w:rPr>
              <w:t xml:space="preserve">Витрати суб’єктів державного сектору класифікуються в бухгалтерському обліку за такими групами: </w:t>
            </w:r>
            <w:bookmarkStart w:id="13" w:name="n22"/>
            <w:bookmarkStart w:id="14" w:name="n81"/>
            <w:bookmarkStart w:id="15" w:name="n29"/>
            <w:bookmarkEnd w:id="13"/>
            <w:bookmarkEnd w:id="14"/>
            <w:bookmarkEnd w:id="15"/>
          </w:p>
        </w:tc>
      </w:tr>
      <w:tr w:rsidR="002E6676" w:rsidRPr="00640C99" w14:paraId="4E9F2B54" w14:textId="77777777" w:rsidTr="002E6676">
        <w:tc>
          <w:tcPr>
            <w:tcW w:w="636" w:type="dxa"/>
          </w:tcPr>
          <w:p w14:paraId="67B854FE" w14:textId="77777777" w:rsidR="002E6676" w:rsidRPr="002E6676" w:rsidRDefault="002E6676" w:rsidP="00E733B0">
            <w:r w:rsidRPr="002E6676">
              <w:t>152</w:t>
            </w:r>
          </w:p>
        </w:tc>
        <w:tc>
          <w:tcPr>
            <w:tcW w:w="8715" w:type="dxa"/>
          </w:tcPr>
          <w:p w14:paraId="3F9982B9" w14:textId="43DCECA5" w:rsidR="002E6676" w:rsidRPr="002E6676" w:rsidRDefault="002E6676" w:rsidP="00E733B0">
            <w:pPr>
              <w:jc w:val="both"/>
              <w:rPr>
                <w:color w:val="000000"/>
              </w:rPr>
            </w:pPr>
            <w:r w:rsidRPr="002E6676">
              <w:rPr>
                <w:color w:val="000000"/>
              </w:rPr>
              <w:t>Витрати за обмінними операціями включають такі елементи витрат:</w:t>
            </w:r>
            <w:bookmarkStart w:id="16" w:name="n23"/>
            <w:bookmarkEnd w:id="16"/>
          </w:p>
        </w:tc>
      </w:tr>
      <w:tr w:rsidR="002E6676" w:rsidRPr="00640C99" w14:paraId="4BF3705A" w14:textId="77777777" w:rsidTr="002E6676">
        <w:trPr>
          <w:trHeight w:val="270"/>
        </w:trPr>
        <w:tc>
          <w:tcPr>
            <w:tcW w:w="636" w:type="dxa"/>
          </w:tcPr>
          <w:p w14:paraId="4B4E0683" w14:textId="77777777" w:rsidR="002E6676" w:rsidRPr="002E6676" w:rsidRDefault="002E6676" w:rsidP="00E733B0">
            <w:r w:rsidRPr="002E6676">
              <w:lastRenderedPageBreak/>
              <w:t>153</w:t>
            </w:r>
          </w:p>
        </w:tc>
        <w:tc>
          <w:tcPr>
            <w:tcW w:w="8715" w:type="dxa"/>
          </w:tcPr>
          <w:p w14:paraId="0B5CB6FF" w14:textId="77777777" w:rsidR="002E6676" w:rsidRPr="002E6676" w:rsidRDefault="002E6676" w:rsidP="00E733B0">
            <w:pPr>
              <w:jc w:val="both"/>
              <w:rPr>
                <w:color w:val="000000"/>
              </w:rPr>
            </w:pPr>
            <w:r w:rsidRPr="002E6676">
              <w:rPr>
                <w:color w:val="000000"/>
              </w:rPr>
              <w:t>Витрати за необмінними операціями включають такі елементи витрат:</w:t>
            </w:r>
          </w:p>
        </w:tc>
      </w:tr>
      <w:tr w:rsidR="002E6676" w:rsidRPr="00640C99" w14:paraId="36DBA9A1" w14:textId="77777777" w:rsidTr="002E6676">
        <w:tc>
          <w:tcPr>
            <w:tcW w:w="636" w:type="dxa"/>
          </w:tcPr>
          <w:p w14:paraId="5529F73F" w14:textId="77777777" w:rsidR="002E6676" w:rsidRPr="002E6676" w:rsidRDefault="002E6676" w:rsidP="00E733B0">
            <w:r w:rsidRPr="002E6676">
              <w:t>154</w:t>
            </w:r>
          </w:p>
        </w:tc>
        <w:tc>
          <w:tcPr>
            <w:tcW w:w="8715" w:type="dxa"/>
          </w:tcPr>
          <w:p w14:paraId="45FF21D3" w14:textId="77777777" w:rsidR="002E6676" w:rsidRPr="002E6676" w:rsidRDefault="002E6676" w:rsidP="00E733B0">
            <w:r w:rsidRPr="002E6676">
              <w:t>Відповідно до загальної бюджетної структури видатки поділяються на видатки:</w:t>
            </w:r>
          </w:p>
        </w:tc>
      </w:tr>
      <w:tr w:rsidR="002E6676" w:rsidRPr="00640C99" w14:paraId="388D2F9A" w14:textId="77777777" w:rsidTr="002E6676">
        <w:tc>
          <w:tcPr>
            <w:tcW w:w="636" w:type="dxa"/>
          </w:tcPr>
          <w:p w14:paraId="24075643" w14:textId="77777777" w:rsidR="002E6676" w:rsidRPr="002E6676" w:rsidRDefault="002E6676" w:rsidP="00E733B0">
            <w:r w:rsidRPr="002E6676">
              <w:t>155</w:t>
            </w:r>
          </w:p>
        </w:tc>
        <w:tc>
          <w:tcPr>
            <w:tcW w:w="8715" w:type="dxa"/>
          </w:tcPr>
          <w:p w14:paraId="48851AD6" w14:textId="77777777" w:rsidR="002E6676" w:rsidRPr="002E6676" w:rsidRDefault="002E6676" w:rsidP="00E733B0">
            <w:r w:rsidRPr="002E6676">
              <w:t>Для обліку витрат бюджетних установ та державних цільових фондів призначено рахунки</w:t>
            </w:r>
          </w:p>
        </w:tc>
      </w:tr>
      <w:tr w:rsidR="002E6676" w:rsidRPr="00640C99" w14:paraId="7D27CC75" w14:textId="77777777" w:rsidTr="002E6676">
        <w:tc>
          <w:tcPr>
            <w:tcW w:w="636" w:type="dxa"/>
          </w:tcPr>
          <w:p w14:paraId="1B67FACB" w14:textId="77777777" w:rsidR="002E6676" w:rsidRPr="002E6676" w:rsidRDefault="002E6676" w:rsidP="00E733B0">
            <w:r w:rsidRPr="002E6676">
              <w:t>156</w:t>
            </w:r>
          </w:p>
        </w:tc>
        <w:tc>
          <w:tcPr>
            <w:tcW w:w="8715" w:type="dxa"/>
          </w:tcPr>
          <w:p w14:paraId="7F0CFB09" w14:textId="77777777" w:rsidR="002E6676" w:rsidRPr="002E6676" w:rsidRDefault="002E6676" w:rsidP="00E733B0">
            <w:r w:rsidRPr="002E6676">
              <w:t xml:space="preserve">Склад рахунків з обліку капіталу та фінансового результату бюджетних установ та державних цільових фондів включає: </w:t>
            </w:r>
          </w:p>
        </w:tc>
      </w:tr>
      <w:tr w:rsidR="002E6676" w:rsidRPr="00640C99" w14:paraId="65D89A3D" w14:textId="77777777" w:rsidTr="002E6676">
        <w:tc>
          <w:tcPr>
            <w:tcW w:w="636" w:type="dxa"/>
          </w:tcPr>
          <w:p w14:paraId="7ADBAFB8" w14:textId="77777777" w:rsidR="002E6676" w:rsidRPr="002E6676" w:rsidRDefault="002E6676" w:rsidP="00E733B0">
            <w:r w:rsidRPr="002E6676">
              <w:t>157</w:t>
            </w:r>
          </w:p>
        </w:tc>
        <w:tc>
          <w:tcPr>
            <w:tcW w:w="8715" w:type="dxa"/>
          </w:tcPr>
          <w:p w14:paraId="58F11290" w14:textId="77777777" w:rsidR="002E6676" w:rsidRPr="002E6676" w:rsidRDefault="002E6676" w:rsidP="00E733B0">
            <w:r w:rsidRPr="002E6676">
              <w:t>Синтетичний облік операцій із визначенням результатів виконання кошторису здійснюється у меморіальному ордері:</w:t>
            </w:r>
          </w:p>
        </w:tc>
      </w:tr>
      <w:tr w:rsidR="002E6676" w:rsidRPr="00640C99" w14:paraId="5DB870F0" w14:textId="77777777" w:rsidTr="002E6676">
        <w:tc>
          <w:tcPr>
            <w:tcW w:w="636" w:type="dxa"/>
          </w:tcPr>
          <w:p w14:paraId="41A20069" w14:textId="77777777" w:rsidR="002E6676" w:rsidRPr="002E6676" w:rsidRDefault="002E6676" w:rsidP="00E733B0">
            <w:r w:rsidRPr="002E6676">
              <w:t>158</w:t>
            </w:r>
          </w:p>
        </w:tc>
        <w:tc>
          <w:tcPr>
            <w:tcW w:w="8715" w:type="dxa"/>
          </w:tcPr>
          <w:p w14:paraId="7EF68559" w14:textId="77777777" w:rsidR="002E6676" w:rsidRPr="002E6676" w:rsidRDefault="002E6676" w:rsidP="00E733B0">
            <w:pPr>
              <w:pStyle w:val="a7"/>
              <w:ind w:left="0"/>
              <w:jc w:val="both"/>
              <w:rPr>
                <w:i/>
                <w:sz w:val="24"/>
                <w:szCs w:val="24"/>
              </w:rPr>
            </w:pPr>
            <w:r w:rsidRPr="002E6676">
              <w:rPr>
                <w:sz w:val="24"/>
                <w:szCs w:val="24"/>
              </w:rPr>
              <w:t xml:space="preserve">Згідно НП(СБОДС 101 “Подання фінансової звітності” </w:t>
            </w:r>
            <w:r w:rsidRPr="002E6676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фінансова звітність бюджетних установ та державних цільових фондів являє собою:</w:t>
            </w:r>
          </w:p>
          <w:p w14:paraId="441F8802" w14:textId="552563FB" w:rsidR="002E6676" w:rsidRPr="002E6676" w:rsidRDefault="002E6676" w:rsidP="002E6676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 w:rsidRPr="002E6676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2E6676" w:rsidRPr="00640C99" w14:paraId="43178C9F" w14:textId="77777777" w:rsidTr="002E6676">
        <w:tc>
          <w:tcPr>
            <w:tcW w:w="636" w:type="dxa"/>
          </w:tcPr>
          <w:p w14:paraId="07D19EED" w14:textId="77777777" w:rsidR="002E6676" w:rsidRPr="002E6676" w:rsidRDefault="002E6676" w:rsidP="00E733B0">
            <w:r w:rsidRPr="002E6676">
              <w:t>159</w:t>
            </w:r>
          </w:p>
        </w:tc>
        <w:tc>
          <w:tcPr>
            <w:tcW w:w="8715" w:type="dxa"/>
          </w:tcPr>
          <w:p w14:paraId="0FCAA79E" w14:textId="77777777" w:rsidR="002E6676" w:rsidRPr="002E6676" w:rsidRDefault="002E6676" w:rsidP="00E733B0">
            <w:pPr>
              <w:rPr>
                <w:rFonts w:eastAsia="Times New Roman"/>
                <w:color w:val="000000"/>
                <w:shd w:val="clear" w:color="auto" w:fill="FFFFFF"/>
              </w:rPr>
            </w:pPr>
            <w:r w:rsidRPr="002E6676">
              <w:t xml:space="preserve">Згідно НП(СБОДС 101 “Подання фінансової звітності” </w:t>
            </w:r>
            <w:r w:rsidRPr="002E6676">
              <w:rPr>
                <w:rFonts w:eastAsia="Times New Roman"/>
                <w:color w:val="000000"/>
                <w:shd w:val="clear" w:color="auto" w:fill="FFFFFF"/>
              </w:rPr>
              <w:t>фінансова звітність бюджетних установ та державних цільових фондів готується з дотриманням принципів:</w:t>
            </w:r>
          </w:p>
          <w:p w14:paraId="6C8D10BE" w14:textId="77777777" w:rsidR="002E6676" w:rsidRPr="002E6676" w:rsidRDefault="002E6676" w:rsidP="00E733B0"/>
        </w:tc>
      </w:tr>
      <w:tr w:rsidR="002E6676" w:rsidRPr="00640C99" w14:paraId="5C11DD15" w14:textId="77777777" w:rsidTr="002E6676">
        <w:tc>
          <w:tcPr>
            <w:tcW w:w="636" w:type="dxa"/>
          </w:tcPr>
          <w:p w14:paraId="797A9942" w14:textId="77777777" w:rsidR="002E6676" w:rsidRPr="002E6676" w:rsidRDefault="002E6676" w:rsidP="00E733B0">
            <w:r w:rsidRPr="002E6676">
              <w:t>160</w:t>
            </w:r>
          </w:p>
        </w:tc>
        <w:tc>
          <w:tcPr>
            <w:tcW w:w="8715" w:type="dxa"/>
          </w:tcPr>
          <w:p w14:paraId="6F566F96" w14:textId="77777777" w:rsidR="002E6676" w:rsidRPr="002E6676" w:rsidRDefault="002E6676" w:rsidP="00E733B0">
            <w:pPr>
              <w:jc w:val="both"/>
              <w:rPr>
                <w:rFonts w:eastAsia="Times New Roman"/>
              </w:rPr>
            </w:pPr>
            <w:r w:rsidRPr="002E6676">
              <w:rPr>
                <w:rFonts w:eastAsia="Times New Roman"/>
              </w:rPr>
              <w:t xml:space="preserve">Відповідно до НП(С)БОДС </w:t>
            </w:r>
            <w:r w:rsidRPr="002E6676">
              <w:t xml:space="preserve">101 “Подання фінансової звітності” </w:t>
            </w:r>
            <w:r w:rsidRPr="002E6676">
              <w:rPr>
                <w:rFonts w:eastAsia="Times New Roman"/>
              </w:rPr>
              <w:t xml:space="preserve">фінансова звітність бюджетних установ складається  з:  </w:t>
            </w:r>
          </w:p>
          <w:p w14:paraId="6203BC02" w14:textId="77777777" w:rsidR="002E6676" w:rsidRPr="002E6676" w:rsidRDefault="002E6676" w:rsidP="00E733B0">
            <w:pPr>
              <w:jc w:val="both"/>
              <w:rPr>
                <w:rFonts w:eastAsia="Times New Roman"/>
              </w:rPr>
            </w:pPr>
          </w:p>
        </w:tc>
      </w:tr>
    </w:tbl>
    <w:p w14:paraId="345B514F" w14:textId="77777777" w:rsidR="002E6676" w:rsidRPr="00640C99" w:rsidRDefault="002E6676" w:rsidP="002E6676">
      <w:pPr>
        <w:rPr>
          <w:sz w:val="28"/>
          <w:szCs w:val="28"/>
        </w:rPr>
      </w:pPr>
    </w:p>
    <w:p w14:paraId="2E4B2602" w14:textId="77777777" w:rsidR="002E6676" w:rsidRPr="00640C99" w:rsidRDefault="002E6676" w:rsidP="002E6676">
      <w:pPr>
        <w:rPr>
          <w:sz w:val="28"/>
          <w:szCs w:val="28"/>
        </w:rPr>
      </w:pPr>
    </w:p>
    <w:p w14:paraId="13FDDA32" w14:textId="77777777" w:rsidR="002E6676" w:rsidRPr="00640C99" w:rsidRDefault="002E6676" w:rsidP="002E6676">
      <w:pPr>
        <w:rPr>
          <w:sz w:val="28"/>
          <w:szCs w:val="28"/>
        </w:rPr>
      </w:pPr>
    </w:p>
    <w:p w14:paraId="0CA85DE0" w14:textId="77777777" w:rsidR="002E6676" w:rsidRPr="00640C99" w:rsidRDefault="002E6676" w:rsidP="002E6676">
      <w:pPr>
        <w:rPr>
          <w:sz w:val="28"/>
          <w:szCs w:val="28"/>
        </w:rPr>
      </w:pPr>
    </w:p>
    <w:p w14:paraId="567CA03D" w14:textId="77777777" w:rsidR="002E6676" w:rsidRPr="00640C99" w:rsidRDefault="002E6676" w:rsidP="002E6676">
      <w:pPr>
        <w:rPr>
          <w:sz w:val="28"/>
          <w:szCs w:val="28"/>
        </w:rPr>
      </w:pPr>
    </w:p>
    <w:sectPr w:rsidR="002E6676" w:rsidRPr="00640C99" w:rsidSect="00E22D6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3480BD" w14:textId="77777777" w:rsidR="00021AF3" w:rsidRDefault="00021AF3" w:rsidP="00BD1C7F">
      <w:r>
        <w:separator/>
      </w:r>
    </w:p>
  </w:endnote>
  <w:endnote w:type="continuationSeparator" w:id="0">
    <w:p w14:paraId="08494EBA" w14:textId="77777777" w:rsidR="00021AF3" w:rsidRDefault="00021AF3" w:rsidP="00BD1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Menlo">
    <w:altName w:val="Arial"/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483A7C" w14:textId="77777777" w:rsidR="00021AF3" w:rsidRDefault="00021AF3" w:rsidP="00BD1C7F">
      <w:r>
        <w:separator/>
      </w:r>
    </w:p>
  </w:footnote>
  <w:footnote w:type="continuationSeparator" w:id="0">
    <w:p w14:paraId="0D3CB247" w14:textId="77777777" w:rsidR="00021AF3" w:rsidRDefault="00021AF3" w:rsidP="00BD1C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25E48"/>
    <w:multiLevelType w:val="hybridMultilevel"/>
    <w:tmpl w:val="8C1CA068"/>
    <w:lvl w:ilvl="0" w:tplc="4260D66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BF59F4"/>
    <w:multiLevelType w:val="hybridMultilevel"/>
    <w:tmpl w:val="EAB49D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FA94516"/>
    <w:multiLevelType w:val="hybridMultilevel"/>
    <w:tmpl w:val="E294F5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11A"/>
    <w:rsid w:val="00002A96"/>
    <w:rsid w:val="00005C80"/>
    <w:rsid w:val="00006EC8"/>
    <w:rsid w:val="000074AD"/>
    <w:rsid w:val="0001724E"/>
    <w:rsid w:val="00021AF3"/>
    <w:rsid w:val="00031441"/>
    <w:rsid w:val="00044EEF"/>
    <w:rsid w:val="0004703F"/>
    <w:rsid w:val="00063810"/>
    <w:rsid w:val="00074EDE"/>
    <w:rsid w:val="00075AFD"/>
    <w:rsid w:val="0008764E"/>
    <w:rsid w:val="000C03D2"/>
    <w:rsid w:val="001029E1"/>
    <w:rsid w:val="00125A2D"/>
    <w:rsid w:val="00130BF3"/>
    <w:rsid w:val="00136FF6"/>
    <w:rsid w:val="00145FC1"/>
    <w:rsid w:val="00151FDB"/>
    <w:rsid w:val="00153127"/>
    <w:rsid w:val="00185203"/>
    <w:rsid w:val="001934B6"/>
    <w:rsid w:val="001A461D"/>
    <w:rsid w:val="001D1BD8"/>
    <w:rsid w:val="001D2EF2"/>
    <w:rsid w:val="001D301B"/>
    <w:rsid w:val="001E66FB"/>
    <w:rsid w:val="001F5921"/>
    <w:rsid w:val="0023069C"/>
    <w:rsid w:val="002376B2"/>
    <w:rsid w:val="002430D3"/>
    <w:rsid w:val="002534CF"/>
    <w:rsid w:val="00265265"/>
    <w:rsid w:val="00283388"/>
    <w:rsid w:val="002913FD"/>
    <w:rsid w:val="002A0914"/>
    <w:rsid w:val="002A4E42"/>
    <w:rsid w:val="002C09CB"/>
    <w:rsid w:val="002D6BDE"/>
    <w:rsid w:val="002E6676"/>
    <w:rsid w:val="002F6B88"/>
    <w:rsid w:val="0030204A"/>
    <w:rsid w:val="00315D25"/>
    <w:rsid w:val="00334BB0"/>
    <w:rsid w:val="00336413"/>
    <w:rsid w:val="00343171"/>
    <w:rsid w:val="003462E5"/>
    <w:rsid w:val="00360168"/>
    <w:rsid w:val="003644D2"/>
    <w:rsid w:val="00384522"/>
    <w:rsid w:val="00393201"/>
    <w:rsid w:val="00394C37"/>
    <w:rsid w:val="00395571"/>
    <w:rsid w:val="00396503"/>
    <w:rsid w:val="003A09CB"/>
    <w:rsid w:val="003B0BBE"/>
    <w:rsid w:val="003B3376"/>
    <w:rsid w:val="003D134A"/>
    <w:rsid w:val="003E40A7"/>
    <w:rsid w:val="003F618F"/>
    <w:rsid w:val="00417419"/>
    <w:rsid w:val="00423A88"/>
    <w:rsid w:val="004274E4"/>
    <w:rsid w:val="00437D5B"/>
    <w:rsid w:val="00477C78"/>
    <w:rsid w:val="00480D49"/>
    <w:rsid w:val="004A1025"/>
    <w:rsid w:val="004A1935"/>
    <w:rsid w:val="004A5575"/>
    <w:rsid w:val="004A5856"/>
    <w:rsid w:val="004B3E54"/>
    <w:rsid w:val="004B68CD"/>
    <w:rsid w:val="004B7066"/>
    <w:rsid w:val="004C1769"/>
    <w:rsid w:val="004C330E"/>
    <w:rsid w:val="004D03CB"/>
    <w:rsid w:val="004D438C"/>
    <w:rsid w:val="004F6DEB"/>
    <w:rsid w:val="00504EFE"/>
    <w:rsid w:val="00511493"/>
    <w:rsid w:val="00525D67"/>
    <w:rsid w:val="005303E4"/>
    <w:rsid w:val="00531C09"/>
    <w:rsid w:val="005433C7"/>
    <w:rsid w:val="0055127E"/>
    <w:rsid w:val="00551CE1"/>
    <w:rsid w:val="005776A7"/>
    <w:rsid w:val="005A1C28"/>
    <w:rsid w:val="005A2664"/>
    <w:rsid w:val="005B4DA2"/>
    <w:rsid w:val="005C1D44"/>
    <w:rsid w:val="00600C5C"/>
    <w:rsid w:val="0062423E"/>
    <w:rsid w:val="00640C99"/>
    <w:rsid w:val="0065320C"/>
    <w:rsid w:val="00656A63"/>
    <w:rsid w:val="00661064"/>
    <w:rsid w:val="00673F2A"/>
    <w:rsid w:val="006744A5"/>
    <w:rsid w:val="006778EE"/>
    <w:rsid w:val="00686F09"/>
    <w:rsid w:val="006A3CF5"/>
    <w:rsid w:val="006A5FD2"/>
    <w:rsid w:val="006C7C37"/>
    <w:rsid w:val="006D7CAC"/>
    <w:rsid w:val="006E1B64"/>
    <w:rsid w:val="006F4866"/>
    <w:rsid w:val="0070528C"/>
    <w:rsid w:val="0071120A"/>
    <w:rsid w:val="007259A7"/>
    <w:rsid w:val="00726F1F"/>
    <w:rsid w:val="00744B7B"/>
    <w:rsid w:val="00744EEA"/>
    <w:rsid w:val="00757BCC"/>
    <w:rsid w:val="007622F3"/>
    <w:rsid w:val="0076461C"/>
    <w:rsid w:val="007A603F"/>
    <w:rsid w:val="007B4027"/>
    <w:rsid w:val="007D70C7"/>
    <w:rsid w:val="007F227F"/>
    <w:rsid w:val="007F53AF"/>
    <w:rsid w:val="00800A52"/>
    <w:rsid w:val="0080470B"/>
    <w:rsid w:val="0082703B"/>
    <w:rsid w:val="008510C1"/>
    <w:rsid w:val="008709A0"/>
    <w:rsid w:val="00882CBB"/>
    <w:rsid w:val="008920FB"/>
    <w:rsid w:val="00892339"/>
    <w:rsid w:val="00897B10"/>
    <w:rsid w:val="008B5D4B"/>
    <w:rsid w:val="008C6D39"/>
    <w:rsid w:val="008D19E9"/>
    <w:rsid w:val="008D1F9A"/>
    <w:rsid w:val="008D7BC6"/>
    <w:rsid w:val="008E3E5C"/>
    <w:rsid w:val="0091076B"/>
    <w:rsid w:val="00910ED5"/>
    <w:rsid w:val="00924CEE"/>
    <w:rsid w:val="00933C07"/>
    <w:rsid w:val="00947B63"/>
    <w:rsid w:val="00955860"/>
    <w:rsid w:val="0096099A"/>
    <w:rsid w:val="00972A14"/>
    <w:rsid w:val="00980C9B"/>
    <w:rsid w:val="0098514C"/>
    <w:rsid w:val="0099601E"/>
    <w:rsid w:val="009A3DAD"/>
    <w:rsid w:val="009D2828"/>
    <w:rsid w:val="00A13ED7"/>
    <w:rsid w:val="00A23A9D"/>
    <w:rsid w:val="00A26B06"/>
    <w:rsid w:val="00A26EF3"/>
    <w:rsid w:val="00A504C6"/>
    <w:rsid w:val="00A5711A"/>
    <w:rsid w:val="00A759E5"/>
    <w:rsid w:val="00A910A0"/>
    <w:rsid w:val="00AA501A"/>
    <w:rsid w:val="00AA6C82"/>
    <w:rsid w:val="00AB1B2F"/>
    <w:rsid w:val="00AB6E58"/>
    <w:rsid w:val="00AC1894"/>
    <w:rsid w:val="00AC70F3"/>
    <w:rsid w:val="00AF2B36"/>
    <w:rsid w:val="00B6273B"/>
    <w:rsid w:val="00B719FB"/>
    <w:rsid w:val="00B7714E"/>
    <w:rsid w:val="00B77B3D"/>
    <w:rsid w:val="00B82533"/>
    <w:rsid w:val="00B83F2A"/>
    <w:rsid w:val="00B939A6"/>
    <w:rsid w:val="00B94E62"/>
    <w:rsid w:val="00BB330A"/>
    <w:rsid w:val="00BD1C7F"/>
    <w:rsid w:val="00BD66D7"/>
    <w:rsid w:val="00BF4DC7"/>
    <w:rsid w:val="00C01EE0"/>
    <w:rsid w:val="00C02680"/>
    <w:rsid w:val="00C062CE"/>
    <w:rsid w:val="00C13E49"/>
    <w:rsid w:val="00C14E56"/>
    <w:rsid w:val="00C25835"/>
    <w:rsid w:val="00C328F4"/>
    <w:rsid w:val="00C374AA"/>
    <w:rsid w:val="00C443E6"/>
    <w:rsid w:val="00C4702E"/>
    <w:rsid w:val="00C514D1"/>
    <w:rsid w:val="00C631FB"/>
    <w:rsid w:val="00C649C8"/>
    <w:rsid w:val="00C64E4B"/>
    <w:rsid w:val="00CB42A5"/>
    <w:rsid w:val="00CC030E"/>
    <w:rsid w:val="00CC2248"/>
    <w:rsid w:val="00CD346D"/>
    <w:rsid w:val="00D15224"/>
    <w:rsid w:val="00D36147"/>
    <w:rsid w:val="00D47186"/>
    <w:rsid w:val="00D656E3"/>
    <w:rsid w:val="00D81E88"/>
    <w:rsid w:val="00D82278"/>
    <w:rsid w:val="00DA05CE"/>
    <w:rsid w:val="00DE5B56"/>
    <w:rsid w:val="00DF36B3"/>
    <w:rsid w:val="00DF4954"/>
    <w:rsid w:val="00E01C5E"/>
    <w:rsid w:val="00E029B5"/>
    <w:rsid w:val="00E22D6C"/>
    <w:rsid w:val="00E4257B"/>
    <w:rsid w:val="00E67141"/>
    <w:rsid w:val="00E90356"/>
    <w:rsid w:val="00EA1B92"/>
    <w:rsid w:val="00EA1C92"/>
    <w:rsid w:val="00EA3EA2"/>
    <w:rsid w:val="00EB2BD9"/>
    <w:rsid w:val="00EC0C8C"/>
    <w:rsid w:val="00EC5D4D"/>
    <w:rsid w:val="00EE33CE"/>
    <w:rsid w:val="00EE3685"/>
    <w:rsid w:val="00EF331D"/>
    <w:rsid w:val="00EF401E"/>
    <w:rsid w:val="00F01D8F"/>
    <w:rsid w:val="00F0786D"/>
    <w:rsid w:val="00F56820"/>
    <w:rsid w:val="00F76046"/>
    <w:rsid w:val="00F87826"/>
    <w:rsid w:val="00F87AD0"/>
    <w:rsid w:val="00F94F91"/>
    <w:rsid w:val="00F95048"/>
    <w:rsid w:val="00F96B63"/>
    <w:rsid w:val="00FB4C42"/>
    <w:rsid w:val="00FB606E"/>
    <w:rsid w:val="00FB6F99"/>
    <w:rsid w:val="00FC05A7"/>
    <w:rsid w:val="00FC4ADB"/>
    <w:rsid w:val="00FC6E47"/>
    <w:rsid w:val="00FE5633"/>
    <w:rsid w:val="00FF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41BF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046"/>
    <w:rPr>
      <w:rFonts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711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71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2">
    <w:name w:val="ТРР-Заголовок 2"/>
    <w:basedOn w:val="2"/>
    <w:rsid w:val="00A5711A"/>
    <w:pPr>
      <w:keepLines w:val="0"/>
      <w:tabs>
        <w:tab w:val="left" w:pos="720"/>
        <w:tab w:val="left" w:pos="1021"/>
        <w:tab w:val="left" w:pos="1191"/>
        <w:tab w:val="left" w:pos="1361"/>
      </w:tabs>
      <w:spacing w:before="0"/>
      <w:ind w:left="72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5711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uk-UA"/>
    </w:rPr>
  </w:style>
  <w:style w:type="paragraph" w:styleId="a4">
    <w:name w:val="Body Text Indent"/>
    <w:basedOn w:val="a"/>
    <w:link w:val="a5"/>
    <w:rsid w:val="00EB2BD9"/>
    <w:pPr>
      <w:suppressLineNumbers/>
      <w:spacing w:line="288" w:lineRule="auto"/>
      <w:ind w:firstLine="567"/>
      <w:jc w:val="both"/>
    </w:pPr>
    <w:rPr>
      <w:rFonts w:eastAsia="Times New Roman"/>
      <w:sz w:val="26"/>
      <w:szCs w:val="20"/>
    </w:rPr>
  </w:style>
  <w:style w:type="character" w:customStyle="1" w:styleId="a5">
    <w:name w:val="Основной текст с отступом Знак"/>
    <w:basedOn w:val="a0"/>
    <w:link w:val="a4"/>
    <w:rsid w:val="00EB2BD9"/>
    <w:rPr>
      <w:rFonts w:eastAsia="Times New Roman" w:cs="Times New Roman"/>
      <w:sz w:val="26"/>
      <w:szCs w:val="20"/>
      <w:lang w:val="uk-UA" w:eastAsia="ru-RU"/>
    </w:rPr>
  </w:style>
  <w:style w:type="paragraph" w:customStyle="1" w:styleId="rvps2">
    <w:name w:val="rvps2"/>
    <w:basedOn w:val="a"/>
    <w:rsid w:val="00B82533"/>
    <w:pPr>
      <w:spacing w:before="100" w:beforeAutospacing="1" w:after="100" w:afterAutospacing="1"/>
    </w:pPr>
  </w:style>
  <w:style w:type="character" w:customStyle="1" w:styleId="rvts46">
    <w:name w:val="rvts46"/>
    <w:basedOn w:val="a0"/>
    <w:rsid w:val="00B82533"/>
  </w:style>
  <w:style w:type="character" w:customStyle="1" w:styleId="apple-converted-space">
    <w:name w:val="apple-converted-space"/>
    <w:basedOn w:val="a0"/>
    <w:rsid w:val="00B82533"/>
  </w:style>
  <w:style w:type="character" w:styleId="a6">
    <w:name w:val="Hyperlink"/>
    <w:basedOn w:val="a0"/>
    <w:uiPriority w:val="99"/>
    <w:semiHidden/>
    <w:unhideWhenUsed/>
    <w:rsid w:val="00B82533"/>
    <w:rPr>
      <w:color w:val="0000FF"/>
      <w:u w:val="single"/>
    </w:rPr>
  </w:style>
  <w:style w:type="character" w:customStyle="1" w:styleId="rvts11">
    <w:name w:val="rvts11"/>
    <w:basedOn w:val="a0"/>
    <w:rsid w:val="00B82533"/>
  </w:style>
  <w:style w:type="paragraph" w:styleId="a7">
    <w:name w:val="List Paragraph"/>
    <w:basedOn w:val="a"/>
    <w:uiPriority w:val="99"/>
    <w:qFormat/>
    <w:rsid w:val="0071120A"/>
    <w:pPr>
      <w:ind w:left="720"/>
      <w:contextualSpacing/>
    </w:pPr>
    <w:rPr>
      <w:rFonts w:cstheme="minorBidi"/>
      <w:sz w:val="28"/>
      <w:szCs w:val="28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3F61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F618F"/>
    <w:rPr>
      <w:rFonts w:ascii="Courier New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D1C7F"/>
    <w:pPr>
      <w:tabs>
        <w:tab w:val="center" w:pos="4680"/>
        <w:tab w:val="right" w:pos="9360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D1C7F"/>
    <w:rPr>
      <w:rFonts w:cs="Times New Roman"/>
      <w:sz w:val="24"/>
      <w:szCs w:val="24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BD1C7F"/>
    <w:pPr>
      <w:tabs>
        <w:tab w:val="center" w:pos="4680"/>
        <w:tab w:val="right" w:pos="9360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D1C7F"/>
    <w:rPr>
      <w:rFonts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6</Pages>
  <Words>2132</Words>
  <Characters>12157</Characters>
  <Application>Microsoft Macintosh Word</Application>
  <DocSecurity>0</DocSecurity>
  <Lines>101</Lines>
  <Paragraphs>28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116</cp:revision>
  <cp:lastPrinted>2018-09-24T20:46:00Z</cp:lastPrinted>
  <dcterms:created xsi:type="dcterms:W3CDTF">2018-09-23T11:58:00Z</dcterms:created>
  <dcterms:modified xsi:type="dcterms:W3CDTF">2020-04-01T12:33:00Z</dcterms:modified>
</cp:coreProperties>
</file>