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5F" w:rsidRPr="00E26A2B" w:rsidRDefault="00772A5F" w:rsidP="00772A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E26A2B">
        <w:rPr>
          <w:rFonts w:ascii="Times New Roman" w:hAnsi="Times New Roman" w:cs="Times New Roman"/>
          <w:b/>
          <w:sz w:val="28"/>
          <w:szCs w:val="24"/>
          <w:lang w:val="ru-RU"/>
        </w:rPr>
        <w:t>Перелік</w:t>
      </w:r>
      <w:proofErr w:type="spellEnd"/>
      <w:r w:rsidRPr="00E26A2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E26A2B">
        <w:rPr>
          <w:rFonts w:ascii="Times New Roman" w:hAnsi="Times New Roman" w:cs="Times New Roman"/>
          <w:b/>
          <w:sz w:val="28"/>
          <w:szCs w:val="24"/>
          <w:lang w:val="ru-RU"/>
        </w:rPr>
        <w:t>питань</w:t>
      </w:r>
      <w:proofErr w:type="spellEnd"/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означає поняття «заходи процесуального примусу в адміністративному процесі»?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Заходи процесуального примусу застосовують у разі порушення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визначає спрямованість примусу для вирішення певної адміністративної справи?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Застосування заходів процесуального примусу пов’язане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Застосування процесуального примусу зачіпає... права громадян.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Заходи процесуального примусу застосовують лише…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Підставами вжити заходи процесуального примусу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є....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 є підставою вжити заходи процесуального примусу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всіх випадках підставою застосувати захід адміністративного примусу має бути....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встановлює достатність підстав порушити справу?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орган, з</w:t>
      </w:r>
      <w:r w:rsidRPr="006213BC">
        <w:rPr>
          <w:rFonts w:ascii="Times New Roman" w:hAnsi="Times New Roman" w:cs="Times New Roman"/>
          <w:sz w:val="28"/>
          <w:szCs w:val="28"/>
        </w:rPr>
        <w:t xml:space="preserve">гідно з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чиним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законодавством здійснює державну реєстрацію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3BC">
        <w:rPr>
          <w:rFonts w:ascii="Times New Roman" w:hAnsi="Times New Roman" w:cs="Times New Roman"/>
          <w:sz w:val="28"/>
          <w:szCs w:val="28"/>
        </w:rPr>
        <w:t>правових актів міністерств, інших центральних та місцевих органів виконавчої влади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виконує привід до суду?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 називається функція державного управління яка передбачає узгодження дій керівни</w:t>
      </w:r>
      <w:r>
        <w:rPr>
          <w:rFonts w:ascii="Times New Roman" w:hAnsi="Times New Roman" w:cs="Times New Roman"/>
          <w:sz w:val="28"/>
          <w:szCs w:val="28"/>
        </w:rPr>
        <w:t>ків різних рівнів під єдиним нач</w:t>
      </w:r>
      <w:r w:rsidRPr="006213BC">
        <w:rPr>
          <w:rFonts w:ascii="Times New Roman" w:hAnsi="Times New Roman" w:cs="Times New Roman"/>
          <w:sz w:val="28"/>
          <w:szCs w:val="28"/>
        </w:rPr>
        <w:t>алом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Процесуальний примус тісно пов’язаний з...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Види процесуального примусу відрізняються ... заходами.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 провадження адміністративного судочинства належать такі види заходів процесуального примусу: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Попередження — це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Видалення із зали судового засідання - це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Тимчасове вилучення органом владних повноважень доказів для дослідження судом, - це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Привід до суду - це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- це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Найчастіше адміністративна відповідальність настає за вчинення...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Згідно зі статтею 92 Конституції України адміністративна відповідальність є 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є результатом … у відповідній адміністративній галузі.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Обрати головні завдання Конституції України стосовно адміністративних правопорушень.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за вчинення адміністративного правопорушення має основні....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Система законодавства про адміністративну відповідальність наразі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на....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має право ухвалювати загальнообов’язкові рішення з питань боротьби зі стихійним лихом та епідеміями?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Рішення, що їх ухвалюють органи місцевого самоврядування, набирають чинності за ... після їх опублікування.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За що можуть встановлювати адміністративну відповідальність сільські, селищні та міські ради?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Функція державного управління, що передбачає здійснення дослідження щодо динаміки та перспектив управлінських рішень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якому з наведених законів йдеться про видворення за межі України?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Багатосторонні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13BC">
        <w:rPr>
          <w:rFonts w:ascii="Times New Roman" w:hAnsi="Times New Roman" w:cs="Times New Roman"/>
          <w:sz w:val="28"/>
          <w:szCs w:val="28"/>
        </w:rPr>
        <w:t xml:space="preserve"> акт за допомогою якого виникають, припиняються чи змінюються права і обов’язки суб'єктів адміністративного права, одним з яких завжди є суб'єкт виконавчої влади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Втілення завдань адміністративної відповідальності за адміністративні правопорушення залежить від застосування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 змінюється застосування адміністративної відповідальності?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Значну увагу в застосуванні адміністративного примусу надають боротьбі з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Дисциплінарна відповідальність - це…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Головними ознаками адміністративної відповідальності є...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Принцип невідворотності адміністративної відповідальності означає, що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Принцип законності означає, що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правопорушення - це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є фактичними підставами для адміністративної відповідальності?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Протиправний адміністративний проступок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—це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Головною умовою настання адміністративної відповідальності 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означає суспільна шкідливість адміністративного правопорушення (небезпечність, антигромадська спрямованість)?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</w:t>
      </w:r>
      <w:r>
        <w:rPr>
          <w:rFonts w:ascii="Times New Roman" w:hAnsi="Times New Roman" w:cs="Times New Roman"/>
          <w:sz w:val="28"/>
          <w:szCs w:val="28"/>
        </w:rPr>
        <w:t>тративне правопорушення можна інколи</w:t>
      </w:r>
      <w:r w:rsidRPr="006213BC">
        <w:rPr>
          <w:rFonts w:ascii="Times New Roman" w:hAnsi="Times New Roman" w:cs="Times New Roman"/>
          <w:sz w:val="28"/>
          <w:szCs w:val="28"/>
        </w:rPr>
        <w:t xml:space="preserve"> назвати адміністративними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Адміністративні правопорушення можуть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караність правопорушення полягає в тому, що....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акт наводить офіційне визначення адміністративного правопорушення 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 винністю адміністративного правопорушення розуміють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Метод державного управління, що є формою позитивної оцінки діяльності піднаглядних суб'єктів і полягає застосуванні уповноваженими органами матеріальних і моральних способів впливу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 згруповано у розділи залежно від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Заборонена адміністративним законодавством дія чи бездіяльність суб'єкта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є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Винність (вина) в адміністративному правопорушенні може бути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Визначення поняття адміністративного правопорушення наведено у статті...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Види адміністративних стягнень перелічені у ... статті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із перелічених заходів впливу не використовують як адміністративне стягнення за адміністративне правопорушення 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Чи може особа не нести відповідальності за вчинення адміністративного правопорушення?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свідок ухиляється від явки до суду, це є....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Склад адміністративного проступку - це сукупність встановлених законом....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таке «об’єкт адміністративного правопорушення»?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які види поділяють суб'єктів адміністративних проступків?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є суб’єктом адміністративного проступку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Адміністративно-правова дія - це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Основною ознакою об’єктивної сторони адміністративного проступку є....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Неповнолітні особи належать до ... суб'єктів адміністративних правопорушень.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яких формах може виявлятися вина суб'єкта адміністративного проступку 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Суб'єктивна сторона адміністративного правопорушення включає....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Яким є найсуворіше стягнення в адміністративному праві?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Одним із видів адміністративного стягнення 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Адміністративний штраф встановлюють у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Діяльність на державних політичних поса</w:t>
      </w:r>
      <w:r>
        <w:rPr>
          <w:rFonts w:ascii="Times New Roman" w:hAnsi="Times New Roman" w:cs="Times New Roman"/>
          <w:sz w:val="28"/>
          <w:szCs w:val="28"/>
        </w:rPr>
        <w:t>дах, професій на діяльність суд</w:t>
      </w:r>
      <w:r w:rsidRPr="006213BC">
        <w:rPr>
          <w:rFonts w:ascii="Times New Roman" w:hAnsi="Times New Roman" w:cs="Times New Roman"/>
          <w:sz w:val="28"/>
          <w:szCs w:val="28"/>
        </w:rPr>
        <w:t>дів, прокурорів, військова,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 xml:space="preserve">альтернативна (невійськова) служба, дипломатична служба є 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суб'єкт адміністративного проступку легковажно сподівався на відвернення шкідливих наслідків своєї дії, це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Максимальним строком адміністративного арешту є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Скільки відсотків заробітної плати відраховують до державного бюджету в разі виправних робіт за 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суду?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у вигляді виправних робіт не можна застосувати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 вчинення адміністративного правопорушення можуть призначити виправні роботи на максимальний строк...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Конфіскація предмета в разі вчинення адміністративного правопорушення відрізняється від </w:t>
      </w:r>
      <w:r>
        <w:rPr>
          <w:rFonts w:ascii="Times New Roman" w:hAnsi="Times New Roman" w:cs="Times New Roman"/>
          <w:sz w:val="28"/>
          <w:szCs w:val="28"/>
        </w:rPr>
        <w:t>опла</w:t>
      </w:r>
      <w:r w:rsidRPr="006213BC">
        <w:rPr>
          <w:rFonts w:ascii="Times New Roman" w:hAnsi="Times New Roman" w:cs="Times New Roman"/>
          <w:sz w:val="28"/>
          <w:szCs w:val="28"/>
        </w:rPr>
        <w:t>тного вилучення предмета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особа, яка вчинила адміністративне правопорушення, усвідомлювала протиправний характер своєї дії чи бездіяльності, передбачала її шкідливі наслідки і бажала їх або свідомо допускала настання цих наслідків, її вину розглядають у формі...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адміністративне правопорушення вчинили іноземці або особи без громадянства,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Які види адміністративної відповідальності не можна застосовувати до військовозобов'язаних, яких призвали на збори?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Військовослужбовці не несуть адміністративної відповідальності за....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митні правила порушила особа начальницького складу органів внутрішніх справу за яким нормативним актом вона нестиме адміністративну відповідальність?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Із досягненням якого віку особа несе адміністративну відповідальність?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Посадові особи несуть адміністративну відповідальність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Військовослужбовці несуть адміністративну відповідальність за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Неосудною за вчинення адміністративного правопорушення 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 підлягає адміністративній відповідальності особа, яка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- це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Частина адміністративно-правової норми яка містить перелік обставин, умов за умови настання яких припис вступає в дію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Підставою для адміністративної відповідальності є....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Встановлена нормами права здатність суб'єкта своїми діями (самостійно) навчати суб'єктивні права та обов'язки.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нормативно-правовий акт регулює порядок застосування адміністративної відповідальності?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Матеріальними нормами адміністративного права є...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відрізняється від кримінальної тим, що адміністративне правопорушення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Метою застосування адміністративного стягнення є....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є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має ... характер.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Підстави адміністративної відповідальності: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Неповнолітня особа може нести адміністративну відповідальність за досягнення віку... років.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Особи віком від 16 до 18 років підлягають адміністративній відповідальності на загальних підставах за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захід впливу можна застосовувати лише до неповнолітніх осіб віком від 14 до 16років?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Неповнолітнього правопорушника передають під нагляд окремим громадянам з метою....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Скоєння адміністративного проступку неповнолітнім є обставиною, що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Догану або сувору догану застосовують до неповнолітніх правопорушників у разі....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наведених заходів, що можна застосувати до неповнолітніх правопорушників, є найсуворішим?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Яким умовам має відповідати громадянин, який збирається взяти під нагляд особу віком від 14 до 16 років, що вчиняє адміністративне правопорушення?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із наведених видів адміністративних стягнень можна застосувати до особи віком від 16 до 18 років?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із наведених заходів, що можна застосувати до неповнолітніх правопорушників, є найменш суворим?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Кандидатуру на посаду Пре</w:t>
      </w:r>
      <w:r w:rsidRPr="006213BC">
        <w:rPr>
          <w:rFonts w:ascii="Times New Roman" w:hAnsi="Times New Roman" w:cs="Times New Roman"/>
          <w:sz w:val="28"/>
          <w:szCs w:val="28"/>
        </w:rPr>
        <w:t>м'єр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6213BC">
        <w:rPr>
          <w:rFonts w:ascii="Times New Roman" w:hAnsi="Times New Roman" w:cs="Times New Roman"/>
          <w:sz w:val="28"/>
          <w:szCs w:val="28"/>
        </w:rPr>
        <w:t>іністра України до Верховної ради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Президент за пропозицією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</w:t>
      </w:r>
      <w:r w:rsidRPr="006213BC">
        <w:rPr>
          <w:rFonts w:ascii="Times New Roman" w:hAnsi="Times New Roman" w:cs="Times New Roman"/>
          <w:sz w:val="28"/>
          <w:szCs w:val="28"/>
        </w:rPr>
        <w:t xml:space="preserve">я неповнолітнього правопорушника під нагляд педагогічному або трудовому колективу означає, що орган адміністративної </w:t>
      </w:r>
      <w:r w:rsidRPr="006213BC">
        <w:rPr>
          <w:rFonts w:ascii="Times New Roman" w:hAnsi="Times New Roman" w:cs="Times New Roman"/>
          <w:sz w:val="28"/>
          <w:szCs w:val="28"/>
        </w:rPr>
        <w:lastRenderedPageBreak/>
        <w:t xml:space="preserve">юрисдикції накладає на відповідний колектив з його (колективу) згоди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’язок</w:t>
      </w:r>
      <w:proofErr w:type="spellEnd"/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Кабінет Міністрів України відповідальний перед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Неповнолітнього передають під нагляд батькам або особам, що їх замінюють, з метою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Характерною особливістю адміністративної відповідальності неповнолітніх осіб 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 адміністративному праві вважають малолітніми і не притягують до адміністративної відповідальності осіб, які не досягни ... років.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Вік, з якого неповнолітня особа може нести адміністративну відповідальність, встановлює стаття 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Адміністративна відповідальність настає лише в разі, якщо особа досягла віку, з якого її можна притягнути до адміністративної відповідальності, саме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Неповнолітня особа в адміністративному праві є... особою.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Адміністративну відповідальність неповнолітніх осіб регулюють...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- це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Система адміністративних стягнень закріплена у - 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Адміністративним стягненням є... роботи.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Адміністративним стягненням є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Видворити за межі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можуть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Конфіскація предмета як вид адміністративного стягнення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-це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Попередження як адміністративне стягнення здебільшого виносять в... формі.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стягнення, що можуть застосовувати як основне і додаткове, — це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Розмір адміністративного штрафу зазвичай визначають у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орган має право призначати адміністративний арешт?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Вищим органом в системі органів виконавчої влади України є 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Адміністративний арешт можна застосувати на максимальний строк - до... діб.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Програма діяльність Кабінету Міністрів України базується на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який максимальний строк можуть застосовувати виправні роботи?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з наведен</w:t>
      </w:r>
      <w:r>
        <w:rPr>
          <w:rFonts w:ascii="Times New Roman" w:hAnsi="Times New Roman" w:cs="Times New Roman"/>
          <w:sz w:val="28"/>
          <w:szCs w:val="28"/>
        </w:rPr>
        <w:t>их адміністративних стягнень с найсуворішим</w:t>
      </w:r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з наведених адміністра</w:t>
      </w:r>
      <w:r>
        <w:rPr>
          <w:rFonts w:ascii="Times New Roman" w:hAnsi="Times New Roman" w:cs="Times New Roman"/>
          <w:sz w:val="28"/>
          <w:szCs w:val="28"/>
        </w:rPr>
        <w:t xml:space="preserve">тивних стягнень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найм’якшим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Адміністративний арешт не можна застосовувати до жінок....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 яких осіб не можна застосовувати позбавлення спеціального права полювання?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У чому полягає фактичне позбавлення особи спеціального права?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адміністративне стягнення найчастіше застосовують до водіїв, які грубо чи повторно порушують правіша дорожнього руху?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обставина може зумовлювати пом</w:t>
      </w:r>
      <w:r w:rsidRPr="006213BC">
        <w:rPr>
          <w:rFonts w:ascii="Times New Roman" w:hAnsi="Times New Roman" w:cs="Times New Roman"/>
          <w:sz w:val="28"/>
          <w:szCs w:val="28"/>
        </w:rPr>
        <w:t>’якшення відповідальності за адміністративне правопорушення?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неповнолітню особу можна покласти обов’язок відшкодувати матеріальну шкоду, якщо вона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Покл</w:t>
      </w:r>
      <w:r>
        <w:rPr>
          <w:rFonts w:ascii="Times New Roman" w:hAnsi="Times New Roman" w:cs="Times New Roman"/>
          <w:sz w:val="28"/>
          <w:szCs w:val="28"/>
        </w:rPr>
        <w:t>асти на неповнолітню особу обов</w:t>
      </w:r>
      <w:r w:rsidRPr="006213BC">
        <w:rPr>
          <w:rFonts w:ascii="Times New Roman" w:hAnsi="Times New Roman" w:cs="Times New Roman"/>
          <w:sz w:val="28"/>
          <w:szCs w:val="28"/>
        </w:rPr>
        <w:t>'язок відшкодувати заподіяну шкоду має право....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стягнення можна накласти не пізніше ніж упродовж....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Виконавчий комітет сільської ради має право накластистягненнязазаподіяннямайновоїшкодигромадяниновіурозмірінебільшеніж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особа вчинили два чи більше адміністративних правопорушень, адміністративне стягнення накладають за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особа вчинила декілька адміністративних правопорушень, справи про які одночасно розглядає один і той самий орган чи посадова особа, стягнення накладають у межах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Чи вважають вчинення адміністративного правопорушення у стані сп’яніння обставиною, що обтяжує відповідальність 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Втягне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6213BC">
        <w:rPr>
          <w:rFonts w:ascii="Times New Roman" w:hAnsi="Times New Roman" w:cs="Times New Roman"/>
          <w:sz w:val="28"/>
          <w:szCs w:val="28"/>
        </w:rPr>
        <w:t>я неповнолітнього у скоєння адміністративного правопорушення належить до обставин, що... вину.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Відшкодування заподіяної майнової шкоди накладають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Серед вимог на посаду Президента України відсутня вимога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Загальні засади накладення адміністративного стягнення визначені у главі...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Тимчасове передання здійснення своїх повноважень (у повному обсязі чи частково) одним суб'єктами публічного адміністрування іншим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Який чинник не враховують під час накладення адміністративного стягнення 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Скільки стягнень можуть призначити за одне адміністративне правопорушення 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Чи беруть до уваги майновий стан правопорушника, на якого накладають адміністративне стягнення?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Перелік обставин, що пом’якшують адміністративне стягнення, наведений у статті...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Перелік обтяжливих обставин для адміністративного стягнення наведений в статі...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характеризує особу порушника?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не характеризує особу порушника?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Загальноправовим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для адміністративно-деліктного провадження є принцип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Пріоритетне значення для адміністративно-деліктного провадження мас принцип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Що означає принцип публічності?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Рівність осіб, які беруть участь в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адміністративно-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деліктному провадженні, забезпечує принцип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Особливим принципом адміністративно-деліктного провадження є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Засадам адміністративно-деліктного провадження не відповідає принцип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Завданням провадження у справах про адміністративні правопорушення є....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>Якщо мисливський інспектор вестиме адміністративно-деліктне провадження, він це робитиме як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Провадження у справах про адміністративні правопорушення включає 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Основними видами проваджень у справах про адміністративні правопорушення 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з конституційно-правовою моделл</w:t>
      </w:r>
      <w:r w:rsidRPr="006213BC">
        <w:rPr>
          <w:rFonts w:ascii="Times New Roman" w:hAnsi="Times New Roman" w:cs="Times New Roman"/>
          <w:sz w:val="28"/>
          <w:szCs w:val="28"/>
        </w:rPr>
        <w:t>ю в Україні функціонують рівні органів виконавчої влади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Спрощене адміністративно-деліктне провадження означає, що...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Громадське об'єднання, засновниками та членами якого є фізичні особи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Детально регламентований чинним законодавством України вид адміністративно-деліктного провадження: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Провадження у справах про адміністративні правопорушення 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Яке провадження здійснює адміністративна комісія при місцевих ор</w:t>
      </w:r>
      <w:r>
        <w:rPr>
          <w:rFonts w:ascii="Times New Roman" w:hAnsi="Times New Roman" w:cs="Times New Roman"/>
          <w:sz w:val="28"/>
          <w:szCs w:val="28"/>
        </w:rPr>
        <w:t>ганах самоврядування</w:t>
      </w:r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Обов'язково складають протокол правопорушення у... провадженні.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Розрізняють ... адміністративно-деліктне провадження залежно від органів, що його здійснюють.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Хто (або що) є центральною фігурою провадження у справах про адміністративні правопорушення?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 свідка у справі про адміністративне правопорушення можна викликати...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правопорушення може бути підставою застосувати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Особливу групу заходів забезпечення адміністративно-деліктного провадження становить застосування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Характерними рисами забезпечення провадження у справах про адміністративні правопорушення є застосування заходів....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Законодавство про адміністративну відповідальність передбачає такі заходи процесуального забезпечення: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Заходи про адміністративну відповідальність процесуального забезпечення передбачають статті...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>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У якому акті, кодексі передбачено заходи </w:t>
      </w:r>
      <w:r>
        <w:rPr>
          <w:rFonts w:ascii="Times New Roman" w:hAnsi="Times New Roman" w:cs="Times New Roman"/>
          <w:sz w:val="28"/>
          <w:szCs w:val="28"/>
        </w:rPr>
        <w:t>забезпечення провадження у справах про адміністративне правопорушення</w:t>
      </w:r>
      <w:r w:rsidRPr="006213BC">
        <w:rPr>
          <w:rFonts w:ascii="Times New Roman" w:hAnsi="Times New Roman" w:cs="Times New Roman"/>
          <w:sz w:val="28"/>
          <w:szCs w:val="28"/>
        </w:rPr>
        <w:t>?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правопорушника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-це</w:t>
      </w:r>
      <w:proofErr w:type="spellEnd"/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Доставленн</w:t>
      </w:r>
      <w:r w:rsidRPr="006213B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правопорушника має спільні риси із: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Доставленн</w:t>
      </w:r>
      <w:r w:rsidRPr="006213BC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BC">
        <w:rPr>
          <w:rFonts w:ascii="Times New Roman" w:hAnsi="Times New Roman" w:cs="Times New Roman"/>
          <w:sz w:val="28"/>
          <w:szCs w:val="28"/>
        </w:rPr>
        <w:t>порушника проводять з метою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Доставляти можна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Звернення з вимогою про повноваження прав і захист законних інтересів громадян, порушених діями (бездіяльністю), рішенням державних органів чи органів місцевого самоврядування 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Огляд на етап</w:t>
      </w:r>
      <w:r>
        <w:rPr>
          <w:rFonts w:ascii="Times New Roman" w:hAnsi="Times New Roman" w:cs="Times New Roman"/>
          <w:sz w:val="28"/>
          <w:szCs w:val="28"/>
        </w:rPr>
        <w:t>і сп’янінн</w:t>
      </w:r>
      <w:r w:rsidRPr="006213BC">
        <w:rPr>
          <w:rFonts w:ascii="Times New Roman" w:hAnsi="Times New Roman" w:cs="Times New Roman"/>
          <w:sz w:val="28"/>
          <w:szCs w:val="28"/>
        </w:rPr>
        <w:t>я застосовують лише до ....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Якщо адміністративний акт видано орга</w:t>
      </w:r>
      <w:r>
        <w:rPr>
          <w:rFonts w:ascii="Times New Roman" w:hAnsi="Times New Roman" w:cs="Times New Roman"/>
          <w:sz w:val="28"/>
          <w:szCs w:val="28"/>
        </w:rPr>
        <w:t>ном, що не має на це відповід</w:t>
      </w:r>
      <w:r w:rsidRPr="006213BC">
        <w:rPr>
          <w:rFonts w:ascii="Times New Roman" w:hAnsi="Times New Roman" w:cs="Times New Roman"/>
          <w:sz w:val="28"/>
          <w:szCs w:val="28"/>
        </w:rPr>
        <w:t>них повноважень він є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Адміністративне затримання - це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Особистий огляд і огляд речей - це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lastRenderedPageBreak/>
        <w:t xml:space="preserve">Вилучення речей і документів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-це</w:t>
      </w:r>
      <w:proofErr w:type="spellEnd"/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Особистий огляд може провадити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Під час вилучення речей складають …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 xml:space="preserve">Під терміном «відсторонення» відповідно до </w:t>
      </w:r>
      <w:proofErr w:type="spellStart"/>
      <w:r w:rsidRPr="006213BC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6213BC">
        <w:rPr>
          <w:rFonts w:ascii="Times New Roman" w:hAnsi="Times New Roman" w:cs="Times New Roman"/>
          <w:sz w:val="28"/>
          <w:szCs w:val="28"/>
        </w:rPr>
        <w:t xml:space="preserve"> розуміють</w:t>
      </w:r>
    </w:p>
    <w:p w:rsidR="00772A5F" w:rsidRPr="006213BC" w:rsidRDefault="00772A5F" w:rsidP="00772A5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13BC">
        <w:rPr>
          <w:rFonts w:ascii="Times New Roman" w:hAnsi="Times New Roman" w:cs="Times New Roman"/>
          <w:sz w:val="28"/>
          <w:szCs w:val="28"/>
        </w:rPr>
        <w:t>На якій підставі підлягають огляду іноземці?</w:t>
      </w:r>
    </w:p>
    <w:p w:rsidR="00772A5F" w:rsidRPr="00772A5F" w:rsidRDefault="00772A5F" w:rsidP="00772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E1" w:rsidRPr="00772A5F" w:rsidRDefault="005133E1" w:rsidP="00772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3E1" w:rsidRPr="00772A5F" w:rsidSect="001646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D76"/>
    <w:multiLevelType w:val="hybridMultilevel"/>
    <w:tmpl w:val="D018C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0EB1"/>
    <w:multiLevelType w:val="hybridMultilevel"/>
    <w:tmpl w:val="B2DC5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E"/>
    <w:rsid w:val="0016465B"/>
    <w:rsid w:val="001F450A"/>
    <w:rsid w:val="005133E1"/>
    <w:rsid w:val="006213BC"/>
    <w:rsid w:val="00772A5F"/>
    <w:rsid w:val="00883558"/>
    <w:rsid w:val="00E1607E"/>
    <w:rsid w:val="00E26A2B"/>
    <w:rsid w:val="00E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9876</Words>
  <Characters>5630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Хомчук</dc:creator>
  <cp:lastModifiedBy>User</cp:lastModifiedBy>
  <cp:revision>5</cp:revision>
  <dcterms:created xsi:type="dcterms:W3CDTF">2020-04-01T12:24:00Z</dcterms:created>
  <dcterms:modified xsi:type="dcterms:W3CDTF">2020-04-06T16:25:00Z</dcterms:modified>
</cp:coreProperties>
</file>