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5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193"/>
      </w:tblGrid>
      <w:tr w:rsidR="000C166D" w:rsidTr="000C166D">
        <w:trPr>
          <w:trHeight w:val="1862"/>
        </w:trPr>
        <w:tc>
          <w:tcPr>
            <w:tcW w:w="10255" w:type="dxa"/>
            <w:gridSpan w:val="2"/>
          </w:tcPr>
          <w:p w:rsidR="000C166D" w:rsidRPr="00806B37" w:rsidRDefault="000C166D" w:rsidP="000C166D">
            <w:pPr>
              <w:jc w:val="center"/>
              <w:rPr>
                <w:rFonts w:ascii="Times New Roman" w:hAnsi="Times New Roman" w:cs="Times New Roman"/>
                <w:sz w:val="28"/>
                <w:szCs w:val="28"/>
              </w:rPr>
            </w:pPr>
            <w:r>
              <w:rPr>
                <w:rFonts w:ascii="Times New Roman" w:hAnsi="Times New Roman" w:cs="Times New Roman"/>
                <w:sz w:val="28"/>
                <w:szCs w:val="28"/>
              </w:rPr>
              <w:t>Державний університет «Житомирська політехніка»</w:t>
            </w: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Гірничо-екологічний факультет</w:t>
            </w: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Кафедра екології</w:t>
            </w: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 xml:space="preserve">Спеціальність: </w:t>
            </w:r>
            <w:r w:rsidR="00EA18F7">
              <w:rPr>
                <w:rFonts w:ascii="Times New Roman" w:hAnsi="Times New Roman" w:cs="Times New Roman"/>
                <w:sz w:val="28"/>
                <w:szCs w:val="28"/>
              </w:rPr>
              <w:t xml:space="preserve">101 «Екологія», </w:t>
            </w:r>
            <w:r w:rsidRPr="007D75AF">
              <w:rPr>
                <w:rFonts w:ascii="Times New Roman" w:hAnsi="Times New Roman" w:cs="Times New Roman"/>
                <w:sz w:val="28"/>
                <w:szCs w:val="28"/>
              </w:rPr>
              <w:t>1</w:t>
            </w:r>
            <w:r>
              <w:rPr>
                <w:rFonts w:ascii="Times New Roman" w:hAnsi="Times New Roman" w:cs="Times New Roman"/>
                <w:sz w:val="28"/>
                <w:szCs w:val="28"/>
              </w:rPr>
              <w:t>83</w:t>
            </w:r>
            <w:r w:rsidRPr="007D75AF">
              <w:rPr>
                <w:rFonts w:ascii="Times New Roman" w:hAnsi="Times New Roman" w:cs="Times New Roman"/>
                <w:sz w:val="28"/>
                <w:szCs w:val="28"/>
              </w:rPr>
              <w:t xml:space="preserve"> «</w:t>
            </w:r>
            <w:r>
              <w:rPr>
                <w:rFonts w:ascii="Times New Roman" w:hAnsi="Times New Roman" w:cs="Times New Roman"/>
                <w:sz w:val="28"/>
                <w:szCs w:val="28"/>
              </w:rPr>
              <w:t>Технології захисту навколишнього середовища</w:t>
            </w:r>
            <w:r w:rsidRPr="007D75AF">
              <w:rPr>
                <w:rFonts w:ascii="Times New Roman" w:hAnsi="Times New Roman" w:cs="Times New Roman"/>
                <w:sz w:val="28"/>
                <w:szCs w:val="28"/>
              </w:rPr>
              <w:t>»</w:t>
            </w:r>
          </w:p>
          <w:p w:rsidR="000C166D" w:rsidRPr="007D75AF" w:rsidRDefault="000C166D" w:rsidP="000C166D">
            <w:pPr>
              <w:jc w:val="center"/>
              <w:rPr>
                <w:rFonts w:ascii="Times New Roman" w:hAnsi="Times New Roman" w:cs="Times New Roman"/>
                <w:sz w:val="28"/>
                <w:szCs w:val="28"/>
              </w:rPr>
            </w:pPr>
            <w:r>
              <w:rPr>
                <w:rFonts w:ascii="Times New Roman" w:hAnsi="Times New Roman" w:cs="Times New Roman"/>
                <w:sz w:val="28"/>
                <w:szCs w:val="28"/>
              </w:rPr>
              <w:t>Освітній ступінь</w:t>
            </w:r>
            <w:r w:rsidRPr="007D75AF">
              <w:rPr>
                <w:rFonts w:ascii="Times New Roman" w:hAnsi="Times New Roman" w:cs="Times New Roman"/>
                <w:sz w:val="28"/>
                <w:szCs w:val="28"/>
              </w:rPr>
              <w:t xml:space="preserve"> «</w:t>
            </w:r>
            <w:r>
              <w:rPr>
                <w:rFonts w:ascii="Times New Roman" w:hAnsi="Times New Roman" w:cs="Times New Roman"/>
                <w:sz w:val="28"/>
                <w:szCs w:val="28"/>
              </w:rPr>
              <w:t>бакалавр</w:t>
            </w:r>
            <w:r w:rsidRPr="007D75AF">
              <w:rPr>
                <w:rFonts w:ascii="Times New Roman" w:hAnsi="Times New Roman" w:cs="Times New Roman"/>
                <w:sz w:val="28"/>
                <w:szCs w:val="28"/>
              </w:rPr>
              <w:t>»</w:t>
            </w:r>
          </w:p>
          <w:p w:rsidR="000C166D" w:rsidRPr="007D75AF" w:rsidRDefault="000C166D" w:rsidP="000C166D">
            <w:pPr>
              <w:jc w:val="center"/>
              <w:rPr>
                <w:rFonts w:ascii="Times New Roman" w:hAnsi="Times New Roman" w:cs="Times New Roman"/>
                <w:sz w:val="28"/>
                <w:szCs w:val="28"/>
              </w:rPr>
            </w:pPr>
          </w:p>
        </w:tc>
      </w:tr>
      <w:tr w:rsidR="000C166D" w:rsidTr="000C166D">
        <w:trPr>
          <w:trHeight w:val="1241"/>
        </w:trPr>
        <w:tc>
          <w:tcPr>
            <w:tcW w:w="5062" w:type="dxa"/>
          </w:tcPr>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«ЗАТВЕРДЖУЮ»</w:t>
            </w:r>
          </w:p>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Проректор з НПР</w:t>
            </w:r>
          </w:p>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_________________ А.В. Морозов</w:t>
            </w:r>
          </w:p>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 xml:space="preserve">«___» </w:t>
            </w:r>
            <w:r>
              <w:rPr>
                <w:rFonts w:ascii="Times New Roman" w:hAnsi="Times New Roman" w:cs="Times New Roman"/>
                <w:sz w:val="28"/>
                <w:szCs w:val="28"/>
              </w:rPr>
              <w:t>____________ 2020</w:t>
            </w:r>
            <w:r w:rsidRPr="007D75AF">
              <w:rPr>
                <w:rFonts w:ascii="Times New Roman" w:hAnsi="Times New Roman" w:cs="Times New Roman"/>
                <w:sz w:val="28"/>
                <w:szCs w:val="28"/>
              </w:rPr>
              <w:t xml:space="preserve"> р.</w:t>
            </w:r>
          </w:p>
        </w:tc>
        <w:tc>
          <w:tcPr>
            <w:tcW w:w="5192" w:type="dxa"/>
            <w:hideMark/>
          </w:tcPr>
          <w:p w:rsidR="000C166D" w:rsidRPr="007D75AF" w:rsidRDefault="000C166D" w:rsidP="000C166D">
            <w:pPr>
              <w:rPr>
                <w:rFonts w:ascii="Times New Roman" w:hAnsi="Times New Roman" w:cs="Times New Roman"/>
                <w:sz w:val="28"/>
                <w:szCs w:val="28"/>
              </w:rPr>
            </w:pPr>
            <w:r w:rsidRPr="007D75AF">
              <w:rPr>
                <w:rFonts w:ascii="Times New Roman" w:hAnsi="Times New Roman" w:cs="Times New Roman"/>
                <w:sz w:val="28"/>
                <w:szCs w:val="28"/>
              </w:rPr>
              <w:t>Затверджено на засіданні кафедри екології</w:t>
            </w:r>
          </w:p>
          <w:p w:rsidR="000C166D" w:rsidRPr="007D75AF" w:rsidRDefault="000C166D" w:rsidP="000C166D">
            <w:pPr>
              <w:rPr>
                <w:rFonts w:ascii="Times New Roman" w:hAnsi="Times New Roman" w:cs="Times New Roman"/>
                <w:sz w:val="28"/>
                <w:szCs w:val="28"/>
              </w:rPr>
            </w:pPr>
            <w:r>
              <w:rPr>
                <w:rFonts w:ascii="Times New Roman" w:hAnsi="Times New Roman" w:cs="Times New Roman"/>
                <w:sz w:val="28"/>
                <w:szCs w:val="28"/>
              </w:rPr>
              <w:t>протокол № 1</w:t>
            </w:r>
            <w:r w:rsidRPr="007D75AF">
              <w:rPr>
                <w:rFonts w:ascii="Times New Roman" w:hAnsi="Times New Roman" w:cs="Times New Roman"/>
                <w:sz w:val="28"/>
                <w:szCs w:val="28"/>
              </w:rPr>
              <w:t xml:space="preserve"> від «</w:t>
            </w:r>
            <w:r>
              <w:rPr>
                <w:rFonts w:ascii="Times New Roman" w:hAnsi="Times New Roman" w:cs="Times New Roman"/>
                <w:sz w:val="28"/>
                <w:szCs w:val="28"/>
                <w:u w:val="single"/>
              </w:rPr>
              <w:t>25</w:t>
            </w:r>
            <w:r w:rsidRPr="007D75A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січня </w:t>
            </w:r>
            <w:r>
              <w:rPr>
                <w:rFonts w:ascii="Times New Roman" w:hAnsi="Times New Roman" w:cs="Times New Roman"/>
                <w:sz w:val="28"/>
                <w:szCs w:val="28"/>
              </w:rPr>
              <w:t>2020</w:t>
            </w:r>
            <w:r w:rsidRPr="007D75AF">
              <w:rPr>
                <w:rFonts w:ascii="Times New Roman" w:hAnsi="Times New Roman" w:cs="Times New Roman"/>
                <w:sz w:val="28"/>
                <w:szCs w:val="28"/>
              </w:rPr>
              <w:t>р.</w:t>
            </w:r>
          </w:p>
          <w:p w:rsidR="000C166D" w:rsidRPr="00806B37" w:rsidRDefault="000C166D" w:rsidP="000C166D">
            <w:pPr>
              <w:rPr>
                <w:rFonts w:ascii="Times New Roman" w:hAnsi="Times New Roman" w:cs="Times New Roman"/>
                <w:sz w:val="28"/>
                <w:szCs w:val="28"/>
              </w:rPr>
            </w:pPr>
            <w:r>
              <w:rPr>
                <w:rFonts w:ascii="Times New Roman" w:hAnsi="Times New Roman" w:cs="Times New Roman"/>
                <w:sz w:val="28"/>
                <w:szCs w:val="28"/>
              </w:rPr>
              <w:t>завідувач кафедри ____</w:t>
            </w:r>
            <w:r w:rsidRPr="007D75AF">
              <w:rPr>
                <w:rFonts w:ascii="Times New Roman" w:hAnsi="Times New Roman" w:cs="Times New Roman"/>
                <w:sz w:val="28"/>
                <w:szCs w:val="28"/>
              </w:rPr>
              <w:t>І.</w:t>
            </w:r>
            <w:r>
              <w:rPr>
                <w:rFonts w:ascii="Times New Roman" w:hAnsi="Times New Roman" w:cs="Times New Roman"/>
                <w:sz w:val="28"/>
                <w:szCs w:val="28"/>
              </w:rPr>
              <w:t>Г</w:t>
            </w:r>
            <w:r w:rsidRPr="007D75AF">
              <w:rPr>
                <w:rFonts w:ascii="Times New Roman" w:hAnsi="Times New Roman" w:cs="Times New Roman"/>
                <w:sz w:val="28"/>
                <w:szCs w:val="28"/>
              </w:rPr>
              <w:t xml:space="preserve">. </w:t>
            </w:r>
            <w:r>
              <w:rPr>
                <w:rFonts w:ascii="Times New Roman" w:hAnsi="Times New Roman" w:cs="Times New Roman"/>
                <w:sz w:val="28"/>
                <w:szCs w:val="28"/>
              </w:rPr>
              <w:t>Коцюба</w:t>
            </w:r>
          </w:p>
          <w:p w:rsidR="000C166D" w:rsidRPr="007D75AF" w:rsidRDefault="000C166D" w:rsidP="000C166D">
            <w:pPr>
              <w:rPr>
                <w:rFonts w:ascii="Times New Roman" w:hAnsi="Times New Roman" w:cs="Times New Roman"/>
                <w:sz w:val="28"/>
                <w:szCs w:val="28"/>
              </w:rPr>
            </w:pPr>
            <w:r>
              <w:rPr>
                <w:rFonts w:ascii="Times New Roman" w:hAnsi="Times New Roman" w:cs="Times New Roman"/>
                <w:sz w:val="28"/>
                <w:szCs w:val="28"/>
              </w:rPr>
              <w:t>«___»_____________ 2020</w:t>
            </w:r>
            <w:r w:rsidRPr="007D75AF">
              <w:rPr>
                <w:rFonts w:ascii="Times New Roman" w:hAnsi="Times New Roman" w:cs="Times New Roman"/>
                <w:sz w:val="28"/>
                <w:szCs w:val="28"/>
              </w:rPr>
              <w:t xml:space="preserve"> р.</w:t>
            </w:r>
          </w:p>
        </w:tc>
      </w:tr>
    </w:tbl>
    <w:p w:rsidR="000C166D" w:rsidRDefault="000C166D" w:rsidP="000C166D">
      <w:pPr>
        <w:jc w:val="center"/>
        <w:rPr>
          <w:rFonts w:ascii="Times New Roman" w:hAnsi="Times New Roman" w:cs="Times New Roman"/>
          <w:sz w:val="28"/>
          <w:szCs w:val="28"/>
        </w:rPr>
      </w:pPr>
    </w:p>
    <w:p w:rsidR="000C166D" w:rsidRPr="007D75AF" w:rsidRDefault="000C166D" w:rsidP="000C166D">
      <w:pPr>
        <w:jc w:val="center"/>
        <w:rPr>
          <w:rFonts w:ascii="Times New Roman" w:hAnsi="Times New Roman" w:cs="Times New Roman"/>
          <w:sz w:val="28"/>
          <w:szCs w:val="28"/>
        </w:rPr>
      </w:pPr>
      <w:r w:rsidRPr="007D75AF">
        <w:rPr>
          <w:rFonts w:ascii="Times New Roman" w:hAnsi="Times New Roman" w:cs="Times New Roman"/>
          <w:sz w:val="28"/>
          <w:szCs w:val="28"/>
        </w:rPr>
        <w:t>ТЕСТОВІ ЗАВДАННЯ</w:t>
      </w:r>
    </w:p>
    <w:p w:rsidR="003A631B" w:rsidRPr="000C166D" w:rsidRDefault="000C166D" w:rsidP="004458B6">
      <w:pPr>
        <w:jc w:val="center"/>
        <w:rPr>
          <w:rFonts w:ascii="Times New Roman" w:hAnsi="Times New Roman" w:cs="Times New Roman"/>
          <w:b/>
          <w:sz w:val="28"/>
          <w:szCs w:val="28"/>
        </w:rPr>
      </w:pPr>
      <w:r w:rsidRPr="000C166D">
        <w:rPr>
          <w:rFonts w:ascii="Times New Roman" w:hAnsi="Times New Roman" w:cs="Times New Roman"/>
          <w:b/>
          <w:sz w:val="28"/>
          <w:szCs w:val="28"/>
        </w:rPr>
        <w:t>ОЦІНКА ВПЛИВУ НА ДОВКІЛЛЯ</w:t>
      </w:r>
    </w:p>
    <w:tbl>
      <w:tblPr>
        <w:tblStyle w:val="a3"/>
        <w:tblpPr w:leftFromText="180" w:rightFromText="180" w:vertAnchor="text" w:tblpX="-289" w:tblpY="1"/>
        <w:tblOverlap w:val="never"/>
        <w:tblW w:w="9923" w:type="dxa"/>
        <w:tblLook w:val="04A0" w:firstRow="1" w:lastRow="0" w:firstColumn="1" w:lastColumn="0" w:noHBand="0" w:noVBand="1"/>
      </w:tblPr>
      <w:tblGrid>
        <w:gridCol w:w="704"/>
        <w:gridCol w:w="9219"/>
      </w:tblGrid>
      <w:tr w:rsidR="00E24909" w:rsidRPr="004458B6" w:rsidTr="00E24909">
        <w:tc>
          <w:tcPr>
            <w:tcW w:w="704" w:type="dxa"/>
          </w:tcPr>
          <w:p w:rsidR="00E24909" w:rsidRPr="004458B6" w:rsidRDefault="00E24909" w:rsidP="00E24909">
            <w:pPr>
              <w:jc w:val="center"/>
              <w:rPr>
                <w:rFonts w:ascii="Times New Roman" w:hAnsi="Times New Roman" w:cs="Times New Roman"/>
                <w:b/>
                <w:sz w:val="28"/>
                <w:szCs w:val="28"/>
              </w:rPr>
            </w:pPr>
            <w:r w:rsidRPr="004458B6">
              <w:rPr>
                <w:rFonts w:ascii="Times New Roman" w:hAnsi="Times New Roman" w:cs="Times New Roman"/>
                <w:b/>
                <w:sz w:val="28"/>
                <w:szCs w:val="28"/>
              </w:rPr>
              <w:t>№</w:t>
            </w:r>
          </w:p>
        </w:tc>
        <w:tc>
          <w:tcPr>
            <w:tcW w:w="9219" w:type="dxa"/>
          </w:tcPr>
          <w:p w:rsidR="00E24909" w:rsidRPr="004458B6" w:rsidRDefault="00E24909" w:rsidP="00E24909">
            <w:pPr>
              <w:jc w:val="center"/>
              <w:rPr>
                <w:rFonts w:ascii="Times New Roman" w:hAnsi="Times New Roman" w:cs="Times New Roman"/>
                <w:b/>
                <w:sz w:val="28"/>
                <w:szCs w:val="28"/>
              </w:rPr>
            </w:pPr>
            <w:r w:rsidRPr="004458B6">
              <w:rPr>
                <w:rFonts w:ascii="Times New Roman" w:hAnsi="Times New Roman" w:cs="Times New Roman"/>
                <w:b/>
                <w:sz w:val="28"/>
                <w:szCs w:val="28"/>
              </w:rPr>
              <w:t>Зміст питання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Оцінка впливу на довкілля – це</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Закон України «Про оцінку впливу на довкілля» діє з</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3</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Закон України «Про стратегічну екологічну оцінку» діє з</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4</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В якій країні вперше екологічна оцінка була введена в ранг закону</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5</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Становлення екологічної експертизи в Україні розпочалося на початку …. у складі СРСР</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6</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До основних принципів оцінки впливу на довкілля належать:</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7</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Учасниками оцінки впливу на довкілля 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8</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За методологією Міжнародної організації з оцінки впливу на довкілля виділяють наступні етапи здійснення ОВД:</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9</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Оцінці впливу на довкілля не підлягає планова діяльність:</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10</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На скільки категорій поділяються види планової діяльності та об’єктів, які можуть мати значний вплив на довкілля і підлягають оцінці впливу на довкілля: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12</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13</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14</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lastRenderedPageBreak/>
              <w:t>15</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Перша категорія видів планованої діяльності та об’єктів, які можуть мати значний вплив на довкілля і підлягають оцінці впливу на довкілля, не включає:</w:t>
            </w:r>
          </w:p>
        </w:tc>
        <w:bookmarkStart w:id="0" w:name="n30"/>
        <w:bookmarkStart w:id="1" w:name="n44"/>
        <w:bookmarkEnd w:id="0"/>
        <w:bookmarkEnd w:id="1"/>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16</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Друга категорія видів планованої діяльності та об’єктів, які можуть мати значний вплив на довкілля та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17</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Друга категорія видів планованої діяльності та об’єктів, які можуть мати значний вплив на довкілля та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18</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Друга категорія видів планованої діяльності та об’єктів, які можуть мати значний вплив на довкілля та підлягають оцінці впливу на довкілля, не включає: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19</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Оцінці впливу на довкілля не підлягають розширення і зміни діяльності та об’єктів, визначених:</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20</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Повідомлення про планову діяльність, яка підлягає оцінці впливу на довкілля, оголошення про початок громадського обговорення звіту з ОВД та інформація про висновок з ОВД та рішення про провадження планової діяльності оприлюднюється шляхом:</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 робочих днів з дня їх подання уповноваженому територіальному органу</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22</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23</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Протягом скількох робочих днів з дня офіційного оприлюднення повідомлення про планову діяльність, яка підлягає оцінці впливу на довкілля, громадськість може надати уповноваженим органам зауваження і пропозиції до планової діяльності</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24</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Суб’єкт господарювання після обговорення зауваження і пропозиції громадськості при підготовці звіту з оцінки впливу на довкілля враховує: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25</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З якою метою проводиться громадське обговорення?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26</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Хто несе витрати за проведення громадського обговорення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27</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Скільки часу триває громадське обговорення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28</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Інформація, що стосується впливу на довкілля, у тому числі про кількісні і якісні показники викидів і скидів, фізичні та біологічні фактори впливу, використання природних ресурсів та поводження з відходами є</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29</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 xml:space="preserve">Висновок з оцінки впливу на довкілля є </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30</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Через який проміжок часу надається висновок з оцінки впливу на довкілля суб’єкту господарювання</w:t>
            </w:r>
          </w:p>
        </w:tc>
      </w:tr>
      <w:tr w:rsidR="00E24909" w:rsidRPr="004458B6" w:rsidTr="00E24909">
        <w:tc>
          <w:tcPr>
            <w:tcW w:w="704" w:type="dxa"/>
          </w:tcPr>
          <w:p w:rsidR="00E24909" w:rsidRPr="004458B6" w:rsidRDefault="00E24909" w:rsidP="00E24909">
            <w:pPr>
              <w:rPr>
                <w:rFonts w:ascii="Times New Roman" w:hAnsi="Times New Roman" w:cs="Times New Roman"/>
                <w:sz w:val="28"/>
                <w:szCs w:val="28"/>
              </w:rPr>
            </w:pPr>
            <w:r w:rsidRPr="004458B6">
              <w:rPr>
                <w:rFonts w:ascii="Times New Roman" w:hAnsi="Times New Roman" w:cs="Times New Roman"/>
                <w:sz w:val="28"/>
                <w:szCs w:val="28"/>
              </w:rPr>
              <w:t>31</w:t>
            </w:r>
          </w:p>
        </w:tc>
        <w:tc>
          <w:tcPr>
            <w:tcW w:w="9219" w:type="dxa"/>
          </w:tcPr>
          <w:p w:rsidR="00E24909" w:rsidRPr="004458B6" w:rsidRDefault="00E24909" w:rsidP="00E24909">
            <w:pPr>
              <w:jc w:val="both"/>
              <w:rPr>
                <w:rFonts w:ascii="Times New Roman" w:hAnsi="Times New Roman" w:cs="Times New Roman"/>
                <w:sz w:val="28"/>
                <w:szCs w:val="28"/>
              </w:rPr>
            </w:pPr>
            <w:r w:rsidRPr="004458B6">
              <w:rPr>
                <w:rFonts w:ascii="Times New Roman" w:hAnsi="Times New Roman" w:cs="Times New Roman"/>
                <w:sz w:val="28"/>
                <w:szCs w:val="28"/>
              </w:rPr>
              <w:t>Через який час висновок з оцінки впливу на довкілля втрачає силу якщо не було прийнято рішення про провадження планованої діяльності.</w:t>
            </w:r>
          </w:p>
        </w:tc>
      </w:tr>
      <w:tr w:rsidR="00E24909" w:rsidRPr="004458B6"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32</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Правопорушеннями у сфері оцінки впливу на довкілля 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33</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Особи, винні в порушенні законодавства про оцінку впливу на довкілля притягаються до:</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lastRenderedPageBreak/>
              <w:t>34</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Плани, програми і проекти проходять оцінку впливу на довкілля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35</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Ключовою особливістю  процедури проведення екологічної оцінки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36</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Первинна Директива про ОВНС набула чинності 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37</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Скільки разів вносилися поправки у Директиву про ОВНС 1985-го року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38</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Яка з Директив про ОВНС була спрямована на приведення відповідності до Конвенції ЕСПО</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39</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Яка з Директив про ОВНС була спрямована на погодження участі громадськості в оцінці впливу на НПС з </w:t>
            </w:r>
            <w:proofErr w:type="spellStart"/>
            <w:r w:rsidRPr="00742FF0">
              <w:rPr>
                <w:rFonts w:ascii="Times New Roman" w:hAnsi="Times New Roman" w:cs="Times New Roman"/>
                <w:sz w:val="28"/>
                <w:szCs w:val="28"/>
              </w:rPr>
              <w:t>Оргуською</w:t>
            </w:r>
            <w:proofErr w:type="spellEnd"/>
            <w:r w:rsidRPr="00742FF0">
              <w:rPr>
                <w:rFonts w:ascii="Times New Roman" w:hAnsi="Times New Roman" w:cs="Times New Roman"/>
                <w:sz w:val="28"/>
                <w:szCs w:val="28"/>
              </w:rPr>
              <w:t xml:space="preserve"> конвенцією</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40</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Яка остання кодифікована Директива про оцінку впливу на довкілля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41</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Сфера застосування Директиви про Стратегічну екологічну оцінку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42</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Основними підставами до запровадження Стратегічної екологічної оцінки 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43</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w:t>
            </w:r>
          </w:p>
        </w:tc>
      </w:tr>
      <w:tr w:rsidR="00E24909" w:rsidTr="00E24909">
        <w:trPr>
          <w:trHeight w:val="161"/>
        </w:trPr>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44</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Дія Закону про СЕО не поширюється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45</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Здійснення стратегічної екологічної оцінки проекту документа державного планування виключає необх</w:t>
            </w:r>
            <w:r>
              <w:rPr>
                <w:rFonts w:ascii="Times New Roman" w:hAnsi="Times New Roman" w:cs="Times New Roman"/>
                <w:sz w:val="28"/>
                <w:szCs w:val="28"/>
              </w:rPr>
              <w:t xml:space="preserve">ідність проведення державної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46</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Суб’єктами стратегічної екологічної оцінки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47</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Стратегічна екологічна оцінка здійснюється на основі принципів: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48</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передбачається визначити рівень впливу на довкілля і здоров’я населення реалізації плану або програми та провести додаткове оцінювання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49</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експерти аналізують</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план або програму та визначають потенційний вплив на довкілля і здоров’я населення, а також</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розробляють альтернативні варіанти планування, що можуть зменшити негативні наслідки і посилити</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позитивний ефект</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50</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результати консультацій не є обов’язковими для врахування, але особи, які приймають рішення</w:t>
            </w:r>
          </w:p>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мають брати до уваги висловлені на консультаціях думки та ідеї, перш ніж приймати остаточне</w:t>
            </w:r>
            <w:r>
              <w:rPr>
                <w:rFonts w:ascii="Times New Roman" w:hAnsi="Times New Roman" w:cs="Times New Roman"/>
                <w:sz w:val="28"/>
                <w:szCs w:val="28"/>
              </w:rPr>
              <w:t xml:space="preserve"> </w:t>
            </w:r>
            <w:bookmarkStart w:id="2" w:name="_GoBack"/>
            <w:bookmarkEnd w:id="2"/>
            <w:r w:rsidRPr="00742FF0">
              <w:rPr>
                <w:rFonts w:ascii="Times New Roman" w:hAnsi="Times New Roman" w:cs="Times New Roman"/>
                <w:sz w:val="28"/>
                <w:szCs w:val="28"/>
              </w:rPr>
              <w:t>рішення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51</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На якому етапі СЕО здійснюється інформування громадськість, природоохоронних органів та органів охорони здоров’я про остаточне прийняте рішення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52</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Особливостями стратегічної екологічної оцінки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53</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Замовник документів державного планування забезпечує: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54</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Замовник документів державного планування забезпечує: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55</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Центральний орган виконавчої влади, що реалізує державну політику у сфері охорони навколишнього природного середовища, у межах своєї компетенції: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lastRenderedPageBreak/>
              <w:t>56</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Центральний орган виконавчої влади, що реалізує державну політику у сфері охорони навколишнього природного середовища, у межах своєї компетенції: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57</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Центральний орган виконавчої влади, що реалізує державну політику у сфері охорони здоров’я, у межах своєї компетенції: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58</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Заява про визначення обсягу стратегічної екологічної оцінки та (за наявності) проект документа державного планування оприлюднюються шляхом розміщення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59</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 xml:space="preserve">Строк громадського обговорення заяви про визначення обсягу стратегічної екологічної оцінки встановлюється замовником і не може становити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sidRPr="00742FF0">
              <w:rPr>
                <w:rFonts w:ascii="Times New Roman" w:hAnsi="Times New Roman" w:cs="Times New Roman"/>
                <w:sz w:val="28"/>
                <w:szCs w:val="28"/>
              </w:rPr>
              <w:t>60</w:t>
            </w:r>
          </w:p>
        </w:tc>
        <w:tc>
          <w:tcPr>
            <w:tcW w:w="9219" w:type="dxa"/>
          </w:tcPr>
          <w:p w:rsidR="00E24909" w:rsidRPr="00742FF0" w:rsidRDefault="00E24909" w:rsidP="00E24909">
            <w:pPr>
              <w:jc w:val="both"/>
              <w:rPr>
                <w:rFonts w:ascii="Times New Roman" w:hAnsi="Times New Roman" w:cs="Times New Roman"/>
                <w:sz w:val="28"/>
                <w:szCs w:val="28"/>
              </w:rPr>
            </w:pPr>
            <w:r w:rsidRPr="00742FF0">
              <w:rPr>
                <w:rFonts w:ascii="Times New Roman" w:hAnsi="Times New Roman" w:cs="Times New Roman"/>
                <w:sz w:val="28"/>
                <w:szCs w:val="28"/>
              </w:rPr>
              <w:t>Звіт про стратегічну екологічну оцінку підписується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Основними компонентами при оцінці впливу на довкілля 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Повітряне середовище оцінюється в двох аспектах:</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Для короткострокової оцінки забруднення атмосфери застосовують: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Для тривалої оцінки забруднення атмосфери застосовують: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На скільки класів поділяють забруднюючі речовини в повітряному басейні за ймовірністю їх негативного впливу на здоров’я населення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Найбільш інформативним показником забруднення атмосферного повітря є комплексний індекс середньорічного забруднення атмосфери, який поділяється на чотири класи: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Оптимальна система компонентів комплексної оцінки стану атмосфери повинна включати: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При обґрунтуванні та оцінюванні впливу на атмосферу рекомендується розглядати наступне: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69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атмосферу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оцінці впливу проектної діяльності на підземні води, яка використовується для пиття з господарською та лікувальною метою розглядають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непрямих впливів порушення (забруднення) поверхневих вод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За еколого-санітарною класифікацією якість поверхневих вод поділяється на наступні класи: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На скільки класів поділяється</w:t>
            </w:r>
          </w:p>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якість поверхневих вод: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І класу якості поверхневих вод відноситься: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79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80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поверхневі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оцінки впливу на геологічне середовище включають: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літосферу (геологічне середовище, включаючи підземні води)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оцінці впливів проектної діяльності на стан ґрунтів враховуються: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Властивість ґрунтів пригнічувати зростання і розвиток вищих рослин – це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89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Здатність ґрунтів впливати на структурно-функціональний стан ґрунтової біоти – це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Зниження родючості ґрунту може відбуватися під впливом різних дій, які розділяють на ді групи: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Показник, який відображає перехід хімічних речовин із ґрунту в рослини та можливість накопичення токсикантів у продуктах харчування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Показник, який характеризує вплив хімічних речовин на самоочисну здатність ґрунтів та </w:t>
            </w:r>
            <w:proofErr w:type="spellStart"/>
            <w:r>
              <w:rPr>
                <w:rFonts w:ascii="Times New Roman" w:hAnsi="Times New Roman" w:cs="Times New Roman"/>
                <w:sz w:val="28"/>
                <w:szCs w:val="28"/>
              </w:rPr>
              <w:t>мікробіоценози</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В залежності від шляхів міграції забруднюючих речовин в середовище для ґрунтів встановлено чотири показника шкідливості</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якої категорії забрудненості ґрунтів відносять наступні зміни здоров’я населення: найбільш низький рівень захворюваності дітей та мінімум функціональних відхилень: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До якої категорії забрудненості ґрунтів відносять наступні зміни здоров’я населення: збільшення загального рівня захворюваності повторно </w:t>
            </w:r>
            <w:proofErr w:type="spellStart"/>
            <w:r>
              <w:rPr>
                <w:rFonts w:ascii="Times New Roman" w:hAnsi="Times New Roman" w:cs="Times New Roman"/>
                <w:sz w:val="28"/>
                <w:szCs w:val="28"/>
              </w:rPr>
              <w:t>хворіючих</w:t>
            </w:r>
            <w:proofErr w:type="spellEnd"/>
            <w:r>
              <w:rPr>
                <w:rFonts w:ascii="Times New Roman" w:hAnsi="Times New Roman" w:cs="Times New Roman"/>
                <w:sz w:val="28"/>
                <w:szCs w:val="28"/>
              </w:rPr>
              <w:t xml:space="preserve"> дітей, дітей з хронічними захворюваннями та з порушенням серцево-судинної системи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96</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якої категорії забрудненості ґрунтів відносять наступні зміни здоров’я населення: збільшення захворюваності дітей, порушення репродуктивної функції у жінок</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санітарно-хімічних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санітарно-бактеріологічних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99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санітарно-гельмінтологічних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санітарно-ентомологічних показників ґрунту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102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оцінюванні впливу на педосферу (стан ґрунтів)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105</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прямого впливу на рослинність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106</w:t>
            </w:r>
          </w:p>
        </w:tc>
        <w:tc>
          <w:tcPr>
            <w:tcW w:w="9219" w:type="dxa"/>
          </w:tcPr>
          <w:p w:rsidR="00E24909" w:rsidRPr="00FE464E"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непрямого впливу на рослинність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сучасних методів охорони рослин відносять: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якому методі охоронні рослин спостерігається підвищення опору рослин хворобам і шкідникам за допомогою агротехнічних заходів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109</w:t>
            </w:r>
          </w:p>
        </w:tc>
        <w:tc>
          <w:tcPr>
            <w:tcW w:w="9219" w:type="dxa"/>
          </w:tcPr>
          <w:p w:rsidR="00E24909" w:rsidRPr="001733C2"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 виведення та широке впровадження видів, стійких до певних хвороб та шкідників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110</w:t>
            </w:r>
          </w:p>
        </w:tc>
        <w:tc>
          <w:tcPr>
            <w:tcW w:w="9219" w:type="dxa"/>
          </w:tcPr>
          <w:p w:rsidR="00E24909"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w:t>
            </w:r>
            <w:r>
              <w:rPr>
                <w:rFonts w:ascii="Times New Roman" w:hAnsi="Times New Roman" w:cs="Times New Roman"/>
                <w:sz w:val="28"/>
                <w:szCs w:val="28"/>
              </w:rPr>
              <w:t xml:space="preserve"> хімічна дезінфекція ґрунту та термічна підготовку насіння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111</w:t>
            </w:r>
          </w:p>
        </w:tc>
        <w:tc>
          <w:tcPr>
            <w:tcW w:w="9219" w:type="dxa"/>
          </w:tcPr>
          <w:p w:rsidR="00E24909"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w:t>
            </w:r>
            <w:r>
              <w:rPr>
                <w:rFonts w:ascii="Times New Roman" w:hAnsi="Times New Roman" w:cs="Times New Roman"/>
                <w:sz w:val="28"/>
                <w:szCs w:val="28"/>
              </w:rPr>
              <w:t xml:space="preserve"> використання хімічних засобів, які негативно впливають на чинники, що викликають захворювання і шкідників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112</w:t>
            </w:r>
          </w:p>
        </w:tc>
        <w:tc>
          <w:tcPr>
            <w:tcW w:w="9219" w:type="dxa"/>
          </w:tcPr>
          <w:p w:rsidR="00E24909" w:rsidRDefault="00E24909" w:rsidP="00E24909">
            <w:pPr>
              <w:jc w:val="both"/>
              <w:rPr>
                <w:rFonts w:ascii="Times New Roman" w:hAnsi="Times New Roman" w:cs="Times New Roman"/>
                <w:sz w:val="28"/>
                <w:szCs w:val="28"/>
              </w:rPr>
            </w:pPr>
            <w:r w:rsidRPr="001733C2">
              <w:rPr>
                <w:rFonts w:ascii="Times New Roman" w:hAnsi="Times New Roman" w:cs="Times New Roman"/>
                <w:sz w:val="28"/>
                <w:szCs w:val="28"/>
              </w:rPr>
              <w:t>При якому методі охоронні рослин спостерігається</w:t>
            </w:r>
            <w:r>
              <w:rPr>
                <w:rFonts w:ascii="Times New Roman" w:hAnsi="Times New Roman" w:cs="Times New Roman"/>
                <w:sz w:val="28"/>
                <w:szCs w:val="28"/>
              </w:rPr>
              <w:t xml:space="preserve"> зменшення кількості шкідників рослин шляхом впровадження в навколишнє середовище таких організмів, як бактерії, віруси, гриби, комахоїдні тварини та хижаки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оцінці впливу на флору (рослинний світ)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та оцінці впливу на флору (рослинний світ)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115</w:t>
            </w:r>
          </w:p>
        </w:tc>
        <w:tc>
          <w:tcPr>
            <w:tcW w:w="9219" w:type="dxa"/>
          </w:tcPr>
          <w:p w:rsidR="00E24909" w:rsidRPr="006B0BF1" w:rsidRDefault="00E24909" w:rsidP="00E24909">
            <w:pPr>
              <w:jc w:val="both"/>
              <w:rPr>
                <w:rFonts w:ascii="Times New Roman" w:hAnsi="Times New Roman" w:cs="Times New Roman"/>
                <w:b/>
                <w:sz w:val="28"/>
                <w:szCs w:val="28"/>
              </w:rPr>
            </w:pPr>
            <w:r>
              <w:rPr>
                <w:rFonts w:ascii="Times New Roman" w:hAnsi="Times New Roman" w:cs="Times New Roman"/>
                <w:sz w:val="28"/>
                <w:szCs w:val="28"/>
              </w:rPr>
              <w:t>При обґрунтуванні та оцінці впливу на флору (рослинний світ)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116</w:t>
            </w:r>
          </w:p>
        </w:tc>
        <w:tc>
          <w:tcPr>
            <w:tcW w:w="9219" w:type="dxa"/>
          </w:tcPr>
          <w:p w:rsidR="00E24909" w:rsidRPr="006B0BF1" w:rsidRDefault="00E24909" w:rsidP="00E24909">
            <w:pPr>
              <w:jc w:val="both"/>
              <w:rPr>
                <w:rFonts w:ascii="Times New Roman" w:hAnsi="Times New Roman" w:cs="Times New Roman"/>
                <w:b/>
                <w:sz w:val="28"/>
                <w:szCs w:val="28"/>
              </w:rPr>
            </w:pPr>
            <w:r>
              <w:rPr>
                <w:rFonts w:ascii="Times New Roman" w:hAnsi="Times New Roman" w:cs="Times New Roman"/>
                <w:sz w:val="28"/>
                <w:szCs w:val="28"/>
              </w:rPr>
              <w:t>При обґрунтуванні та оцінці впливу на флору (рослинний світ) не рекомендується 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117</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оцінці наслідків впливу на тваринний світ до непрямих причин належать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118</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 xml:space="preserve">Порушення в тваринного світу розглядаються на наступних рівнях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119</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120</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121</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не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122</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При обґрунтуванні і оцінці впливу на фауну не рекомендується</w:t>
            </w:r>
            <w:r>
              <w:t xml:space="preserve"> </w:t>
            </w:r>
            <w:r w:rsidRPr="00542DEB">
              <w:rPr>
                <w:rFonts w:ascii="Times New Roman" w:hAnsi="Times New Roman" w:cs="Times New Roman"/>
                <w:sz w:val="28"/>
                <w:szCs w:val="28"/>
              </w:rPr>
              <w:t>розглядати наступне</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123</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Які соціально-економічні характеристики стану населення мають враховуватись при проведенні оцінки впливу на довкілля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124</w:t>
            </w:r>
          </w:p>
        </w:tc>
        <w:tc>
          <w:tcPr>
            <w:tcW w:w="9219" w:type="dxa"/>
          </w:tcPr>
          <w:p w:rsidR="00E24909" w:rsidRDefault="00E24909" w:rsidP="00E24909">
            <w:pPr>
              <w:jc w:val="both"/>
              <w:rPr>
                <w:rFonts w:ascii="Times New Roman" w:hAnsi="Times New Roman" w:cs="Times New Roman"/>
                <w:sz w:val="28"/>
                <w:szCs w:val="28"/>
              </w:rPr>
            </w:pPr>
            <w:r>
              <w:rPr>
                <w:rFonts w:ascii="Times New Roman" w:hAnsi="Times New Roman" w:cs="Times New Roman"/>
                <w:sz w:val="28"/>
                <w:szCs w:val="28"/>
              </w:rPr>
              <w:t>До інтегральних показників соціально-економічного розвитку належать наступні параметри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125</w:t>
            </w:r>
          </w:p>
        </w:tc>
        <w:tc>
          <w:tcPr>
            <w:tcW w:w="9219" w:type="dxa"/>
          </w:tcPr>
          <w:p w:rsidR="00E24909" w:rsidRPr="00343AA4" w:rsidRDefault="00E24909" w:rsidP="00E24909">
            <w:pPr>
              <w:jc w:val="both"/>
              <w:rPr>
                <w:rFonts w:ascii="Times New Roman" w:hAnsi="Times New Roman" w:cs="Times New Roman"/>
                <w:sz w:val="28"/>
                <w:szCs w:val="28"/>
              </w:rPr>
            </w:pPr>
            <w:r w:rsidRPr="00343AA4">
              <w:rPr>
                <w:rFonts w:ascii="Times New Roman" w:hAnsi="Times New Roman" w:cs="Times New Roman"/>
                <w:sz w:val="28"/>
                <w:szCs w:val="28"/>
              </w:rPr>
              <w:t xml:space="preserve">При проведенні оцінки впливу на довкілля з </w:t>
            </w:r>
            <w:proofErr w:type="spellStart"/>
            <w:r w:rsidRPr="00343AA4">
              <w:rPr>
                <w:rFonts w:ascii="Times New Roman" w:hAnsi="Times New Roman" w:cs="Times New Roman"/>
                <w:sz w:val="28"/>
                <w:szCs w:val="28"/>
              </w:rPr>
              <w:t>екосоціокультурних</w:t>
            </w:r>
            <w:proofErr w:type="spellEnd"/>
            <w:r w:rsidRPr="00343AA4">
              <w:rPr>
                <w:rFonts w:ascii="Times New Roman" w:hAnsi="Times New Roman" w:cs="Times New Roman"/>
                <w:sz w:val="28"/>
                <w:szCs w:val="28"/>
              </w:rPr>
              <w:t xml:space="preserve"> показників враховуються: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126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Окремий вид діяльності як функції управління, який полягає в отриманні науково обґрунтованих варіантів розвитку стану навколишнього середовища та здоров'я населення, природно-ресурсного потенціалу, ризиків виникнення надзвичайних ситуацій природного і техногенного характеру, індикаторів збалансованого розвитку.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Види екологічного прогнозування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 проводиться для Земної кулі в цілому, найвідомішими є, так звані, футуристичні прогнози людства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129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w:t>
            </w:r>
            <w:r w:rsidRPr="0090567A">
              <w:rPr>
                <w:sz w:val="28"/>
                <w:szCs w:val="28"/>
                <w:lang w:val="ru-RU"/>
              </w:rPr>
              <w:t xml:space="preserve"> </w:t>
            </w:r>
            <w:r w:rsidRPr="0090567A">
              <w:rPr>
                <w:rFonts w:ascii="Times New Roman" w:hAnsi="Times New Roman" w:cs="Times New Roman"/>
                <w:sz w:val="28"/>
                <w:szCs w:val="28"/>
              </w:rPr>
              <w:t>проводиться спеціально уповноваженими державними органами разом з відповідними науковими установами, що забезпечують організацію короткострокового і довгострокового прогнозування змін НПС</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w:t>
            </w:r>
            <w:r w:rsidRPr="0090567A">
              <w:rPr>
                <w:sz w:val="28"/>
                <w:szCs w:val="28"/>
                <w:lang w:val="ru-RU"/>
              </w:rPr>
              <w:t xml:space="preserve"> </w:t>
            </w:r>
            <w:r w:rsidRPr="0090567A">
              <w:rPr>
                <w:sz w:val="28"/>
                <w:szCs w:val="28"/>
              </w:rPr>
              <w:t>з</w:t>
            </w:r>
            <w:r w:rsidRPr="0090567A">
              <w:rPr>
                <w:rFonts w:ascii="Times New Roman" w:hAnsi="Times New Roman" w:cs="Times New Roman"/>
                <w:sz w:val="28"/>
                <w:szCs w:val="28"/>
              </w:rPr>
              <w:t>дійснюється на місцевих рівнях, переважно на низовій адміністративно-територіальній ієрархії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Прогнозування яке стосується досліджень територіально чи проблемно вузьких питань розвитку довкілля і охорони природи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Основними елементами екологічного прогнозування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Основними методами прогнозування є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Метод аналогій базується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Метод експертних оцінок базується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Метод моделювання базується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Метод екстраполяцій базується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Метод інтерполяцій базується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139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За часом екологічні прогнози поділяються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характером і природою впливу всі небезпечні та шкідливі фактори поділяються:</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природою походження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часом виявлення негативних наслідків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локалізацією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завданими збитками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спричиненими наслідками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характером прояву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здатністю людини ідентифікувати небезпеку небезпека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галуззю прояву небезпек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149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структурою (будовою)  небезпеки поділяються на:</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Ризики поділяються на: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Комплексний показник надійності елементів техносфери. Він виражає ймовірність аварії або катастрофи при експлуатації  машин, механізмів, реалізації технологічних процесів, будівництва та експлуатації будинків і споруд</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Ризик для групи або співтовариства людей, що характеризується масштабами й важкістю негативних наслідків надзвичайних ситуацій, явищ і перетворень, що знижують якість життя людей</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Ризик співвідношення користі й шкоди, одержуваних суспільством від діяльності</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Ризик, як оцінка на всіх рівнях – від локального до глобального – вірогідності появи негативних змін у довкіллі, викликаних антропогенним </w:t>
            </w:r>
            <w:r w:rsidRPr="0090567A">
              <w:rPr>
                <w:rFonts w:ascii="Times New Roman" w:hAnsi="Times New Roman" w:cs="Times New Roman"/>
                <w:sz w:val="28"/>
                <w:szCs w:val="28"/>
              </w:rPr>
              <w:lastRenderedPageBreak/>
              <w:t>чи іншим впливом,  або можливу міру небезпеки заподіяння шкоди довкілля у вигляді можливих втрат за зазначений час</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155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Категорії серйозності небезпеки поділяються на наступні види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Явище небезпеки порушення стосунків живих організмів з навколишнім середовищем внаслідок її природних чи антропогенних чинників</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Утворюється з потенційним з урахуванням ймовірної частоти його реалізації</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 видами екологічний ризик поділяють</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159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Ризик, рівень якого виправданий з точки зору як екологічних, так і економічних, соціальних та інших проблем у конкретному суспільстві і в конкретний час.</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Максимальний рівень прийнятного екологічного ризику. Він визначається за всією сукупності несприятливих екологічних ефектів і не повинен перевищувати допустимі рівні незалежно від інтересів економічних або соціальних систем.</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Мінімальний рівень прийнятного екологічного ризику. Визначається як 1% від гранично допустимого екологічного ризику.</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Ризик, який зазвичай ототожнюється з імовірністю того, що людина в ході своєї життєдіяльності зазнає несприятливого екологічного впливу. </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Оцінювання екологічного ризику передбачає:</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Для оцінювання екологічного ризику використовують такі основні підходи:</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коли основні зусилля зосереджують на збиранні статистичних даних про аварії та пов'язані з ними викиди токсичних речовин у навколишнє середовище з метою розрахунку ймовірності аварій</w:t>
            </w:r>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при якому р</w:t>
            </w:r>
            <w:proofErr w:type="spellStart"/>
            <w:r w:rsidRPr="0090567A">
              <w:rPr>
                <w:rFonts w:ascii="Times New Roman" w:hAnsi="Times New Roman" w:cs="Times New Roman"/>
                <w:sz w:val="28"/>
                <w:szCs w:val="28"/>
                <w:lang w:val="ru-RU"/>
              </w:rPr>
              <w:t>озробляють</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математичні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моделі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процесів</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які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призводять</w:t>
            </w:r>
            <w:proofErr w:type="spellEnd"/>
            <w:r w:rsidRPr="0090567A">
              <w:rPr>
                <w:rFonts w:ascii="Times New Roman" w:hAnsi="Times New Roman" w:cs="Times New Roman"/>
                <w:sz w:val="28"/>
                <w:szCs w:val="28"/>
                <w:lang w:val="ru-RU"/>
              </w:rPr>
              <w:t xml:space="preserve"> до </w:t>
            </w:r>
            <w:proofErr w:type="spellStart"/>
            <w:r w:rsidRPr="0090567A">
              <w:rPr>
                <w:rFonts w:ascii="Times New Roman" w:hAnsi="Times New Roman" w:cs="Times New Roman"/>
                <w:sz w:val="28"/>
                <w:szCs w:val="28"/>
                <w:lang w:val="ru-RU"/>
              </w:rPr>
              <w:t>появи</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небезпек</w:t>
            </w:r>
            <w:proofErr w:type="spellEnd"/>
            <w:r w:rsidRPr="0090567A">
              <w:rPr>
                <w:rFonts w:ascii="Times New Roman" w:hAnsi="Times New Roman" w:cs="Times New Roman"/>
                <w:sz w:val="28"/>
                <w:szCs w:val="28"/>
                <w:lang w:val="ru-RU"/>
              </w:rPr>
              <w:t xml:space="preserve"> для </w:t>
            </w:r>
            <w:proofErr w:type="spellStart"/>
            <w:r w:rsidRPr="0090567A">
              <w:rPr>
                <w:rFonts w:ascii="Times New Roman" w:hAnsi="Times New Roman" w:cs="Times New Roman"/>
                <w:sz w:val="28"/>
                <w:szCs w:val="28"/>
                <w:lang w:val="ru-RU"/>
              </w:rPr>
              <w:t>людини</w:t>
            </w:r>
            <w:proofErr w:type="spellEnd"/>
            <w:r w:rsidRPr="0090567A">
              <w:rPr>
                <w:rFonts w:ascii="Times New Roman" w:hAnsi="Times New Roman" w:cs="Times New Roman"/>
                <w:sz w:val="28"/>
                <w:szCs w:val="28"/>
                <w:lang w:val="ru-RU"/>
              </w:rPr>
              <w:t xml:space="preserve"> та </w:t>
            </w:r>
            <w:proofErr w:type="spellStart"/>
            <w:r w:rsidRPr="0090567A">
              <w:rPr>
                <w:rFonts w:ascii="Times New Roman" w:hAnsi="Times New Roman" w:cs="Times New Roman"/>
                <w:sz w:val="28"/>
                <w:szCs w:val="28"/>
                <w:lang w:val="ru-RU"/>
              </w:rPr>
              <w:t>довкілля</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внаслідок</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використання</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шкідливих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хімічних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речовин</w:t>
            </w:r>
            <w:proofErr w:type="spellEnd"/>
            <w:r w:rsidRPr="0090567A">
              <w:rPr>
                <w:rFonts w:ascii="Times New Roman" w:hAnsi="Times New Roman" w:cs="Times New Roman"/>
                <w:sz w:val="28"/>
                <w:szCs w:val="28"/>
                <w:lang w:val="ru-RU"/>
              </w:rPr>
              <w:t xml:space="preserve"> та </w:t>
            </w:r>
            <w:proofErr w:type="spellStart"/>
            <w:r w:rsidRPr="0090567A">
              <w:rPr>
                <w:rFonts w:ascii="Times New Roman" w:hAnsi="Times New Roman" w:cs="Times New Roman"/>
                <w:sz w:val="28"/>
                <w:szCs w:val="28"/>
                <w:lang w:val="ru-RU"/>
              </w:rPr>
              <w:t>сполук</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коли</w:t>
            </w:r>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статистичних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даних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недостатньо</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або</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деякі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принципові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залежності</w:t>
            </w:r>
            <w:proofErr w:type="spellEnd"/>
            <w:r w:rsidRPr="0090567A">
              <w:rPr>
                <w:rFonts w:ascii="Times New Roman" w:hAnsi="Times New Roman" w:cs="Times New Roman"/>
                <w:sz w:val="28"/>
                <w:szCs w:val="28"/>
                <w:lang w:val="ru-RU"/>
              </w:rPr>
              <w:t xml:space="preserve"> не </w:t>
            </w:r>
            <w:proofErr w:type="spellStart"/>
            <w:r w:rsidRPr="0090567A">
              <w:rPr>
                <w:rFonts w:ascii="Times New Roman" w:hAnsi="Times New Roman" w:cs="Times New Roman"/>
                <w:sz w:val="28"/>
                <w:szCs w:val="28"/>
                <w:lang w:val="ru-RU"/>
              </w:rPr>
              <w:t>з'ясовано</w:t>
            </w:r>
            <w:proofErr w:type="spellEnd"/>
            <w:r w:rsidRPr="0090567A">
              <w:rPr>
                <w:rFonts w:ascii="Times New Roman" w:hAnsi="Times New Roman" w:cs="Times New Roman"/>
                <w:sz w:val="28"/>
                <w:szCs w:val="28"/>
                <w:lang w:val="ru-RU"/>
              </w:rPr>
              <w:t xml:space="preserve">, то </w:t>
            </w:r>
            <w:proofErr w:type="spellStart"/>
            <w:r w:rsidRPr="0090567A">
              <w:rPr>
                <w:rFonts w:ascii="Times New Roman" w:hAnsi="Times New Roman" w:cs="Times New Roman"/>
                <w:sz w:val="28"/>
                <w:szCs w:val="28"/>
                <w:lang w:val="ru-RU"/>
              </w:rPr>
              <w:t>звертаються</w:t>
            </w:r>
            <w:proofErr w:type="spellEnd"/>
            <w:r w:rsidRPr="0090567A">
              <w:rPr>
                <w:rFonts w:ascii="Times New Roman" w:hAnsi="Times New Roman" w:cs="Times New Roman"/>
                <w:sz w:val="28"/>
                <w:szCs w:val="28"/>
                <w:lang w:val="ru-RU"/>
              </w:rPr>
              <w:t xml:space="preserve"> по </w:t>
            </w:r>
            <w:proofErr w:type="spellStart"/>
            <w:r w:rsidRPr="0090567A">
              <w:rPr>
                <w:rFonts w:ascii="Times New Roman" w:hAnsi="Times New Roman" w:cs="Times New Roman"/>
                <w:sz w:val="28"/>
                <w:szCs w:val="28"/>
                <w:lang w:val="ru-RU"/>
              </w:rPr>
              <w:t>допомогу</w:t>
            </w:r>
            <w:proofErr w:type="spellEnd"/>
            <w:r w:rsidRPr="0090567A">
              <w:rPr>
                <w:rFonts w:ascii="Times New Roman" w:hAnsi="Times New Roman" w:cs="Times New Roman"/>
                <w:sz w:val="28"/>
                <w:szCs w:val="28"/>
                <w:lang w:val="ru-RU"/>
              </w:rPr>
              <w:t xml:space="preserve"> до </w:t>
            </w:r>
            <w:proofErr w:type="spellStart"/>
            <w:r w:rsidRPr="0090567A">
              <w:rPr>
                <w:rFonts w:ascii="Times New Roman" w:hAnsi="Times New Roman" w:cs="Times New Roman"/>
                <w:sz w:val="28"/>
                <w:szCs w:val="28"/>
                <w:lang w:val="ru-RU"/>
              </w:rPr>
              <w:t>експертів</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які</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оцінюють</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наслідки</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подій</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пов'язаних</w:t>
            </w:r>
            <w:proofErr w:type="spellEnd"/>
            <w:r w:rsidRPr="0090567A">
              <w:rPr>
                <w:rFonts w:ascii="Times New Roman" w:hAnsi="Times New Roman" w:cs="Times New Roman"/>
                <w:sz w:val="28"/>
                <w:szCs w:val="28"/>
                <w:lang w:val="ru-RU"/>
              </w:rPr>
              <w:t xml:space="preserve"> з </w:t>
            </w:r>
            <w:proofErr w:type="spellStart"/>
            <w:r w:rsidRPr="0090567A">
              <w:rPr>
                <w:rFonts w:ascii="Times New Roman" w:hAnsi="Times New Roman" w:cs="Times New Roman"/>
                <w:sz w:val="28"/>
                <w:szCs w:val="28"/>
                <w:lang w:val="ru-RU"/>
              </w:rPr>
              <w:t>аналізом</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ризику</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Підхід, що в</w:t>
            </w:r>
            <w:proofErr w:type="spellStart"/>
            <w:r w:rsidRPr="0090567A">
              <w:rPr>
                <w:rFonts w:ascii="Times New Roman" w:hAnsi="Times New Roman" w:cs="Times New Roman"/>
                <w:sz w:val="28"/>
                <w:szCs w:val="28"/>
                <w:lang w:val="ru-RU"/>
              </w:rPr>
              <w:t>изнача</w:t>
            </w:r>
            <w:proofErr w:type="spellEnd"/>
            <w:r w:rsidRPr="0090567A">
              <w:rPr>
                <w:rFonts w:ascii="Times New Roman" w:hAnsi="Times New Roman" w:cs="Times New Roman"/>
                <w:sz w:val="28"/>
                <w:szCs w:val="28"/>
              </w:rPr>
              <w:t>є</w:t>
            </w:r>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рівень</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ризику</w:t>
            </w:r>
            <w:proofErr w:type="spellEnd"/>
            <w:r w:rsidRPr="0090567A">
              <w:rPr>
                <w:rFonts w:ascii="Times New Roman" w:hAnsi="Times New Roman" w:cs="Times New Roman"/>
                <w:sz w:val="28"/>
                <w:szCs w:val="28"/>
                <w:lang w:val="ru-RU"/>
              </w:rPr>
              <w:t xml:space="preserve"> для </w:t>
            </w:r>
            <w:proofErr w:type="spellStart"/>
            <w:r w:rsidRPr="0090567A">
              <w:rPr>
                <w:rFonts w:ascii="Times New Roman" w:hAnsi="Times New Roman" w:cs="Times New Roman"/>
                <w:sz w:val="28"/>
                <w:szCs w:val="28"/>
                <w:lang w:val="ru-RU"/>
              </w:rPr>
              <w:t>різних</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груп</w:t>
            </w:r>
            <w:proofErr w:type="spellEnd"/>
            <w:r w:rsidRPr="0090567A">
              <w:rPr>
                <w:rFonts w:ascii="Times New Roman" w:hAnsi="Times New Roman" w:cs="Times New Roman"/>
                <w:sz w:val="28"/>
                <w:szCs w:val="28"/>
                <w:lang w:val="ru-RU"/>
              </w:rPr>
              <w:t xml:space="preserve"> </w:t>
            </w:r>
            <w:proofErr w:type="spellStart"/>
            <w:r w:rsidRPr="0090567A">
              <w:rPr>
                <w:rFonts w:ascii="Times New Roman" w:hAnsi="Times New Roman" w:cs="Times New Roman"/>
                <w:sz w:val="28"/>
                <w:szCs w:val="28"/>
                <w:lang w:val="ru-RU"/>
              </w:rPr>
              <w:t>населення</w:t>
            </w:r>
            <w:proofErr w:type="spellEnd"/>
          </w:p>
        </w:tc>
      </w:tr>
      <w:tr w:rsidR="00E24909" w:rsidTr="00E24909">
        <w:tc>
          <w:tcPr>
            <w:tcW w:w="704" w:type="dxa"/>
          </w:tcPr>
          <w:p w:rsidR="00E24909" w:rsidRPr="00742FF0" w:rsidRDefault="00E24909" w:rsidP="00E24909">
            <w:pPr>
              <w:rPr>
                <w:rFonts w:ascii="Times New Roman" w:hAnsi="Times New Roman" w:cs="Times New Roman"/>
                <w:sz w:val="28"/>
                <w:szCs w:val="28"/>
              </w:rPr>
            </w:pPr>
            <w:r>
              <w:rPr>
                <w:rFonts w:ascii="Times New Roman" w:hAnsi="Times New Roman" w:cs="Times New Roman"/>
                <w:sz w:val="28"/>
                <w:szCs w:val="28"/>
              </w:rPr>
              <w:t>169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Стійкість екосистем за природно-екологічною класифікацією вгасання природи має наступні градації:</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Сукупність станів екологічних об'єктів у рамках певної території (ландшафт, річковий басейн, адміністративний район, територія міста, природний регіон або адміністративна область) у певний відрізок часу</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До екологічних показників стану і структури об'єкта відносять</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Естетичне забруднення включає </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Природно-екологічні ситуації – це </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Еколого-економічні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Соціально-екологічні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Медико-екологічні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Політико-екологічні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Еколого-технологічні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179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Зона екологічного нещастя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Зона екологічної небезпеки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lastRenderedPageBreak/>
              <w:t>181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Зона екологічного кризи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Катастрофічні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Критичні (кризові)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Напружені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Задовільні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186</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Умовно сприятливі ситуації –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187</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Ознаки надзвичайної ситуації</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188</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Надзвичайні ситуації природного характеру – це </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189</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Надзвичайні ситуації соціально-політичного характеру–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190</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Надзвичайні ситуації техногенного характеру–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191</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 xml:space="preserve">Надзвичайні ситуації </w:t>
            </w:r>
            <w:r w:rsidRPr="0090567A">
              <w:rPr>
                <w:sz w:val="28"/>
                <w:szCs w:val="28"/>
                <w:lang w:val="ru-RU"/>
              </w:rPr>
              <w:t>в</w:t>
            </w:r>
            <w:proofErr w:type="spellStart"/>
            <w:r w:rsidRPr="0090567A">
              <w:rPr>
                <w:rFonts w:ascii="Times New Roman" w:hAnsi="Times New Roman" w:cs="Times New Roman"/>
                <w:sz w:val="28"/>
                <w:szCs w:val="28"/>
              </w:rPr>
              <w:t>оєнного</w:t>
            </w:r>
            <w:proofErr w:type="spellEnd"/>
            <w:r w:rsidRPr="0090567A">
              <w:rPr>
                <w:rFonts w:ascii="Times New Roman" w:hAnsi="Times New Roman" w:cs="Times New Roman"/>
                <w:sz w:val="28"/>
                <w:szCs w:val="28"/>
              </w:rPr>
              <w:t xml:space="preserve">  характеру– це</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192</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Небезпечні процеси літосферного, атмосферного, гідрологічного, біосферного або іншого походження таких масштабів, які призводять до катастрофічних ситуацій з раптовим порушенням систем життєдіяльності населення, руйнуванням і знищенням матеріальних цінностей, об'єктів народного господарства</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193</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Процеси, які можуть призвести до негативних наслідків на незначній території та стати причинами виникнення надзвичайних ситуацій природного чи техногенного походження</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194</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Небезпечна подія техногенного характеру, що спричинила загибель людей або створює на об'єкті чи окремій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195</w:t>
            </w:r>
          </w:p>
        </w:tc>
        <w:tc>
          <w:tcPr>
            <w:tcW w:w="9219" w:type="dxa"/>
            <w:tcBorders>
              <w:top w:val="single" w:sz="4" w:space="0" w:color="auto"/>
              <w:left w:val="single" w:sz="4" w:space="0" w:color="auto"/>
              <w:bottom w:val="single" w:sz="4" w:space="0" w:color="auto"/>
              <w:right w:val="single" w:sz="4" w:space="0" w:color="auto"/>
            </w:tcBorders>
          </w:tcPr>
          <w:p w:rsidR="00E24909" w:rsidRPr="0090567A" w:rsidRDefault="00E24909" w:rsidP="00E24909">
            <w:pPr>
              <w:jc w:val="both"/>
              <w:rPr>
                <w:rFonts w:ascii="Times New Roman" w:hAnsi="Times New Roman" w:cs="Times New Roman"/>
                <w:sz w:val="28"/>
                <w:szCs w:val="28"/>
              </w:rPr>
            </w:pPr>
            <w:r w:rsidRPr="0090567A">
              <w:rPr>
                <w:rFonts w:ascii="Times New Roman" w:hAnsi="Times New Roman" w:cs="Times New Roman"/>
                <w:sz w:val="28"/>
                <w:szCs w:val="28"/>
              </w:rPr>
              <w:t>Велика за масштабами аварія чи інша подія, що призводить до тяжких наслідків.</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196</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Відбувається при складуванні господарсько-побутових твердих відходів (сміття), твердих відходів підприємств та шахт, при перекриванні рослинно-ґрунтового покриву техногенними відкладами</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197</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Охоплює повітря, ґрунт, рослинність, поверхневі та підземні води</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198</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Відбувається при випробуванні ядерної зброї в атмосфері, а також в наслідок аварій а атомних електростанціях, при видобування та переробці уранових руд, складуванні радіоактивних відходів</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199</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Відбувається переважно в наслідок недосконалих методів утилізації тепла. Джерела тепла на виробництві печі, паро- і теплопроводи.</w:t>
            </w:r>
          </w:p>
        </w:tc>
      </w:tr>
      <w:tr w:rsidR="00E24909" w:rsidTr="00E24909">
        <w:tc>
          <w:tcPr>
            <w:tcW w:w="704" w:type="dxa"/>
          </w:tcPr>
          <w:p w:rsidR="00E24909" w:rsidRDefault="00E24909" w:rsidP="00E24909">
            <w:pPr>
              <w:rPr>
                <w:rFonts w:ascii="Times New Roman" w:hAnsi="Times New Roman" w:cs="Times New Roman"/>
                <w:sz w:val="28"/>
                <w:szCs w:val="28"/>
              </w:rPr>
            </w:pPr>
            <w:r>
              <w:rPr>
                <w:rFonts w:ascii="Times New Roman" w:hAnsi="Times New Roman" w:cs="Times New Roman"/>
                <w:sz w:val="28"/>
                <w:szCs w:val="28"/>
              </w:rPr>
              <w:t>200</w:t>
            </w:r>
          </w:p>
        </w:tc>
        <w:tc>
          <w:tcPr>
            <w:tcW w:w="9219" w:type="dxa"/>
            <w:tcBorders>
              <w:top w:val="single" w:sz="4" w:space="0" w:color="auto"/>
              <w:left w:val="single" w:sz="4" w:space="0" w:color="auto"/>
              <w:bottom w:val="single" w:sz="4" w:space="0" w:color="auto"/>
              <w:right w:val="single" w:sz="4" w:space="0" w:color="auto"/>
            </w:tcBorders>
          </w:tcPr>
          <w:p w:rsidR="00E24909" w:rsidRPr="000B5394" w:rsidRDefault="00E24909" w:rsidP="00E24909">
            <w:pPr>
              <w:jc w:val="both"/>
              <w:rPr>
                <w:rFonts w:ascii="Times New Roman" w:hAnsi="Times New Roman" w:cs="Times New Roman"/>
                <w:sz w:val="28"/>
                <w:szCs w:val="28"/>
              </w:rPr>
            </w:pPr>
            <w:r w:rsidRPr="000B5394">
              <w:rPr>
                <w:rFonts w:ascii="Times New Roman" w:hAnsi="Times New Roman" w:cs="Times New Roman"/>
                <w:sz w:val="28"/>
                <w:szCs w:val="28"/>
              </w:rPr>
              <w:t>Проявляється, в основному, в атмосфері. Зміни що стосуються електричного та магнітного поля.</w:t>
            </w:r>
          </w:p>
        </w:tc>
      </w:tr>
    </w:tbl>
    <w:p w:rsidR="000C166D" w:rsidRPr="00335A0E" w:rsidRDefault="000C166D">
      <w:pPr>
        <w:rPr>
          <w:rFonts w:ascii="Times New Roman" w:hAnsi="Times New Roman" w:cs="Times New Roman"/>
          <w:sz w:val="28"/>
          <w:szCs w:val="28"/>
        </w:rPr>
      </w:pPr>
    </w:p>
    <w:sectPr w:rsidR="000C166D" w:rsidRPr="00335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06"/>
    <w:rsid w:val="00031D34"/>
    <w:rsid w:val="00056E15"/>
    <w:rsid w:val="0009648C"/>
    <w:rsid w:val="000B5394"/>
    <w:rsid w:val="000C166D"/>
    <w:rsid w:val="000D5D7B"/>
    <w:rsid w:val="001721C1"/>
    <w:rsid w:val="001733C2"/>
    <w:rsid w:val="00225038"/>
    <w:rsid w:val="00335A0E"/>
    <w:rsid w:val="00352C06"/>
    <w:rsid w:val="003A00C6"/>
    <w:rsid w:val="003A631B"/>
    <w:rsid w:val="003C3829"/>
    <w:rsid w:val="003D1618"/>
    <w:rsid w:val="004458B6"/>
    <w:rsid w:val="004F6427"/>
    <w:rsid w:val="005225F6"/>
    <w:rsid w:val="00542DEB"/>
    <w:rsid w:val="00547D1B"/>
    <w:rsid w:val="005600F3"/>
    <w:rsid w:val="005817EC"/>
    <w:rsid w:val="005B46B9"/>
    <w:rsid w:val="005C2832"/>
    <w:rsid w:val="005C4FBE"/>
    <w:rsid w:val="00613AE4"/>
    <w:rsid w:val="006161C1"/>
    <w:rsid w:val="006B0BF1"/>
    <w:rsid w:val="006B7908"/>
    <w:rsid w:val="006D6B6D"/>
    <w:rsid w:val="0070109B"/>
    <w:rsid w:val="007053B0"/>
    <w:rsid w:val="00732727"/>
    <w:rsid w:val="00742FF0"/>
    <w:rsid w:val="00771122"/>
    <w:rsid w:val="007A754D"/>
    <w:rsid w:val="007B3D02"/>
    <w:rsid w:val="007F64C7"/>
    <w:rsid w:val="008140B6"/>
    <w:rsid w:val="0087389D"/>
    <w:rsid w:val="008A4B27"/>
    <w:rsid w:val="0090567A"/>
    <w:rsid w:val="009928C5"/>
    <w:rsid w:val="009D75F4"/>
    <w:rsid w:val="009E2624"/>
    <w:rsid w:val="00A474F3"/>
    <w:rsid w:val="00A57FE2"/>
    <w:rsid w:val="00A655CE"/>
    <w:rsid w:val="00A67257"/>
    <w:rsid w:val="00A830D8"/>
    <w:rsid w:val="00A878CE"/>
    <w:rsid w:val="00AA69C4"/>
    <w:rsid w:val="00AC5BCD"/>
    <w:rsid w:val="00AD4C36"/>
    <w:rsid w:val="00AF1104"/>
    <w:rsid w:val="00AF45DF"/>
    <w:rsid w:val="00B04BA4"/>
    <w:rsid w:val="00B339C9"/>
    <w:rsid w:val="00B4574B"/>
    <w:rsid w:val="00B56E67"/>
    <w:rsid w:val="00B57837"/>
    <w:rsid w:val="00B944D6"/>
    <w:rsid w:val="00BB512A"/>
    <w:rsid w:val="00C0715B"/>
    <w:rsid w:val="00C42B08"/>
    <w:rsid w:val="00C6231D"/>
    <w:rsid w:val="00C71611"/>
    <w:rsid w:val="00C7451C"/>
    <w:rsid w:val="00CC2856"/>
    <w:rsid w:val="00CF35E0"/>
    <w:rsid w:val="00D251C2"/>
    <w:rsid w:val="00D35902"/>
    <w:rsid w:val="00D40A04"/>
    <w:rsid w:val="00D63420"/>
    <w:rsid w:val="00DC7C9C"/>
    <w:rsid w:val="00E24909"/>
    <w:rsid w:val="00E90701"/>
    <w:rsid w:val="00EA18F7"/>
    <w:rsid w:val="00EB03A9"/>
    <w:rsid w:val="00EB4114"/>
    <w:rsid w:val="00F7648E"/>
    <w:rsid w:val="00FE464E"/>
    <w:rsid w:val="00FE4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34CF-B8CC-46D6-8BCC-D5EC2D6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40A0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4250">
      <w:bodyDiv w:val="1"/>
      <w:marLeft w:val="0"/>
      <w:marRight w:val="0"/>
      <w:marTop w:val="0"/>
      <w:marBottom w:val="0"/>
      <w:divBdr>
        <w:top w:val="none" w:sz="0" w:space="0" w:color="auto"/>
        <w:left w:val="none" w:sz="0" w:space="0" w:color="auto"/>
        <w:bottom w:val="none" w:sz="0" w:space="0" w:color="auto"/>
        <w:right w:val="none" w:sz="0" w:space="0" w:color="auto"/>
      </w:divBdr>
    </w:div>
    <w:div w:id="399794955">
      <w:bodyDiv w:val="1"/>
      <w:marLeft w:val="0"/>
      <w:marRight w:val="0"/>
      <w:marTop w:val="0"/>
      <w:marBottom w:val="0"/>
      <w:divBdr>
        <w:top w:val="none" w:sz="0" w:space="0" w:color="auto"/>
        <w:left w:val="none" w:sz="0" w:space="0" w:color="auto"/>
        <w:bottom w:val="none" w:sz="0" w:space="0" w:color="auto"/>
        <w:right w:val="none" w:sz="0" w:space="0" w:color="auto"/>
      </w:divBdr>
    </w:div>
    <w:div w:id="1376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Пользователь Windows</cp:lastModifiedBy>
  <cp:revision>11</cp:revision>
  <dcterms:created xsi:type="dcterms:W3CDTF">2020-02-22T18:39:00Z</dcterms:created>
  <dcterms:modified xsi:type="dcterms:W3CDTF">2020-03-22T17:57:00Z</dcterms:modified>
</cp:coreProperties>
</file>