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6D" w:rsidRPr="00B020D1" w:rsidRDefault="00B020D1" w:rsidP="00B020D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питань:</w:t>
      </w:r>
      <w:bookmarkStart w:id="0" w:name="_GoBack"/>
      <w:bookmarkEnd w:id="0"/>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Інститут демократії –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Інструкція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 xml:space="preserve">В основі Конституції України лежить: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Голова місцевої державної адміністрації в межах своїх</w:t>
      </w:r>
    </w:p>
    <w:p w:rsidR="001F5ECB" w:rsidRPr="001F5ECB" w:rsidRDefault="001F5ECB" w:rsidP="00AB4D6D">
      <w:pPr>
        <w:pStyle w:val="a3"/>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повноважень видає:</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Державна інспекція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Державне агентство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Закони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Публічні державно-службові відносини: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Публічне право -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Публічне управління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Яким органом у системі органів виконавчої влади є Кабінет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Перед ким відповідальний Кабінет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Яким органом є Кабінет Міністрів України?</w:t>
      </w:r>
    </w:p>
    <w:p w:rsidR="001F5ECB" w:rsidRPr="000E5F77" w:rsidRDefault="001F5ECB"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Ким визначається посадовий склад новосформованого Кабінету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До яких посад належать посади членів Кабінету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може бути членами Кабінету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Ким призначається на посаду Прем’єр-міністр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Ким призначаються на посаду Міністр оборони України і Міністр закордонних справ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lastRenderedPageBreak/>
        <w:t xml:space="preserve"> </w:t>
      </w:r>
      <w:r w:rsidRPr="001F5ECB">
        <w:rPr>
          <w:rFonts w:ascii="Times New Roman" w:hAnsi="Times New Roman" w:cs="Times New Roman"/>
          <w:sz w:val="28"/>
          <w:szCs w:val="28"/>
        </w:rPr>
        <w:t>З якого моменту вступає на посаду член Кабінету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є підставою для відставки Кабінету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Кого призначає на посаду та звільняє з посади за пропозицією Комісії з питань вищого корпусу державної служби Кабінет Міністрів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документ (документи) подається (подаються) Кабінету Міністрів України одночасно із звітом про виконання Державного бюджету України за минулий рік до Верховної Ради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представляє інтереси Кабінету Міністрів України у судах?</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Які органи складають систему центральних органів виконавчої влади?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основний принцип організації діяльності міністерств в Україні?</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затверджує положення про міністерства, інші центральні органи виконавчої влади?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затверджує структуру апарату міністерства?</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орган може утворюватися для підготовки рекомендацій щодо виконання завдань міністерства?</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Які акти видає міністерство у межах своїх повноважень?</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Які центральні органи виконавчої влади утворюються для виконання окремих функцій з реалізації державної політики?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затверджує структуру апарату центрального органу виконавчої влади?</w:t>
      </w:r>
    </w:p>
    <w:p w:rsidR="001F5ECB" w:rsidRPr="000E5F77" w:rsidRDefault="001F5ECB"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1F5ECB">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Який центральний орган виконавчої влади утворюється, у разі якщо більшість його функцій складають функції з надання адміністративних послуг фізичним і юридичним особам?</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Що є предметом правового регулювання Закону України “Про адміністративні послуги”?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Що таке адміністративна послуга?</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lastRenderedPageBreak/>
        <w:t xml:space="preserve"> </w:t>
      </w:r>
      <w:r w:rsidRPr="001F5ECB">
        <w:rPr>
          <w:rFonts w:ascii="Times New Roman" w:hAnsi="Times New Roman" w:cs="Times New Roman"/>
          <w:sz w:val="28"/>
          <w:szCs w:val="28"/>
        </w:rPr>
        <w:t>Якими актами визначаються адміністративні послуги?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Чим (ким) визначається перелік адміністративних послуг, які надаються через центр надання адміністративних послуг?</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Яким державним органом формується і ведеться реєстр адміністративних послуг?</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не належить до повноважень місцевих державних адміністрацій?</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З якого часу голови місцевих державних адміністрацій набувають повноважень?</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Яку відповідальність несуть особи, винні в порушенні вимог законодавства про запобігання та протидію дискримінації?</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таке професійна компетентність державного службовця?</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є керівником державної служби в державному органі?</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таке рівнозначна посада на державній службі?</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Якими актами встановлюються обов’язки державного службовця?</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1F5ECB">
        <w:rPr>
          <w:rFonts w:ascii="Times New Roman" w:hAnsi="Times New Roman" w:cs="Times New Roman"/>
          <w:sz w:val="28"/>
          <w:szCs w:val="28"/>
        </w:rPr>
        <w:t>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утворює Комісію з питань вищого корпусу державної служби?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державний орган здійснює організаційне та матеріально-технічне забезпечення Комісії з питань вищого корпусу державної служби?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здійснює повноваження керівника державної служби в міністерстві?</w:t>
      </w:r>
    </w:p>
    <w:p w:rsidR="001F5ECB" w:rsidRPr="000E5F77" w:rsidRDefault="001F5ECB"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Хто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Кабінет Міністрів України в межах своєї компетенції видає:</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 xml:space="preserve">Керівник державної служби в державному органі: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Я</w:t>
      </w:r>
      <w:r w:rsidRPr="001F5ECB">
        <w:rPr>
          <w:rFonts w:ascii="Times New Roman" w:hAnsi="Times New Roman" w:cs="Times New Roman"/>
          <w:sz w:val="28"/>
          <w:szCs w:val="28"/>
        </w:rPr>
        <w:t>ке право характеризує службовий статус державних службовців?</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 xml:space="preserve"> Спеціаліст державної служби це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На що не має права державний службовець?</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Конституційний обов’язок людини і громадянина -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Яка особа не може вступити на державну службу?</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Яким загальним вимогам щодо стажу роботи повинна відповідати о</w:t>
      </w:r>
      <w:r>
        <w:rPr>
          <w:rFonts w:ascii="Times New Roman" w:hAnsi="Times New Roman" w:cs="Times New Roman"/>
          <w:sz w:val="28"/>
          <w:szCs w:val="28"/>
          <w:lang w:val="uk-UA"/>
        </w:rPr>
        <w:t xml:space="preserve"> </w:t>
      </w:r>
      <w:r w:rsidRPr="001F5ECB">
        <w:rPr>
          <w:rFonts w:ascii="Times New Roman" w:hAnsi="Times New Roman" w:cs="Times New Roman"/>
          <w:sz w:val="28"/>
          <w:szCs w:val="28"/>
        </w:rPr>
        <w:t>соба, яка претендує на зайняття посади державної служби категорії “А”?</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Кримінальна відповідальність настає державного службовця настає:</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1F5ECB">
        <w:rPr>
          <w:rFonts w:ascii="Times New Roman" w:hAnsi="Times New Roman" w:cs="Times New Roman"/>
          <w:sz w:val="28"/>
          <w:szCs w:val="28"/>
        </w:rPr>
        <w:t>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Міністерства, відомства, державні служби, агентства у межах</w:t>
      </w: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своїх повноважень на основі та на виконання актів законодавства</w:t>
      </w: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видають:</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Метод регулювання публічного права становить сукупність прийомів, що характеризують використання в публічно - правовий сфері того чи іншого комплексу юридичних засобів є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 xml:space="preserve">Нормативно-правові акти Кабінету Міністрів України набирають чинності: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Нормативно-правові акти Кабінету Міністрів України набирають чинності:</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 xml:space="preserve">Нормативно-правовий акт це -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Орган виконавчої влади це</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З якого часу особа, яка займає посаду державної служби повторно, набуває статусу державного службовця?</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На які вакантні посади державної служби може проводитись закритий конкурс?</w:t>
      </w:r>
    </w:p>
    <w:p w:rsidR="001F5ECB" w:rsidRPr="000E5F77" w:rsidRDefault="001F5ECB"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1F5ECB">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 xml:space="preserve">Організаційно-процедурні питання внутрішньої діяльності місцевих державних адміністрацій регулюються -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О</w:t>
      </w:r>
      <w:r w:rsidRPr="001F5ECB">
        <w:rPr>
          <w:rFonts w:ascii="Times New Roman" w:hAnsi="Times New Roman" w:cs="Times New Roman"/>
          <w:sz w:val="28"/>
          <w:szCs w:val="28"/>
        </w:rPr>
        <w:t>ргани місцевого самоврядування -</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F5ECB">
        <w:rPr>
          <w:rFonts w:ascii="Times New Roman" w:hAnsi="Times New Roman" w:cs="Times New Roman"/>
          <w:sz w:val="28"/>
          <w:szCs w:val="28"/>
        </w:rPr>
        <w:t>Хто приймає рішення про оголошення конкурсу на зайняття вакантної посади державної служби категорії “А”?</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t>Хто приймає рішення про оголошення конкурсу на зайняття вакантної посади державної служби категорії “Б” і “В”?</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Які посади державної служби підлягають обов’язковому скороченню?</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lang w:val="uk-UA"/>
        </w:rPr>
        <w:t xml:space="preserve"> </w:t>
      </w:r>
      <w:r w:rsidRPr="001F5ECB">
        <w:rPr>
          <w:rFonts w:ascii="Times New Roman" w:hAnsi="Times New Roman" w:cs="Times New Roman"/>
          <w:sz w:val="28"/>
          <w:szCs w:val="28"/>
        </w:rPr>
        <w:t>Який документ не подають державні службовці, які бажають взяти участь у конкурсі, до конкурсної комісії державного органу, в якому проводиться конкурс?</w:t>
      </w:r>
    </w:p>
    <w:p w:rsidR="001F5ECB" w:rsidRPr="001F5ECB" w:rsidRDefault="001F5ECB" w:rsidP="00AB4D6D">
      <w:pPr>
        <w:pStyle w:val="a3"/>
        <w:numPr>
          <w:ilvl w:val="0"/>
          <w:numId w:val="1"/>
        </w:numPr>
        <w:spacing w:after="0" w:line="360" w:lineRule="auto"/>
        <w:ind w:left="0" w:firstLine="709"/>
        <w:jc w:val="both"/>
        <w:rPr>
          <w:rFonts w:ascii="Times New Roman" w:hAnsi="Times New Roman" w:cs="Times New Roman"/>
          <w:sz w:val="28"/>
          <w:szCs w:val="28"/>
        </w:rPr>
      </w:pPr>
      <w:r w:rsidRPr="001F5ECB">
        <w:rPr>
          <w:rFonts w:ascii="Times New Roman" w:hAnsi="Times New Roman" w:cs="Times New Roman"/>
          <w:sz w:val="28"/>
          <w:szCs w:val="28"/>
        </w:rPr>
        <w:lastRenderedPageBreak/>
        <w:t xml:space="preserve">Чим визначається порядок тестування кандидатів, які беруть участь у конкурсі на зайняття вакантної посади державної служби? </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На яких офіційних веб-сайтах оприлюднюється інформація про переможця конкурсу?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Органи спеціальної (функціональної) компетенції це органи, які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Під «публічною адміністрацією» розуміються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У чому полягає зміст відкладеного права на зайняття вакантної посади державної служби?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Ким приймається рішення про призначення на посаду державної служби категорії “А”?</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Ким приймається рішення про призначення на посаду державної служби категорій “Б” і “В”?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Коли відбувається складення Присяги державного службовця особою, яка вперше призначена на посаду державної служби?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На які категорії посад державної служби здійснюється виключно строкове призначення?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У яких випадках при призначенні особи на посаду державної служби встановлення випробування є обов’язковим?</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Скільки рангів встановлюється для державних службовців відповідно до Закону України “Про державну службу”?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 xml:space="preserve"> Протягом якого часу після призначення присвоюються ранги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E5F77">
        <w:rPr>
          <w:rFonts w:ascii="Times New Roman" w:hAnsi="Times New Roman" w:cs="Times New Roman"/>
          <w:sz w:val="28"/>
          <w:szCs w:val="28"/>
          <w:lang w:val="uk-UA"/>
        </w:rPr>
        <w:t>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У якому випадку державний службовець може бути позбавлений рангу?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У якому випадку не допускається переведення державного службовця і є обов’язковим проведення конкурсу?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Яким може бути строк відрядження державного службовця протягом одного календарного року?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не вважається зміною істотних умов державної служби?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Протягом якого періоду проводиться підвищення кваліфікації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В якому випадку державний службовець звільняється зі служби за результатами оцінювання службової діяльності?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Якими будуть правові наслідки для особи у разі її відмови від складення Присяги державного службовця?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За рахунок чого формується фонд оплати праці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Які складові заробітної плати державного службовця?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Ким визначається порядок надання та розмір матеріальної допомоги для вирішення соціально-побутових питань?</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Ким застосовуються заохочення до державних службовців, які займають посади категорії “А”?</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передбачає соціально-побутове забезпечення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lastRenderedPageBreak/>
        <w:t>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може вважатися прогулом державного службовця без поважних причин?</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Форми демократії - це</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Приватне право -  це:</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Яка тривалість щорічної основної оплачуваної відпустки державних службовців, якщо законом не передбачено більш тривалої відпустки?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Протягом якого часу зберігається посада за державним службовцем, який втратив працездатність під час виконання посадових обов’язків?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граничний вік перебування на державній службі?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Коли набрав чинності Закон України “Про державну службу”?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Відповідно до якого законодавчого акта здійснюється пенсійне забезпечення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робить керівник державної служби для відшкодування шкоди, заподіяної внаслідок неналежного виконання державним службовцем своїх посадових обов’язків?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Якими мають бути дії державного службовця у разі заподіяння шкоди фізичним та юридичним особам внаслідок неналежного виконання ним посадових обов’язків?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Якими мають бути дії державного службовця під час відсторонення його від виконання посадових обов’язків?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lastRenderedPageBreak/>
        <w:t>Яка форма публічного адміністрування визначається як спільний правовий акт суб’єктів владних повноважень або правовий акт за участю суб’єкта владних повноважень та іншої особи, що ґрунтується на їх волеузгодженні, визначає взаємні права та обов’язки його учасників у публічно-правовій сфері і укладається на підставі закону?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статус має Кабінет Міністрів України?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В чому полягає відмінність в правовому статусі місцевих органів виконавчої</w:t>
      </w: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влади та органів місцевого самоврядування?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До якої категорії посад державної служби відносять керівників апаратів Конституційного Суду України та Верховного Суду?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Хто НЕ здійснює загальний адміністративний нагляд?</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Яка з перелічених стадій є обов'язковою при прийнятті адміністративного (індивідуального) акта?</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орган є державним органом, який не входить до системи органів державної</w:t>
      </w: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виконавчої влади?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До якої категорії суб’єктів адміністративної процедури відноситься особа, яка звертається до суб’єкта публічного управління з заявою?</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Яке за обсягом співвідношення прикметників «публічне» та «державне»?</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є головною функцією центрів надання адміністративних послуг?</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Яким чином здійснюється просування державного службовця по службі?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Яке з перерахованих стягнень НЕ є дисциплінарним стягненням, що може застосовуватись до державних службовців?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lastRenderedPageBreak/>
        <w:t>В межах якої адміністративної процедури здійснюється підготовка та прийняття підзаконного нормативно-правового акту?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У якій формі створюється центральний орган виконавчої влади, у разі якщо більшість його функцій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Які повноваження має Президент України по відношенню до правових актів Кабінету Міністрів України?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У чому проявляються взаємовідносини держави та релігійних організацій?</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Які види юридичних фактів можна виділити за юридичними наслідками?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На основі якого критерію проводиться поділ адміністративних актів на обтяжуючі та сприяючі?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є критерієм виділення правових форм публічного управління?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У якій формі створюється центральний орган виконавчої влади, у разі якщо більшість його функцій складають функції з надання адміністративних послуг фізичним і юридичним особам?</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з наведеного НЕ є способом судового захисту у спорах між суб’єктами владних повноважень з приводу реалізації їхньої компетенції у сфері управління, у тому числі делегованих повноважень?</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З якого віку особа може бути засновником молодіжної громадської організації?</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суб’єкт не належить до суб’єктів публічної адміністрації?</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Чи є органи місцевого самоврядування органами виконавчої влади?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До якої категорії посад державної служби відносять керівників апаратів апеляційних та місцевих судів, керівників структурних підрозділів апаратів судів, їх заступників?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lastRenderedPageBreak/>
        <w:t>Як можна класифікувати державних службовців в залежності від характеру повноважень, що визначають їх роль і ступінь участі у здійснені державно-владних функцій?</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Яке розслідування може проводитися з метою визначення наявності вини, характеру і тяжкості дисциплінарного проступку державного службовця?</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За рішенням якого суб’єкта державний службовець може бути позбавлений рангу?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Що передбачає принцип доброчесності державної служби відповідно до Закону України «Про державну службу»?</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 називаються акти, що видаються Президентом України?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Відповідно до діючого законодавства, адміністративний договір може бути укладений в п’яти предметно-цільових сферах: 1) для розмежування компетенції чи визначення порядку взаємодії між суб’єктами владних повноважень; 2) для делегування публічно-владних управлінських функцій; 3) для перерозподілу або об’єднання бюджетних коштів у випадках, визначених законом; 4) замість видання</w:t>
      </w:r>
      <w:r>
        <w:rPr>
          <w:rFonts w:ascii="Times New Roman" w:hAnsi="Times New Roman" w:cs="Times New Roman"/>
          <w:sz w:val="28"/>
          <w:szCs w:val="28"/>
          <w:lang w:val="uk-UA"/>
        </w:rPr>
        <w:t xml:space="preserve"> </w:t>
      </w:r>
      <w:r w:rsidRPr="000E5F77">
        <w:rPr>
          <w:rFonts w:ascii="Times New Roman" w:hAnsi="Times New Roman" w:cs="Times New Roman"/>
          <w:sz w:val="28"/>
          <w:szCs w:val="28"/>
          <w:lang w:val="uk-UA"/>
        </w:rPr>
        <w:t>індивідуального акта; 5) … Яка сфера залишилася неназваною?</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Яка з нижченаведених угод є адміністративним договором?</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Яка діяльність забороняється для політичних партій?</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На які види поділяються органи виконавчої влади за масштабом діяльності?</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Який із наведених варіантів характеризує мету укладання адміністративних договорів?</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Хто виступатиме позивачем у спорах з приводу прийняття громадян на публічну службу, її проходження та звільнення з публічної служби?</w:t>
      </w:r>
    </w:p>
    <w:p w:rsidR="000E5F77"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lang w:val="uk-UA"/>
        </w:rPr>
      </w:pPr>
      <w:r w:rsidRPr="000E5F77">
        <w:rPr>
          <w:rFonts w:ascii="Times New Roman" w:hAnsi="Times New Roman" w:cs="Times New Roman"/>
          <w:sz w:val="28"/>
          <w:szCs w:val="28"/>
          <w:lang w:val="uk-UA"/>
        </w:rPr>
        <w:t>Хто з перелічених осіб є державним службовцем?</w:t>
      </w:r>
    </w:p>
    <w:p w:rsidR="00AD6871" w:rsidRPr="000E5F77" w:rsidRDefault="000E5F77" w:rsidP="00AB4D6D">
      <w:pPr>
        <w:pStyle w:val="a3"/>
        <w:numPr>
          <w:ilvl w:val="0"/>
          <w:numId w:val="1"/>
        </w:numPr>
        <w:spacing w:after="0" w:line="360" w:lineRule="auto"/>
        <w:ind w:left="0" w:firstLine="709"/>
        <w:jc w:val="both"/>
        <w:rPr>
          <w:rFonts w:ascii="Times New Roman" w:hAnsi="Times New Roman" w:cs="Times New Roman"/>
          <w:sz w:val="28"/>
          <w:szCs w:val="28"/>
        </w:rPr>
      </w:pPr>
      <w:r w:rsidRPr="000E5F77">
        <w:rPr>
          <w:rFonts w:ascii="Times New Roman" w:hAnsi="Times New Roman" w:cs="Times New Roman"/>
          <w:sz w:val="28"/>
          <w:szCs w:val="28"/>
          <w:lang w:val="uk-UA"/>
        </w:rPr>
        <w:t>Яке із наступних формулювань вірно характеризує категорію «публічне управління» з матеріальної точки зору?</w:t>
      </w:r>
    </w:p>
    <w:sectPr w:rsidR="00AD6871" w:rsidRPr="000E5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82217"/>
    <w:multiLevelType w:val="hybridMultilevel"/>
    <w:tmpl w:val="F6DE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EE"/>
    <w:rsid w:val="000E5F77"/>
    <w:rsid w:val="001F5ECB"/>
    <w:rsid w:val="008B0AEE"/>
    <w:rsid w:val="00AB4D6D"/>
    <w:rsid w:val="00AD6871"/>
    <w:rsid w:val="00B0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A8F1"/>
  <w15:chartTrackingRefBased/>
  <w15:docId w15:val="{DC7CDA8D-08C5-4162-87B6-52355A40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2019-05-11T19:14:00Z</dcterms:created>
  <dcterms:modified xsi:type="dcterms:W3CDTF">2019-05-12T12:26:00Z</dcterms:modified>
</cp:coreProperties>
</file>