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608"/>
      </w:tblGrid>
      <w:tr w:rsidR="000B56BB" w:rsidRPr="00597771" w:rsidTr="00F4772B">
        <w:tc>
          <w:tcPr>
            <w:tcW w:w="9288" w:type="dxa"/>
            <w:gridSpan w:val="2"/>
          </w:tcPr>
          <w:p w:rsidR="000B56BB" w:rsidRPr="00597771" w:rsidRDefault="00250EEA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59777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250EEA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B56BB" w:rsidRPr="0059777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50EEA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597771" w:rsidRDefault="00597771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242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59777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597771" w:rsidTr="00F4772B">
        <w:tc>
          <w:tcPr>
            <w:tcW w:w="3510" w:type="dxa"/>
          </w:tcPr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50EEA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97771" w:rsidRDefault="00250EEA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________2019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250EEA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597771" w:rsidRDefault="00250EEA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від_______2019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597771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250EEA">
              <w:rPr>
                <w:rFonts w:ascii="Times New Roman" w:hAnsi="Times New Roman" w:cs="Times New Roman"/>
                <w:sz w:val="28"/>
                <w:szCs w:val="28"/>
              </w:rPr>
              <w:t>К.В. Шиманська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97771" w:rsidRDefault="00250EEA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B56BB" w:rsidRPr="0059777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59777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597771" w:rsidTr="00F4772B">
        <w:tc>
          <w:tcPr>
            <w:tcW w:w="9288" w:type="dxa"/>
            <w:gridSpan w:val="2"/>
          </w:tcPr>
          <w:p w:rsidR="000B56BB" w:rsidRPr="0059777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597771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597771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2"/>
      </w:tblGrid>
      <w:tr w:rsidR="0050203B" w:rsidRPr="00597771" w:rsidTr="0050203B">
        <w:tc>
          <w:tcPr>
            <w:tcW w:w="0" w:type="auto"/>
            <w:vAlign w:val="center"/>
          </w:tcPr>
          <w:p w:rsidR="0050203B" w:rsidRPr="00597771" w:rsidRDefault="0050203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203B" w:rsidRPr="00597771" w:rsidRDefault="0050203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50203B" w:rsidRPr="00597771" w:rsidRDefault="0050203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  <w:bookmarkStart w:id="0" w:name="_GoBack"/>
            <w:bookmarkEnd w:id="0"/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0203B" w:rsidRPr="00597771" w:rsidRDefault="0050203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597771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товари А і В - взаємозамінники, то збільшення ціни товару А викличе: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50203B" w:rsidRPr="00597771" w:rsidRDefault="0050203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5977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Перший закон Госена характеризує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Виберіть правильне формулювання закону спадної граничної корисності (першого закону Госсена):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Другий закон Госена характеризує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Сукупний фізичний продукт або сумарна продуктивність змінного фактора - це:</w:t>
            </w:r>
          </w:p>
        </w:tc>
      </w:tr>
      <w:tr w:rsidR="0050203B" w:rsidRPr="00597771" w:rsidTr="0050203B">
        <w:trPr>
          <w:trHeight w:val="1759"/>
        </w:trPr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Який з даних фінансових результатів є більшим:</w:t>
            </w:r>
          </w:p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597771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Неявні (вмінені) витрати 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 продукт змінного фактора виробництва набуває макси- мального значення,</w:t>
            </w:r>
            <w:r w:rsidRPr="00597771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 закону спадної віддачі проявляється у тому,</w:t>
            </w:r>
            <w:r w:rsidRPr="00597771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59777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  <w:p w:rsidR="0050203B" w:rsidRPr="00597771" w:rsidRDefault="0050203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 характер зміни витрат виробництва у короткостроковому періоді: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є мінімальними,  це означає,</w:t>
            </w:r>
            <w:r w:rsidRPr="00597771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59777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r w:rsidRPr="0059777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r w:rsidRPr="0059777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r w:rsidRPr="0059777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597771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r w:rsidRPr="0059777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r w:rsidRPr="0059777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r w:rsidRPr="0059777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59777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перевищують її середні змінні витрати,</w:t>
            </w:r>
            <w:r w:rsidRPr="0059777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0" w:type="auto"/>
          </w:tcPr>
          <w:p w:rsidR="0050203B" w:rsidRPr="00597771" w:rsidRDefault="0050203B" w:rsidP="002F64DB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Крива попиту на продукцію конкурентної</w:t>
            </w:r>
            <w:r w:rsidRPr="00597771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фірми:</w:t>
            </w:r>
          </w:p>
          <w:p w:rsidR="0050203B" w:rsidRPr="00597771" w:rsidRDefault="0050203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граничний виторг фірми за всіх обсягів випуску дорівнює ринковій ціні,</w:t>
            </w:r>
            <w:r w:rsidRPr="00597771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50203B" w:rsidRPr="00597771" w:rsidRDefault="0050203B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виробництва, кон- курентна фірма, як і будь-яка інша, повинна виробляти таку кіль- кість продукції, для</w:t>
            </w:r>
            <w:r w:rsidRPr="005977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  <w:p w:rsidR="0050203B" w:rsidRPr="00597771" w:rsidRDefault="0050203B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максимізуватиме прибуток або мінімізуватиме збитки, виробляючи обсяг продукції, для</w:t>
            </w:r>
            <w:r w:rsidRPr="00597771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якого:</w:t>
            </w:r>
          </w:p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досягає точки беззбитковості,</w:t>
            </w:r>
            <w:r w:rsidRPr="00597771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може мінімізувати збитки у короткостроковому періоді:</w:t>
            </w:r>
          </w:p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97771">
              <w:rPr>
                <w:sz w:val="28"/>
                <w:szCs w:val="28"/>
                <w:lang w:val="ru-RU"/>
              </w:rPr>
              <w:t xml:space="preserve">Конкурентна фірма, для якої  </w:t>
            </w:r>
            <w:r w:rsidRPr="00597771">
              <w:rPr>
                <w:i/>
                <w:sz w:val="28"/>
                <w:szCs w:val="28"/>
                <w:lang w:val="ru-RU"/>
              </w:rPr>
              <w:t xml:space="preserve">Р = </w:t>
            </w:r>
            <w:r w:rsidRPr="00597771">
              <w:rPr>
                <w:i/>
                <w:sz w:val="28"/>
                <w:szCs w:val="28"/>
              </w:rPr>
              <w:t>min</w:t>
            </w:r>
            <w:r w:rsidRPr="00597771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i/>
                <w:sz w:val="28"/>
                <w:szCs w:val="28"/>
              </w:rPr>
              <w:t>ATC</w:t>
            </w:r>
            <w:r w:rsidRPr="00597771">
              <w:rPr>
                <w:sz w:val="28"/>
                <w:szCs w:val="28"/>
                <w:lang w:val="ru-RU"/>
              </w:rPr>
              <w:t>:</w:t>
            </w:r>
          </w:p>
          <w:p w:rsidR="0050203B" w:rsidRPr="00597771" w:rsidRDefault="0050203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ціна на конкурентному ринку є недостатньою для покриття середніх сукупних витрат, то фірма</w:t>
            </w:r>
            <w:r w:rsidRPr="00597771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  <w:p w:rsidR="0050203B" w:rsidRPr="00597771" w:rsidRDefault="0050203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збитків конкурентної фірми, яка припиняє виробництво у ко- роткостроковому</w:t>
            </w:r>
            <w:r w:rsidRPr="00597771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періоді:</w:t>
            </w:r>
          </w:p>
          <w:p w:rsidR="0050203B" w:rsidRPr="00597771" w:rsidRDefault="0050203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короткостроковому періоді конкурентна фірма припинить виробництво,</w:t>
            </w:r>
            <w:r w:rsidRPr="0059777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50203B" w:rsidRPr="00597771" w:rsidRDefault="0050203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 крива пропонування конкурентної фірми співпадає з</w:t>
            </w:r>
            <w:r w:rsidRPr="0059777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  <w:p w:rsidR="0050203B" w:rsidRPr="00597771" w:rsidRDefault="0050203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Ізокванта - це:</w:t>
            </w:r>
          </w:p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  <w:p w:rsidR="0050203B" w:rsidRPr="00597771" w:rsidRDefault="0050203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нижчеподаних властивостей карти ізоквант є правильною: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Зростання цін призводить до зміщення ізокости: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Більшому обсягу випуску відповідає ізокванта: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Ізокванта є графічним зображенням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597771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50203B" w:rsidRPr="00597771" w:rsidRDefault="0050203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144.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Монопсонія – це ринкова структура, якій характерне: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50203B" w:rsidRPr="00597771" w:rsidTr="0050203B">
        <w:trPr>
          <w:trHeight w:val="77"/>
        </w:trPr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0" w:type="auto"/>
          </w:tcPr>
          <w:p w:rsidR="0050203B" w:rsidRPr="00597771" w:rsidRDefault="0050203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  <w:p w:rsidR="0050203B" w:rsidRPr="00597771" w:rsidRDefault="0050203B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  <w:p w:rsidR="0050203B" w:rsidRPr="00597771" w:rsidRDefault="0050203B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  <w:p w:rsidR="0050203B" w:rsidRPr="00597771" w:rsidRDefault="0050203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  <w:p w:rsidR="0050203B" w:rsidRPr="00597771" w:rsidRDefault="0050203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77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  <w:p w:rsidR="0050203B" w:rsidRPr="00597771" w:rsidRDefault="0050203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0" w:type="auto"/>
          </w:tcPr>
          <w:p w:rsidR="0050203B" w:rsidRPr="00597771" w:rsidRDefault="0050203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Дуополія – модель олігополії, для якої характерна наявність: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Диференційований товар у фірм олігополістів: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більша частина продажу здійснюєтьсявеликими фірмами, кожна з яких спроможна впливати на ринкову ціну: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Циклічне, послідовне зниження ціни на товари з метою витиснення конкурентів з олігополістичного ринку: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Штакельберга:</w:t>
            </w:r>
          </w:p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7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  <w:p w:rsidR="0050203B" w:rsidRPr="00597771" w:rsidRDefault="0050203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Набільш рухливим фактором виробництва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Забезпечує виробництво і відтворення людського капіталу, самостійно приймає рішення, власник фактора виробництва, прагне максимізувати задоволення потреб такий суб’єкт на ринку: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771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50203B" w:rsidRPr="00597771" w:rsidTr="0050203B">
        <w:trPr>
          <w:trHeight w:val="1266"/>
        </w:trPr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50203B" w:rsidRPr="00597771" w:rsidTr="0050203B">
        <w:trPr>
          <w:trHeight w:val="1266"/>
        </w:trPr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взаємодоповнювачами, то у разі</w:t>
            </w:r>
            <w:r w:rsidRPr="00597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50203B" w:rsidRPr="00597771" w:rsidTr="0050203B">
        <w:trPr>
          <w:trHeight w:val="1266"/>
        </w:trPr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771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  <w:p w:rsidR="0050203B" w:rsidRPr="00597771" w:rsidRDefault="0050203B" w:rsidP="0092596D">
            <w:pPr>
              <w:tabs>
                <w:tab w:val="left" w:pos="2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Якщо у павутиноподібній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236.</w:t>
            </w:r>
          </w:p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50203B" w:rsidRPr="00597771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50203B" w:rsidRPr="00764860" w:rsidTr="0050203B">
        <w:tc>
          <w:tcPr>
            <w:tcW w:w="0" w:type="auto"/>
          </w:tcPr>
          <w:p w:rsidR="0050203B" w:rsidRPr="00597771" w:rsidRDefault="0050203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251.</w:t>
            </w:r>
          </w:p>
        </w:tc>
        <w:tc>
          <w:tcPr>
            <w:tcW w:w="0" w:type="auto"/>
          </w:tcPr>
          <w:p w:rsidR="0050203B" w:rsidRPr="00597771" w:rsidRDefault="0050203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71" w:rsidRPr="00BD4295" w:rsidRDefault="0059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771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 w15:restartNumberingAfterBreak="0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 w15:restartNumberingAfterBreak="0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 w15:restartNumberingAfterBreak="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 w15:restartNumberingAfterBreak="0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 w15:restartNumberingAfterBreak="0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 w15:restartNumberingAfterBreak="0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 w15:restartNumberingAfterBreak="0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 w15:restartNumberingAfterBreak="0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 w15:restartNumberingAfterBreak="0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0EEA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203B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97771"/>
    <w:rsid w:val="005A5DA7"/>
    <w:rsid w:val="005C2D78"/>
    <w:rsid w:val="005C706C"/>
    <w:rsid w:val="005F64D4"/>
    <w:rsid w:val="0060741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C8A"/>
    <w:rsid w:val="00C10777"/>
    <w:rsid w:val="00C307BC"/>
    <w:rsid w:val="00C31E19"/>
    <w:rsid w:val="00C31EFA"/>
    <w:rsid w:val="00C37EAA"/>
    <w:rsid w:val="00C41C82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78EB-144E-4BF0-B2FA-DB24D0F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2882</Words>
  <Characters>16433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acer</cp:lastModifiedBy>
  <cp:revision>18</cp:revision>
  <dcterms:created xsi:type="dcterms:W3CDTF">2018-05-10T20:54:00Z</dcterms:created>
  <dcterms:modified xsi:type="dcterms:W3CDTF">2019-11-08T12:17:00Z</dcterms:modified>
</cp:coreProperties>
</file>