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76"/>
        <w:gridCol w:w="5195"/>
      </w:tblGrid>
      <w:tr w:rsidR="00DD0498" w:rsidRPr="00C453E2" w:rsidTr="00CE339B">
        <w:tc>
          <w:tcPr>
            <w:tcW w:w="9571" w:type="dxa"/>
            <w:gridSpan w:val="2"/>
          </w:tcPr>
          <w:p w:rsidR="00DD0498" w:rsidRPr="00C453E2" w:rsidRDefault="00952B2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бізнесу та сфери обслуговування</w:t>
            </w:r>
          </w:p>
          <w:p w:rsidR="00952B2C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071 «Облік і оподаткування»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Освітні</w:t>
            </w:r>
            <w:r w:rsidRPr="00EB361B">
              <w:rPr>
                <w:rFonts w:ascii="Times New Roman" w:hAnsi="Times New Roman"/>
                <w:sz w:val="28"/>
                <w:szCs w:val="28"/>
              </w:rPr>
              <w:t>й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ступінь: «бакалавр»</w:t>
            </w:r>
          </w:p>
        </w:tc>
      </w:tr>
      <w:tr w:rsidR="00DD0498" w:rsidRPr="00C453E2" w:rsidTr="00CE339B">
        <w:tc>
          <w:tcPr>
            <w:tcW w:w="4376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А.В. Морозов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DB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5195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менеджменту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і підприємництва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від __ «______»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Зав. кафедри __________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Т.П. Остапчук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498" w:rsidRPr="00C453E2" w:rsidTr="00CE339B">
        <w:tc>
          <w:tcPr>
            <w:tcW w:w="9571" w:type="dxa"/>
            <w:gridSpan w:val="2"/>
          </w:tcPr>
          <w:p w:rsidR="004B1D38" w:rsidRPr="00C453E2" w:rsidRDefault="004B1D3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CC00E2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3E2">
              <w:rPr>
                <w:rFonts w:ascii="Times New Roman" w:hAnsi="Times New Roman"/>
                <w:b/>
                <w:sz w:val="28"/>
                <w:szCs w:val="28"/>
              </w:rPr>
              <w:t>МАРКЕТИНГ</w:t>
            </w:r>
          </w:p>
        </w:tc>
      </w:tr>
    </w:tbl>
    <w:p w:rsidR="00CD7022" w:rsidRPr="00C453E2" w:rsidRDefault="00CD7022"/>
    <w:tbl>
      <w:tblPr>
        <w:tblW w:w="9571" w:type="dxa"/>
        <w:tblLook w:val="00A0"/>
      </w:tblPr>
      <w:tblGrid>
        <w:gridCol w:w="802"/>
        <w:gridCol w:w="8769"/>
      </w:tblGrid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vAlign w:val="center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Питання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Послаблення рекламної діяльності, посилення системи збуту – це інструменти: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основна частина споживачів не приймає даний товар і навіть погоджується понести певні витрати, щоб ухилитись від його придбання, йдеться про: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Розробка, реалізація і контроль за виконанням програм, які призначено для забезпечення сприяння цільовою групою суспільної ідеї, руху чи практики, – це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функцій маркетингу відносять: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Назвіть складові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marketing-mix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Конверсійний 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Синхромаркетинг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Розвиваючий 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Протидіючий 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Стимулюючий 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Підтримуючий маркетинг застосовується при: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Стимулювання збуту, поліпшення якості товарів, рекламування є головними інструментами: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– це система дій за умов: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Надання товару нових ринкових властивостей, ринкової новизни, поліпшення його якості та сервісу,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репозиціювання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товару – це інструменти: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величина попиту перевищує виробничі можливості підприємства в його задоволенні, мова йде про: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Негативний попит передбачає використання інструментарію: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Залежно від періоду часу, на який розробляється маркетингова політика підприємства, розрізняють наступні види маркетингу: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маркетинг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Інформація, що отримується безпос</w:t>
            </w:r>
            <w:bookmarkStart w:id="0" w:name="_GoBack"/>
            <w:bookmarkEnd w:id="0"/>
            <w:r w:rsidRPr="00C453E2">
              <w:rPr>
                <w:rFonts w:ascii="Times New Roman" w:hAnsi="Times New Roman"/>
                <w:sz w:val="28"/>
                <w:szCs w:val="28"/>
              </w:rPr>
              <w:t>ередньо в процесі дослідження, і збирається вперше,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Будь-яка особа, компанія, група, державний або приватний інститут, відділ, підрозділ, який прямо або опосередковано проводить маркетингові дослідження, готує огляди, розробляє прогнози,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Опитування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не може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бути проведено: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якого методу комплексного дослідження ринку належить робота з довідниками та статистичною літературою?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які дві основні групи поділяються маркетингові дослідження?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Дослідження конкурентів передбачає: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Спеціалізоване видання «Маркетинг в Україні»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Метод збору інформації шляхом встановлення контактів з об’єктами дослідження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Первинну інформацію для  проведення маркетингового дослідження здобувають шляхом: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Метою маркетингових досліджень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9" w:type="dxa"/>
            <w:shd w:val="clear" w:color="auto" w:fill="auto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(активних суб'єктів і сил), які впливають на спроможність підприємства розвивати й підтримувати взаємовідносини з цільовим ринком, називають:</w:t>
            </w:r>
            <w:r w:rsidRPr="00C453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CCCC"/>
              </w:rPr>
              <w:t xml:space="preserve">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 не може контролювати, називають: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воно, за певних умов, може контролювати, називають: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D03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9" w:type="dxa"/>
            <w:shd w:val="clear" w:color="auto" w:fill="auto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економічне середовище, демографія, політичне середовище, НТҐІ, культура, природне середовище формують:.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9" w:type="dxa"/>
            <w:shd w:val="clear" w:color="auto" w:fill="auto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постачальники, маркетингові посередники, споживачі, конкуренти, громадськість формують: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Визначені особливості (можливості або ресурси), які дозволяють підприємству з’ясувати і сформувати конкурентні переваги,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Показники, які визначають конкурентну вразливість підприємства,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Сприятливі зовнішні аспекти маркетинговий дій підприємства, завдяки яким воно може досягти конкурентних переваг на ринку,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Несприятливі тенденції розвитку маркетингового зовнішнього середовища, які можуть негативно вплинути на ринкові позиції підприємства,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реалізації зовнішніх можливостей,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Несприятливі демографічні зміни належать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Позитивна думка про компанію у споживачів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Зниження торгівельних бар’єрів на привабливих закордонних ринках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знешкодження зовнішніх загроз,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спрямована на мінімізацію слабких сторін фірми на основі використання зовнішніх можливостей, називається: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Комплекс заходів щодо формування ефективного, з комерційної точки зору, асортименту, спрямований на підвищення конкурентоспроможності продукції, створення нових товарів, оптимізації асортименту, продовження життєвого циклу товару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Елімінування продукції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– це продукт, послуга, ідея, що купується в обмін на: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Класифікація товарів за тривалістю використання та ступенем матеріальної відчутності передбачає поділ товарів на три категорії: товари короткочасного користування, довготривалого користування та послуги. Визначте, який із названих нижче товарів не належить до категорії короткочасного користування: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 тривалого користування – це товари, що витримують багаторазове використання. Виберіть із перерахованих нижче товар, який не належить до цієї групи: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 є керівником групи, що займається розробкою ідей нових товарів. Кілька нових, недосвідчених членів команди запитують Вас: «Де ми візьмемо ідеї нових товарів?». Ви відповісте, що джерелом ідей нових товарів є: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Відсутність прибутку на етапі впровадження товару на ринок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найчастіше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є результатом: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знак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Зубна паста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Colgate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етапі ЖЦТ «зрілість продукту» прибуток знижується через те, що: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Фотокамера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Kodak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Життєвий цикл товару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усіх асортиментних груп товарів, які пропонуються конкретною фірмою – називають: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Товари, що покупець купує часто без суттєвих роздумів та з мінімальними зусиллями з їх вибору: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Товари з унікальними властивостями (або певних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тогівельних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марок), заради придбання яких споживачі готові докласти додаткові зусилля із придбання: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за задумом – це рівень товару: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в реальному виконанні – це рівень товару: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 підкріпленням – це рівень товару: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Яка з функцій упаковки є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суто маркетинговою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ринкових атрибутів товару не належить: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66 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властивостей і характеристик товару, які зумовлюють його здатність задовольняти конкретні особисті чи виробничі потреби відповідно до свого призначення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споживчих властивостей товару, яка забезпечує його здатність конкурувати з аналогами на конкретному ринку в певний період часу – це: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Поняття "бренд" формується:</w:t>
            </w:r>
          </w:p>
        </w:tc>
      </w:tr>
      <w:tr w:rsidR="00EB361B" w:rsidRPr="00C453E2" w:rsidTr="00EB361B">
        <w:trPr>
          <w:trHeight w:val="315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Набір колірних, графічних, словесних, топографічних, дизайнерських постійних елементів (констант), що забезпечують візуальну єдність товарів (послуг), усієї вихідної від фірми інформації, її внутрішнього і зовнішнього оформлення:</w:t>
            </w:r>
          </w:p>
        </w:tc>
      </w:tr>
      <w:tr w:rsidR="00EB361B" w:rsidRPr="00C453E2" w:rsidTr="00EB361B">
        <w:trPr>
          <w:trHeight w:val="144"/>
        </w:trPr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Підприємець на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олігополістичному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ринку при виробленні цінової політики враховує: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Ціллю цінової політики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Оберіть серед запропонованих варіантів правильну послідовність етапів формування цінової політики підприємства: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цілей маркетингового ціноутворення відносять: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Витрати фірми: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Встановлення високої ціни від початку просування на ринок нового або вдосконаленого продукту здійснюється в межах: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Яку цінову стратегію використовує фірма, коли встановлює на свій товар порівняно низьку ціну, маючи на меті залучити велику кількість покупців та завоювати значну частку ринку: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Встановлення фірмою різних цін для споживачів у різних регіонах відбувається в межах стратегії: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Всі методи ціноутворення поділяються на дві великі групи. Які?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Тендерне ціноутворення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Сконто – це знижка: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Знижки, які надаються постійним клієнтам залежно від досягнутого протягом певного періоду часу обороту, називаються: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Від чого залежить цінова політика продавця?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«Психологічні ціни»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 залежить обсяг продажу від рівня цін при високій еластичності попиту?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верхню межу «можливої ціни» на товар?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нижню межу «можливої ціни» на товар?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енергетична компанія встановлює диференційовані ціни на електроенергію для різних годин доби, вона використовує таку цінову стратегію: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Бонусні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знижки надають: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пиво в кіоску коштує 5 грн., а точнісінько таке ж пиво поруч у кафе – 6 грн., як називається таке явище?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Фірма «Дюпон», яка першою стала випускати целофан, встановила на нього саму високу ціну, яку тільки можливо запросити. Яка із стратегій була використана фірмою?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Підвищення ефективності збутових операцій відбувається, як правило, за рахунок: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Хто такий дилер?: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Існуючі канали товароруху передбачають використання основних методів збуту: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збуту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Функціональні обов’язки брокера: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Ширину каналу збуту визначає: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«проштовхування» товару передбачає: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притягування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товару передбачає: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Однорівневий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канал розподілу обере підприємство, яке випускає: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Незалежними називають оптових посередників, які: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першого рівня збуту включає: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Довжину каналу збуту визначає: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Основними принципами посередницької діяльності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0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Дилер: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Дистриб’ютор: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Комісіонер: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Брокер, агент: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не є метою реклами: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Системою маркетингових комунікацій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Рекламою називають: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Агресивною рекламою називають таку, що: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Інформативана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реклама: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Слоган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Директ-мейл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передбачає: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прийняття рішень щодо рекламування розпочинається з: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Каналами розповсюдження зовнішньої реклами є: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Паблік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рілейшнз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Логотипом називають: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розшифрування звернення, в наслідок якого символи, які надходять по комунікаційних каналах, набувають для споживача конкретного значення, називається: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«впровадження»: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eastAsia="TimesNewRoman" w:hAnsi="Times New Roman"/>
                <w:sz w:val="28"/>
                <w:szCs w:val="28"/>
              </w:rPr>
              <w:t>На якому етапі ЖЦТ метою реклами є переконання споживачів у перевагах товару, заходи зі стимулювання збуту спрямовані на збільшення повторних покупок товару?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«зрілість»: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«спад»: 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Маркетингова політика комунікацій – це: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Комунікатор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маркетингової сфери повинен: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фірма тільки готується до відкриття, то якою може бути мета реклами?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засобів маркетингових комунікацій належать: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додаткових засобів маркетингових комунікацій належать:</w:t>
            </w:r>
          </w:p>
        </w:tc>
      </w:tr>
      <w:tr w:rsidR="00EB361B" w:rsidRPr="00C453E2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Сторона, яка надсилає відповідну інформацію одержувачу, при цьому визначає цільову аудиторію і цілі комунікації, називається:</w:t>
            </w:r>
          </w:p>
        </w:tc>
      </w:tr>
      <w:tr w:rsidR="00EB361B" w:rsidRPr="0015690A" w:rsidTr="00EB361B">
        <w:tc>
          <w:tcPr>
            <w:tcW w:w="802" w:type="dxa"/>
          </w:tcPr>
          <w:p w:rsidR="00EB361B" w:rsidRPr="00C453E2" w:rsidRDefault="00EB361B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769" w:type="dxa"/>
          </w:tcPr>
          <w:p w:rsidR="00EB361B" w:rsidRPr="00C453E2" w:rsidRDefault="00EB361B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Форма організації взаємозв’язків між виробниками та споживачами (покупцями) в місцях показу їх товарів на спеціально організованих для цього демонстраціях, яка не має постійного характеру, – це:</w:t>
            </w:r>
          </w:p>
        </w:tc>
      </w:tr>
    </w:tbl>
    <w:p w:rsidR="00757D45" w:rsidRDefault="00757D45"/>
    <w:p w:rsidR="00757D45" w:rsidRDefault="00757D45"/>
    <w:sectPr w:rsidR="00757D45" w:rsidSect="00C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498"/>
    <w:rsid w:val="0015690A"/>
    <w:rsid w:val="001575AA"/>
    <w:rsid w:val="00182B41"/>
    <w:rsid w:val="00182D02"/>
    <w:rsid w:val="001D61A2"/>
    <w:rsid w:val="002627E0"/>
    <w:rsid w:val="00341511"/>
    <w:rsid w:val="00476A7A"/>
    <w:rsid w:val="00494C6A"/>
    <w:rsid w:val="004B1D38"/>
    <w:rsid w:val="006F2A5E"/>
    <w:rsid w:val="00757D45"/>
    <w:rsid w:val="00784945"/>
    <w:rsid w:val="0079392F"/>
    <w:rsid w:val="007D4854"/>
    <w:rsid w:val="00952B2C"/>
    <w:rsid w:val="00A864A2"/>
    <w:rsid w:val="00AE1E33"/>
    <w:rsid w:val="00B13A17"/>
    <w:rsid w:val="00B34926"/>
    <w:rsid w:val="00C453E2"/>
    <w:rsid w:val="00CC00E2"/>
    <w:rsid w:val="00CD7022"/>
    <w:rsid w:val="00D036E6"/>
    <w:rsid w:val="00DA7CD6"/>
    <w:rsid w:val="00DB477D"/>
    <w:rsid w:val="00DD0498"/>
    <w:rsid w:val="00DF6BB5"/>
    <w:rsid w:val="00EB361B"/>
    <w:rsid w:val="00E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9178</Characters>
  <Application>Microsoft Office Word</Application>
  <DocSecurity>0</DocSecurity>
  <Lines>76</Lines>
  <Paragraphs>21</Paragraphs>
  <ScaleCrop>false</ScaleCrop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2020-04-14T16:42:00Z</dcterms:created>
  <dcterms:modified xsi:type="dcterms:W3CDTF">2020-04-14T16:43:00Z</dcterms:modified>
</cp:coreProperties>
</file>