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86"/>
      </w:tblGrid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C51DAE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C51DAE" w:rsidRDefault="002F75AF" w:rsidP="00C51DAE">
            <w:pPr>
              <w:jc w:val="center"/>
              <w:rPr>
                <w:rFonts w:ascii="Segoe UI" w:hAnsi="Segoe UI" w:cs="Segoe UI"/>
                <w:color w:val="373A3C"/>
                <w:lang w:val="ru-RU"/>
              </w:rPr>
            </w:pPr>
            <w:hyperlink r:id="rId6" w:history="1"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Кафедра цифрової економіки та міжнародних економічних відносин</w:t>
              </w:r>
            </w:hyperlink>
          </w:p>
          <w:p w:rsidR="000B56BB" w:rsidRPr="00DD074C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Спеціальність: 051 «Економіка»</w:t>
            </w:r>
            <w:r w:rsidR="00DD07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D074C" w:rsidRDefault="00DD074C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32C8">
              <w:rPr>
                <w:rFonts w:ascii="Times New Roman" w:hAnsi="Times New Roman" w:cs="Times New Roman"/>
                <w:sz w:val="28"/>
                <w:szCs w:val="28"/>
              </w:rPr>
              <w:t>071 «Облік і оподаткування»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D074C" w:rsidRDefault="00DD074C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072 «Фінанси, банківська справа та страхування»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D074C" w:rsidRDefault="00DD074C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6B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6B30"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D074C" w:rsidRDefault="00DD074C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 «Підприємництво, торгівля та біржова діяльність»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D074C" w:rsidRPr="00DD074C" w:rsidRDefault="00DD074C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Pr="00597771">
              <w:rPr>
                <w:rFonts w:ascii="Times New Roman" w:hAnsi="Times New Roman" w:cs="Times New Roman"/>
                <w:sz w:val="28"/>
                <w:szCs w:val="28"/>
              </w:rPr>
              <w:t xml:space="preserve"> «Туризм»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3D5784" w:rsidTr="00F4772B">
        <w:tc>
          <w:tcPr>
            <w:tcW w:w="3510" w:type="dxa"/>
          </w:tcPr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Ю. Морозов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1DAE" w:rsidRPr="00C51DAE" w:rsidRDefault="000B56BB" w:rsidP="00C5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hyperlink r:id="rId7" w:history="1"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афедр</w:t>
              </w:r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 xml:space="preserve"> цифрової економіки та міжнародних економічних відносин</w:t>
              </w:r>
            </w:hyperlink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 від ______________ 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291A7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Завідувач кафедр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 xml:space="preserve"> _________К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Шиманська</w:t>
            </w:r>
          </w:p>
          <w:p w:rsidR="000B56BB" w:rsidRPr="003D5784" w:rsidRDefault="002F75AF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___________201__</w:t>
            </w:r>
            <w:bookmarkStart w:id="0" w:name="_GoBack"/>
            <w:bookmarkEnd w:id="0"/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3D5784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</w:p>
        </w:tc>
      </w:tr>
    </w:tbl>
    <w:p w:rsidR="004D4E14" w:rsidRPr="003D5784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51"/>
        <w:gridCol w:w="9209"/>
      </w:tblGrid>
      <w:tr w:rsidR="00702410" w:rsidRPr="003D5784" w:rsidTr="00702410">
        <w:tc>
          <w:tcPr>
            <w:tcW w:w="851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09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Ресурси, необхідні для виробництва товарів або послуг: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 виробництва, що полягає у новаторстві, здатності до ризику: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Ефективні рішення приймаються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  <w:t>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</w:t>
            </w:r>
            <w:r w:rsidRPr="003D5784">
              <w:rPr>
                <w:rFonts w:ascii="Times New Roman" w:hAnsi="Times New Roman" w:cs="Times New Roman"/>
                <w:bCs/>
                <w:sz w:val="28"/>
                <w:szCs w:val="28"/>
              </w:rPr>
              <w:t>і блага представляють найвищу цінність для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пов’язаний з ім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пульсивною поведінкою споживача пов’язаний з фактором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пов’язаний з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намаганням споживача виділитися із загальної маси пов’язаний з фактором: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нижчеперелічених ефектів не є винятком із дії закону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Обмеження державою величини пропозиції або величини імпорту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за кривої попиту з від’ємним нахилом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крива попиту з від’ємним нахилом і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Зміщення кривої пропозиції на товар А пояснюється: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Ціна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повільніше ніж змінюються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Припустімо, що пропозиція товару А абсолютно нееластична. Якщо попит на цей товар зросте, то рівноважна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Яке з наведених нижче тверджень не належить до характеристики еластичного попиту на товар: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товари А і В 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взаємозамінники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, то збільшення ціни товару 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викличе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х абсолютно не еластична. якщо попит на цей товар зростає, то ціна рівноваги: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правильне формулювання закону спадної граничної корисності (першого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мікроекономіці склалися два підходи до пояснення поведінки споживача: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мікроекономічна модель визначає множину наборів товарів, доступних споживачу і враховує його фінансові можливості?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«дохід-споживання» будується в умовах, 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Якого фактору виробництва в класичному трактуванні не існує: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Бухгалтерські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Сукупний фізичний продукт або сумарна продуктивність змінного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rPr>
          <w:trHeight w:val="337"/>
        </w:trPr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Який з даних фінансових результатів є більшим: 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3D5784">
              <w:rPr>
                <w:rFonts w:ascii="Times New Roman" w:hAnsi="Times New Roman" w:cs="Times New Roman"/>
                <w:i/>
                <w:sz w:val="28"/>
                <w:szCs w:val="28"/>
              </w:rPr>
              <w:t>нормальний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(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вмінені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 витрати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Середні сукупні витрати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продукт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набуває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мального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спадної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віддачі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проявляється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тому,</w:t>
            </w:r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3D57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мінімальними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означає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D578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перевищують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попиту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виторг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випуску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дорівнює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Приймаючи рішення щодо оптимального обсягу виробництва,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фірма, як і будь-яка інша, повинна виробляти таку кіль- кість продукції, для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прибуток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виробляючи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для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точки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беззбитковості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, для </w:t>
            </w:r>
            <w:proofErr w:type="spellStart"/>
            <w:proofErr w:type="gramStart"/>
            <w:r w:rsidRPr="003D5784">
              <w:rPr>
                <w:sz w:val="28"/>
                <w:szCs w:val="28"/>
                <w:lang w:val="ru-RU"/>
              </w:rPr>
              <w:t>якої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 </w:t>
            </w:r>
            <w:r w:rsidRPr="003D5784">
              <w:rPr>
                <w:i/>
                <w:sz w:val="28"/>
                <w:szCs w:val="28"/>
                <w:lang w:val="ru-RU"/>
              </w:rPr>
              <w:t>Р</w:t>
            </w:r>
            <w:proofErr w:type="gramEnd"/>
            <w:r w:rsidRPr="003D5784">
              <w:rPr>
                <w:i/>
                <w:sz w:val="28"/>
                <w:szCs w:val="28"/>
                <w:lang w:val="ru-RU"/>
              </w:rPr>
              <w:t xml:space="preserve"> = </w:t>
            </w:r>
            <w:r w:rsidRPr="003D5784">
              <w:rPr>
                <w:i/>
                <w:sz w:val="28"/>
                <w:szCs w:val="28"/>
              </w:rPr>
              <w:t>min</w:t>
            </w:r>
            <w:r w:rsidRPr="003D5784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i/>
                <w:sz w:val="28"/>
                <w:szCs w:val="28"/>
              </w:rPr>
              <w:t>ATC</w:t>
            </w:r>
            <w:r w:rsidRPr="003D5784">
              <w:rPr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конкурентному ринку 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недостатньою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покриття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5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припиняє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ко-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припинить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пропонування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співпадає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3D578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нижчеподаних властивостей карти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ізоквант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правильною: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Зростання цін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Більшому обсягу випуску відповідає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є графічним зображенням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Правило, що кожен ресурс буде використовуватися до того часу, поки його граничний продукт в грошовому виразі не стане рівний його ціні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Аналіз ідеальної ринкової структури (монополія та досконала конкуренція):</w:t>
            </w:r>
          </w:p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 “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taker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”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Монопсонія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rPr>
          <w:trHeight w:val="77"/>
        </w:trPr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Встановлення різних цін на одиниці товару, які не визначаються відмінами у витратах: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довгостроковому періоді монополіст, на відміну від конкурентної фірми: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Суспільні втрати від монопольної влади полягають у тому, що за інших рівних умов: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на ринку досконалої конкуренції: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Досконало конкурентний ринок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залежності від кількості фірм, виділяють такі види олігополій: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Дуополія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модель олігополії, для якої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Диференційований товар у фірм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відносно значна кількість дрібних виробників пропонують подібні товари, що незначно відрізняються один від одного: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Ринкова структура, в якій більша частина продажу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здійснюєтьсявеликими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фірмами, кожна з яких спроможна впливати на ринкову ціну: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 нечисленність фірм; 2) однорідна або диференційована продукція; 3) всезагальна взаємозалежність фірм; 4) значні переходи входження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Циклічне, послідовне зниження ціни на товари з метою витиснення конкурентів з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олігополістичного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Модель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Штакельберга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Набільш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економічні ресурси підприємства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виробництво і відтворення людського капіталу, самостійно приймає рішення, власник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виробництва, прагне максимізувати задоволення потреб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Теорія трьох факторів виробництва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702410" w:rsidRPr="003D5784" w:rsidTr="00702410">
        <w:trPr>
          <w:trHeight w:val="639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702410" w:rsidRPr="003D5784" w:rsidTr="00702410">
        <w:trPr>
          <w:trHeight w:val="691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Якщо праця і капітал є ресурсами – </w:t>
            </w:r>
            <w:proofErr w:type="spellStart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взаємодоповнювачами</w:t>
            </w:r>
            <w:proofErr w:type="spellEnd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то у разі</w:t>
            </w: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702410" w:rsidRPr="003D5784" w:rsidTr="00702410">
        <w:trPr>
          <w:trHeight w:val="275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Засновник мікроекономіки, що дослідив ринкову рівновагу, аналіз залежності між ціною, попитом та пропозицією: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tabs>
                <w:tab w:val="center" w:pos="5102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встановилася на окремому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павутиноподібній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пов’язаних інститутів, що діють в межах особливих ринків і забезпечують режим їх функціонування: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організацій і осіб, що зосередили в своїх руках економічну владу. Приймають економічні рішення в державному масштабі, розпоряджаються державною власністю: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  <w:tr w:rsidR="00702410" w:rsidRPr="00764860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Суспільні блага відрізняються від приватних: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63CF"/>
    <w:rsid w:val="002137C7"/>
    <w:rsid w:val="002329A3"/>
    <w:rsid w:val="00233FC5"/>
    <w:rsid w:val="00236D66"/>
    <w:rsid w:val="00244A32"/>
    <w:rsid w:val="002551A4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2F75AF"/>
    <w:rsid w:val="00307A0F"/>
    <w:rsid w:val="0032000F"/>
    <w:rsid w:val="00326E82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D5784"/>
    <w:rsid w:val="003F3E39"/>
    <w:rsid w:val="003F670D"/>
    <w:rsid w:val="003F6FC5"/>
    <w:rsid w:val="0040470A"/>
    <w:rsid w:val="00410E88"/>
    <w:rsid w:val="00420F64"/>
    <w:rsid w:val="00424530"/>
    <w:rsid w:val="00426668"/>
    <w:rsid w:val="00437558"/>
    <w:rsid w:val="00444614"/>
    <w:rsid w:val="004554A3"/>
    <w:rsid w:val="00464C95"/>
    <w:rsid w:val="00466F42"/>
    <w:rsid w:val="00472EAA"/>
    <w:rsid w:val="004757EC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A5DA7"/>
    <w:rsid w:val="005C2D78"/>
    <w:rsid w:val="005C706C"/>
    <w:rsid w:val="005F64D4"/>
    <w:rsid w:val="00607415"/>
    <w:rsid w:val="00610E0C"/>
    <w:rsid w:val="00620632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4F62"/>
    <w:rsid w:val="006A7FAD"/>
    <w:rsid w:val="006B0068"/>
    <w:rsid w:val="006D764B"/>
    <w:rsid w:val="006F19A8"/>
    <w:rsid w:val="006F3FBF"/>
    <w:rsid w:val="00702410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C10BE"/>
    <w:rsid w:val="007C3E5B"/>
    <w:rsid w:val="007C6A93"/>
    <w:rsid w:val="007C7382"/>
    <w:rsid w:val="007D3854"/>
    <w:rsid w:val="007E13DC"/>
    <w:rsid w:val="007E7167"/>
    <w:rsid w:val="007F21EF"/>
    <w:rsid w:val="00800DF1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2323"/>
    <w:rsid w:val="009D2A61"/>
    <w:rsid w:val="009E205C"/>
    <w:rsid w:val="009F0BE6"/>
    <w:rsid w:val="00A02DF1"/>
    <w:rsid w:val="00A0511F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A018F"/>
    <w:rsid w:val="00BB6D06"/>
    <w:rsid w:val="00BC0279"/>
    <w:rsid w:val="00BC2FA9"/>
    <w:rsid w:val="00BC7FC0"/>
    <w:rsid w:val="00BD4295"/>
    <w:rsid w:val="00C06526"/>
    <w:rsid w:val="00C0660D"/>
    <w:rsid w:val="00C06A34"/>
    <w:rsid w:val="00C06C8A"/>
    <w:rsid w:val="00C307BC"/>
    <w:rsid w:val="00C31E19"/>
    <w:rsid w:val="00C31EFA"/>
    <w:rsid w:val="00C37EAA"/>
    <w:rsid w:val="00C41C82"/>
    <w:rsid w:val="00C51DAE"/>
    <w:rsid w:val="00C67E8A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35DBB"/>
    <w:rsid w:val="00D44AE3"/>
    <w:rsid w:val="00D4770F"/>
    <w:rsid w:val="00D47B9D"/>
    <w:rsid w:val="00D52520"/>
    <w:rsid w:val="00D541E2"/>
    <w:rsid w:val="00D71339"/>
    <w:rsid w:val="00D74710"/>
    <w:rsid w:val="00D76C4C"/>
    <w:rsid w:val="00DA1078"/>
    <w:rsid w:val="00DA7A76"/>
    <w:rsid w:val="00DA7FC8"/>
    <w:rsid w:val="00DB3F22"/>
    <w:rsid w:val="00DB495A"/>
    <w:rsid w:val="00DC0FEE"/>
    <w:rsid w:val="00DD074C"/>
    <w:rsid w:val="00DF77CC"/>
    <w:rsid w:val="00E02CD5"/>
    <w:rsid w:val="00E278B4"/>
    <w:rsid w:val="00E4459A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paragraph" w:styleId="3">
    <w:name w:val="heading 3"/>
    <w:basedOn w:val="a"/>
    <w:link w:val="30"/>
    <w:uiPriority w:val="9"/>
    <w:qFormat/>
    <w:rsid w:val="00C51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C51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ztu.edu.ua/course/index.php?categoryid=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ztu.edu.ua/course/index.php?categoryid=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9DA12-2B0F-430C-B86E-61D9C3DC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2923</Words>
  <Characters>16662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Віталій Травін</cp:lastModifiedBy>
  <cp:revision>7</cp:revision>
  <dcterms:created xsi:type="dcterms:W3CDTF">2018-05-15T06:17:00Z</dcterms:created>
  <dcterms:modified xsi:type="dcterms:W3CDTF">2020-03-31T09:05:00Z</dcterms:modified>
</cp:coreProperties>
</file>