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47B05" w14:textId="77777777" w:rsidR="008C5B98" w:rsidRPr="00EC2075" w:rsidRDefault="008C5B98" w:rsidP="00EE02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D5D84E1" w14:textId="77777777" w:rsidR="00CB21CF" w:rsidRDefault="00CB21CF" w:rsidP="00CB21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307B">
        <w:rPr>
          <w:rFonts w:ascii="Times New Roman" w:hAnsi="Times New Roman" w:cs="Times New Roman"/>
          <w:b/>
          <w:sz w:val="28"/>
          <w:szCs w:val="28"/>
        </w:rPr>
        <w:t>ПРАКТИЧНЕ ЗАВДАННЯ</w:t>
      </w:r>
    </w:p>
    <w:p w14:paraId="57BF7431" w14:textId="77777777" w:rsidR="00CB21CF" w:rsidRPr="00A4307B" w:rsidRDefault="00CB21CF" w:rsidP="00CB21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D96E70" w14:textId="62682B32" w:rsidR="00CB21CF" w:rsidRDefault="00CB21CF" w:rsidP="00CB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E02A5">
        <w:rPr>
          <w:rFonts w:ascii="Times New Roman" w:hAnsi="Times New Roman" w:cs="Times New Roman"/>
          <w:sz w:val="28"/>
          <w:szCs w:val="28"/>
        </w:rPr>
        <w:t>За наведеними даними розрахуйте рівень державної централізації ВВП</w:t>
      </w:r>
      <w:r w:rsidR="005E54F6">
        <w:rPr>
          <w:rFonts w:ascii="Times New Roman" w:hAnsi="Times New Roman" w:cs="Times New Roman"/>
          <w:sz w:val="28"/>
          <w:szCs w:val="28"/>
        </w:rPr>
        <w:t xml:space="preserve"> за доходами</w:t>
      </w:r>
      <w:r w:rsidRPr="00EE02A5">
        <w:rPr>
          <w:rFonts w:ascii="Times New Roman" w:hAnsi="Times New Roman" w:cs="Times New Roman"/>
          <w:sz w:val="28"/>
          <w:szCs w:val="28"/>
        </w:rPr>
        <w:t xml:space="preserve"> в Україні. Зробіть висновки про те, яка модель фінансових відносин (за рівнем централізації ВВП) існує в Україні. Висновки аргументуйте. </w:t>
      </w:r>
    </w:p>
    <w:p w14:paraId="3E6EBB72" w14:textId="77777777" w:rsidR="00CB21CF" w:rsidRPr="00503520" w:rsidRDefault="00CB21CF" w:rsidP="00CB21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919C873" w14:textId="77777777" w:rsidR="00CB21CF" w:rsidRDefault="00CB21CF" w:rsidP="00CB21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Таблиця 1.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1439"/>
        <w:gridCol w:w="1439"/>
        <w:gridCol w:w="1439"/>
        <w:gridCol w:w="1439"/>
        <w:gridCol w:w="1439"/>
      </w:tblGrid>
      <w:tr w:rsidR="00CB21CF" w14:paraId="79C4E39F" w14:textId="77777777" w:rsidTr="004F4003">
        <w:tc>
          <w:tcPr>
            <w:tcW w:w="2660" w:type="dxa"/>
          </w:tcPr>
          <w:p w14:paraId="2D2BBAEC" w14:textId="77777777" w:rsidR="00CB21CF" w:rsidRPr="001B34ED" w:rsidRDefault="00CB21CF" w:rsidP="004F4003">
            <w:pPr>
              <w:tabs>
                <w:tab w:val="right" w:pos="2444"/>
              </w:tabs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4ED">
              <w:rPr>
                <w:rFonts w:ascii="Times New Roman" w:hAnsi="Times New Roman" w:cs="Times New Roman"/>
                <w:i/>
                <w:sz w:val="28"/>
                <w:szCs w:val="28"/>
              </w:rPr>
              <w:t>Показники</w:t>
            </w:r>
          </w:p>
        </w:tc>
        <w:tc>
          <w:tcPr>
            <w:tcW w:w="1439" w:type="dxa"/>
          </w:tcPr>
          <w:p w14:paraId="01AEACBB" w14:textId="77777777" w:rsidR="00CB21CF" w:rsidRPr="001B34ED" w:rsidRDefault="00CB21CF" w:rsidP="004F400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4ED">
              <w:rPr>
                <w:rFonts w:ascii="Times New Roman" w:hAnsi="Times New Roman" w:cs="Times New Roman"/>
                <w:i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21</w:t>
            </w:r>
          </w:p>
        </w:tc>
        <w:tc>
          <w:tcPr>
            <w:tcW w:w="1439" w:type="dxa"/>
          </w:tcPr>
          <w:p w14:paraId="25252FDE" w14:textId="77777777" w:rsidR="00CB21CF" w:rsidRPr="001B34ED" w:rsidRDefault="00CB21CF" w:rsidP="004F400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B34ED">
              <w:rPr>
                <w:rFonts w:ascii="Times New Roman" w:hAnsi="Times New Roman" w:cs="Times New Roman"/>
                <w:i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22</w:t>
            </w:r>
          </w:p>
        </w:tc>
        <w:tc>
          <w:tcPr>
            <w:tcW w:w="1439" w:type="dxa"/>
          </w:tcPr>
          <w:p w14:paraId="1EAA1864" w14:textId="77777777" w:rsidR="00CB21CF" w:rsidRPr="008C18FF" w:rsidRDefault="00CB21CF" w:rsidP="004F400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3</w:t>
            </w:r>
          </w:p>
        </w:tc>
        <w:tc>
          <w:tcPr>
            <w:tcW w:w="1439" w:type="dxa"/>
          </w:tcPr>
          <w:p w14:paraId="7E767C68" w14:textId="77777777" w:rsidR="00CB21CF" w:rsidRPr="008C18FF" w:rsidRDefault="00CB21CF" w:rsidP="004F400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4</w:t>
            </w:r>
          </w:p>
        </w:tc>
        <w:tc>
          <w:tcPr>
            <w:tcW w:w="1439" w:type="dxa"/>
          </w:tcPr>
          <w:p w14:paraId="228F97F2" w14:textId="77777777" w:rsidR="00CB21CF" w:rsidRPr="008C18FF" w:rsidRDefault="00CB21CF" w:rsidP="004F400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202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5</w:t>
            </w:r>
          </w:p>
        </w:tc>
      </w:tr>
      <w:tr w:rsidR="00CB21CF" w14:paraId="3A17A7EC" w14:textId="77777777" w:rsidTr="004F4003">
        <w:tc>
          <w:tcPr>
            <w:tcW w:w="2660" w:type="dxa"/>
          </w:tcPr>
          <w:p w14:paraId="115D3A42" w14:textId="35646918" w:rsidR="00CB21CF" w:rsidRDefault="00CB21CF" w:rsidP="004F40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Валовий внутрішній продукт</w:t>
            </w:r>
            <w:r w:rsidR="00176C55">
              <w:rPr>
                <w:rFonts w:ascii="Times New Roman" w:hAnsi="Times New Roman" w:cs="Times New Roman"/>
                <w:sz w:val="28"/>
                <w:szCs w:val="28"/>
              </w:rPr>
              <w:t xml:space="preserve"> (номінальний)</w:t>
            </w: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,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. грн.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</w:t>
            </w:r>
          </w:p>
        </w:tc>
        <w:tc>
          <w:tcPr>
            <w:tcW w:w="1439" w:type="dxa"/>
            <w:vAlign w:val="bottom"/>
          </w:tcPr>
          <w:p w14:paraId="4090B43E" w14:textId="77777777" w:rsidR="00CB21CF" w:rsidRPr="00347704" w:rsidRDefault="00CB21CF" w:rsidP="004F40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" w:type="dxa"/>
            <w:vAlign w:val="bottom"/>
          </w:tcPr>
          <w:p w14:paraId="0A5F8631" w14:textId="77777777" w:rsidR="00CB21CF" w:rsidRPr="00347704" w:rsidRDefault="00CB21CF" w:rsidP="004F40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" w:type="dxa"/>
            <w:vAlign w:val="bottom"/>
          </w:tcPr>
          <w:p w14:paraId="0DABCD36" w14:textId="77777777" w:rsidR="00CB21CF" w:rsidRPr="00503520" w:rsidRDefault="00CB21CF" w:rsidP="004F4003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12EC4811" w14:textId="77777777" w:rsidR="00CB21CF" w:rsidRPr="00503520" w:rsidRDefault="00CB21CF" w:rsidP="004F4003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0D95778A" w14:textId="77777777" w:rsidR="00CB21CF" w:rsidRPr="00503520" w:rsidRDefault="00CB21CF" w:rsidP="004F4003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</w:tr>
      <w:tr w:rsidR="00CB21CF" w14:paraId="77760975" w14:textId="77777777" w:rsidTr="004F4003">
        <w:tc>
          <w:tcPr>
            <w:tcW w:w="2660" w:type="dxa"/>
          </w:tcPr>
          <w:p w14:paraId="3891EAD1" w14:textId="77777777" w:rsidR="00CB21CF" w:rsidRDefault="00CB21CF" w:rsidP="004F40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Доходи зведеного бюджету,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4307B">
              <w:rPr>
                <w:rFonts w:ascii="Times New Roman" w:hAnsi="Times New Roman" w:cs="Times New Roman"/>
                <w:sz w:val="28"/>
                <w:szCs w:val="28"/>
              </w:rPr>
              <w:t>. грн.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**</w:t>
            </w:r>
          </w:p>
        </w:tc>
        <w:tc>
          <w:tcPr>
            <w:tcW w:w="1439" w:type="dxa"/>
            <w:vAlign w:val="bottom"/>
          </w:tcPr>
          <w:p w14:paraId="50EA24D9" w14:textId="77777777" w:rsidR="00CB21CF" w:rsidRPr="005D2CF1" w:rsidRDefault="00CB21CF" w:rsidP="004F4003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41947944" w14:textId="77777777" w:rsidR="00CB21CF" w:rsidRPr="00D2180E" w:rsidRDefault="00CB21CF" w:rsidP="004F4003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77FCF6C6" w14:textId="77777777" w:rsidR="00CB21CF" w:rsidRPr="00D2180E" w:rsidRDefault="00CB21CF" w:rsidP="004F4003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3E93F84D" w14:textId="77777777" w:rsidR="00CB21CF" w:rsidRPr="00D2180E" w:rsidRDefault="00CB21CF" w:rsidP="004F4003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  <w:tc>
          <w:tcPr>
            <w:tcW w:w="1439" w:type="dxa"/>
            <w:vAlign w:val="bottom"/>
          </w:tcPr>
          <w:p w14:paraId="4DA96AE1" w14:textId="77777777" w:rsidR="00CB21CF" w:rsidRPr="00D2180E" w:rsidRDefault="00CB21CF" w:rsidP="004F4003">
            <w:pPr>
              <w:jc w:val="center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8F9FA"/>
              </w:rPr>
            </w:pPr>
          </w:p>
        </w:tc>
      </w:tr>
    </w:tbl>
    <w:p w14:paraId="0655D7E6" w14:textId="77777777" w:rsidR="00CB21CF" w:rsidRDefault="00CB21CF" w:rsidP="00CB2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4858EA" w14:textId="77777777" w:rsidR="00CB21CF" w:rsidRPr="007A4735" w:rsidRDefault="00CB21CF" w:rsidP="00CB21CF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A4735">
        <w:rPr>
          <w:rFonts w:ascii="Times New Roman" w:hAnsi="Times New Roman" w:cs="Times New Roman"/>
          <w:i/>
          <w:sz w:val="28"/>
          <w:szCs w:val="28"/>
        </w:rPr>
        <w:t>За даними :</w:t>
      </w:r>
    </w:p>
    <w:p w14:paraId="4087D1FD" w14:textId="77777777" w:rsidR="00CB21CF" w:rsidRDefault="00CB21CF" w:rsidP="00CB2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58FAD9A" w14:textId="77777777" w:rsidR="00CB21CF" w:rsidRDefault="00CB21CF" w:rsidP="00CB21CF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*</w:t>
      </w:r>
      <w:r w:rsidRPr="008C18FF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8C18FF">
          <w:rPr>
            <w:rStyle w:val="a5"/>
            <w:rFonts w:ascii="Times New Roman" w:hAnsi="Times New Roman" w:cs="Times New Roman"/>
            <w:sz w:val="28"/>
            <w:szCs w:val="28"/>
          </w:rPr>
          <w:t>https://index.minfin.com.ua/ua/economy/gdp/</w:t>
        </w:r>
      </w:hyperlink>
      <w:r>
        <w:t xml:space="preserve"> </w:t>
      </w:r>
    </w:p>
    <w:p w14:paraId="6403CCDA" w14:textId="77777777" w:rsidR="00CB21CF" w:rsidRDefault="00CB21CF" w:rsidP="00CB21CF">
      <w:pPr>
        <w:spacing w:after="0" w:line="240" w:lineRule="auto"/>
      </w:pPr>
    </w:p>
    <w:p w14:paraId="00D6B438" w14:textId="77777777" w:rsidR="00CB21CF" w:rsidRDefault="00CB21CF" w:rsidP="00CB21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CC86D5" w14:textId="77777777" w:rsidR="00CB21CF" w:rsidRDefault="00CB21CF" w:rsidP="00CB21CF">
      <w:pPr>
        <w:spacing w:after="0" w:line="240" w:lineRule="auto"/>
        <w:rPr>
          <w:rStyle w:val="a5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</w:t>
      </w:r>
      <w:r w:rsidRPr="001F32B9">
        <w:t xml:space="preserve"> </w:t>
      </w:r>
      <w:hyperlink r:id="rId6" w:history="1">
        <w:r w:rsidRPr="00503520">
          <w:rPr>
            <w:rStyle w:val="a5"/>
            <w:rFonts w:ascii="Times New Roman" w:hAnsi="Times New Roman" w:cs="Times New Roman"/>
            <w:sz w:val="28"/>
            <w:szCs w:val="28"/>
          </w:rPr>
          <w:t>https://index.minfin.com.ua/ua/finance/budget/cons/income/</w:t>
        </w:r>
      </w:hyperlink>
      <w:r w:rsidRPr="00503520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</w:p>
    <w:p w14:paraId="0C5D85F4" w14:textId="77777777" w:rsidR="00CB21CF" w:rsidRPr="00530F5F" w:rsidRDefault="00CB21CF" w:rsidP="00CB21CF">
      <w:pPr>
        <w:spacing w:after="0" w:line="240" w:lineRule="auto"/>
        <w:rPr>
          <w:rStyle w:val="a5"/>
          <w:rFonts w:ascii="Times New Roman" w:hAnsi="Times New Roman" w:cs="Times New Roman"/>
          <w:color w:val="auto"/>
          <w:sz w:val="28"/>
          <w:szCs w:val="28"/>
        </w:rPr>
      </w:pPr>
    </w:p>
    <w:p w14:paraId="7AE8A825" w14:textId="77777777" w:rsidR="00CB21CF" w:rsidRPr="00530F5F" w:rsidRDefault="00CB21CF" w:rsidP="00CB21CF">
      <w:pPr>
        <w:spacing w:after="0" w:line="240" w:lineRule="auto"/>
        <w:rPr>
          <w:rStyle w:val="a5"/>
          <w:rFonts w:ascii="Times New Roman" w:hAnsi="Times New Roman" w:cs="Times New Roman"/>
          <w:color w:val="auto"/>
          <w:sz w:val="28"/>
          <w:szCs w:val="28"/>
        </w:rPr>
      </w:pPr>
    </w:p>
    <w:p w14:paraId="20BCF699" w14:textId="77777777" w:rsidR="008F5683" w:rsidRPr="008F5683" w:rsidRDefault="008F5683" w:rsidP="00DC0239">
      <w:pPr>
        <w:spacing w:after="0" w:line="240" w:lineRule="auto"/>
        <w:rPr>
          <w:rStyle w:val="a5"/>
          <w:color w:val="auto"/>
        </w:rPr>
      </w:pPr>
    </w:p>
    <w:p w14:paraId="0C4D12D8" w14:textId="77777777" w:rsidR="008F5683" w:rsidRDefault="008F5683" w:rsidP="008F5683">
      <w:pPr>
        <w:pStyle w:val="1"/>
        <w:spacing w:line="240" w:lineRule="auto"/>
        <w:ind w:firstLine="567"/>
        <w:rPr>
          <w:i/>
          <w:color w:val="202124"/>
          <w:szCs w:val="28"/>
          <w:shd w:val="clear" w:color="auto" w:fill="FFFFFF"/>
        </w:rPr>
      </w:pPr>
      <w:r w:rsidRPr="00CE1168">
        <w:rPr>
          <w:i/>
          <w:color w:val="202124"/>
          <w:szCs w:val="28"/>
          <w:shd w:val="clear" w:color="auto" w:fill="FFFFFF"/>
        </w:rPr>
        <w:t>Методичні вказівки до виконання:</w:t>
      </w:r>
    </w:p>
    <w:p w14:paraId="03D891FC" w14:textId="77777777" w:rsidR="008F5683" w:rsidRPr="00CE1168" w:rsidRDefault="008F5683" w:rsidP="008F5683">
      <w:pPr>
        <w:pStyle w:val="1"/>
        <w:spacing w:line="240" w:lineRule="auto"/>
        <w:ind w:firstLine="567"/>
        <w:rPr>
          <w:i/>
          <w:color w:val="202124"/>
          <w:szCs w:val="28"/>
          <w:shd w:val="clear" w:color="auto" w:fill="FFFFFF"/>
        </w:rPr>
      </w:pPr>
    </w:p>
    <w:p w14:paraId="266515CA" w14:textId="77777777" w:rsidR="008F5683" w:rsidRPr="00D82318" w:rsidRDefault="008F5683" w:rsidP="008F5683">
      <w:pPr>
        <w:pStyle w:val="1"/>
        <w:spacing w:line="240" w:lineRule="auto"/>
        <w:ind w:firstLine="567"/>
        <w:rPr>
          <w:b/>
          <w:i/>
          <w:iCs/>
          <w:color w:val="202124"/>
          <w:szCs w:val="28"/>
          <w:u w:val="single"/>
          <w:shd w:val="clear" w:color="auto" w:fill="FFFFFF"/>
        </w:rPr>
      </w:pPr>
      <w:r w:rsidRPr="00D82318">
        <w:rPr>
          <w:b/>
          <w:i/>
          <w:iCs/>
          <w:color w:val="202124"/>
          <w:szCs w:val="28"/>
          <w:u w:val="single"/>
          <w:shd w:val="clear" w:color="auto" w:fill="FFFFFF"/>
        </w:rPr>
        <w:t>Рівень централізації = (</w:t>
      </w:r>
      <w:r w:rsidR="002D4696">
        <w:rPr>
          <w:b/>
          <w:i/>
          <w:iCs/>
          <w:color w:val="202124"/>
          <w:szCs w:val="28"/>
          <w:u w:val="single"/>
          <w:shd w:val="clear" w:color="auto" w:fill="FFFFFF"/>
        </w:rPr>
        <w:t>Доходи</w:t>
      </w:r>
      <w:r w:rsidRPr="00D82318">
        <w:rPr>
          <w:b/>
          <w:i/>
          <w:iCs/>
          <w:color w:val="202124"/>
          <w:szCs w:val="28"/>
          <w:u w:val="single"/>
          <w:shd w:val="clear" w:color="auto" w:fill="FFFFFF"/>
        </w:rPr>
        <w:t xml:space="preserve"> / розмір ВВП)*100%</w:t>
      </w:r>
    </w:p>
    <w:p w14:paraId="0F01A46D" w14:textId="77777777" w:rsidR="008F5683" w:rsidRPr="008F5683" w:rsidRDefault="008F5683" w:rsidP="00DC0239">
      <w:pPr>
        <w:spacing w:after="0" w:line="240" w:lineRule="auto"/>
        <w:rPr>
          <w:rStyle w:val="a5"/>
          <w:color w:val="auto"/>
        </w:rPr>
      </w:pPr>
    </w:p>
    <w:sectPr w:rsidR="008F5683" w:rsidRPr="008F568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0784"/>
    <w:rsid w:val="00115C60"/>
    <w:rsid w:val="00176C55"/>
    <w:rsid w:val="001B34ED"/>
    <w:rsid w:val="001F32B9"/>
    <w:rsid w:val="002D349A"/>
    <w:rsid w:val="002D4696"/>
    <w:rsid w:val="00347704"/>
    <w:rsid w:val="003C6BC0"/>
    <w:rsid w:val="0042159C"/>
    <w:rsid w:val="004D58FD"/>
    <w:rsid w:val="005003ED"/>
    <w:rsid w:val="00503520"/>
    <w:rsid w:val="005D2CF1"/>
    <w:rsid w:val="005E44E4"/>
    <w:rsid w:val="005E54F6"/>
    <w:rsid w:val="00604771"/>
    <w:rsid w:val="007A4735"/>
    <w:rsid w:val="007D69F5"/>
    <w:rsid w:val="00880BE7"/>
    <w:rsid w:val="008C5B98"/>
    <w:rsid w:val="008F5683"/>
    <w:rsid w:val="00904AC9"/>
    <w:rsid w:val="00A4307B"/>
    <w:rsid w:val="00BC504A"/>
    <w:rsid w:val="00C73E19"/>
    <w:rsid w:val="00CB21CF"/>
    <w:rsid w:val="00D2180E"/>
    <w:rsid w:val="00DC0239"/>
    <w:rsid w:val="00EC2075"/>
    <w:rsid w:val="00EE02A5"/>
    <w:rsid w:val="00F6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10E55"/>
  <w15:docId w15:val="{F3964F1B-0A87-4E06-939E-661D0B84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C0239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F32B9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1F32B9"/>
    <w:rPr>
      <w:color w:val="800080" w:themeColor="followedHyperlink"/>
      <w:u w:val="single"/>
    </w:rPr>
  </w:style>
  <w:style w:type="character" w:styleId="a7">
    <w:name w:val="Unresolved Mention"/>
    <w:basedOn w:val="a0"/>
    <w:uiPriority w:val="99"/>
    <w:semiHidden/>
    <w:unhideWhenUsed/>
    <w:rsid w:val="00880BE7"/>
    <w:rPr>
      <w:color w:val="605E5C"/>
      <w:shd w:val="clear" w:color="auto" w:fill="E1DFDD"/>
    </w:rPr>
  </w:style>
  <w:style w:type="paragraph" w:customStyle="1" w:styleId="1">
    <w:name w:val="Звичайний1"/>
    <w:basedOn w:val="a"/>
    <w:rsid w:val="008F5683"/>
    <w:pPr>
      <w:spacing w:after="0" w:line="312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dex.minfin.com.ua/ua/finance/budget/cons/income/" TargetMode="External"/><Relationship Id="rId5" Type="http://schemas.openxmlformats.org/officeDocument/2006/relationships/hyperlink" Target="https://index.minfin.com.ua/ua/economy/gdp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AAA449-3834-4AEC-97C7-77E2A109D2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469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21</cp:revision>
  <dcterms:created xsi:type="dcterms:W3CDTF">2020-11-06T08:16:00Z</dcterms:created>
  <dcterms:modified xsi:type="dcterms:W3CDTF">2026-09-20T15:58:00Z</dcterms:modified>
</cp:coreProperties>
</file>