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2054A" w14:textId="77777777" w:rsidR="00FE59AF" w:rsidRDefault="00FE59AF" w:rsidP="00FE59AF">
      <w:pPr>
        <w:spacing w:after="0" w:line="240" w:lineRule="auto"/>
        <w:ind w:firstLine="567"/>
        <w:jc w:val="both"/>
        <w:rPr>
          <w:rFonts w:ascii="Times New Roman" w:eastAsia="Times New Roman" w:hAnsi="Times New Roman" w:cs="Times New Roman"/>
          <w:bCs/>
          <w:sz w:val="28"/>
          <w:szCs w:val="28"/>
          <w:lang w:eastAsia="ru-RU"/>
        </w:rPr>
      </w:pPr>
    </w:p>
    <w:p w14:paraId="76C41D66" w14:textId="6EC235AC" w:rsidR="00FE59AF" w:rsidRPr="00FE59AF" w:rsidRDefault="00FE59AF" w:rsidP="00FE59AF">
      <w:pPr>
        <w:spacing w:after="0" w:line="240" w:lineRule="auto"/>
        <w:ind w:firstLine="567"/>
        <w:jc w:val="center"/>
        <w:rPr>
          <w:rFonts w:ascii="Times New Roman" w:eastAsia="Times New Roman" w:hAnsi="Times New Roman" w:cs="Times New Roman"/>
          <w:b/>
          <w:iCs/>
          <w:sz w:val="28"/>
          <w:szCs w:val="28"/>
          <w:lang w:eastAsia="ru-RU"/>
        </w:rPr>
      </w:pPr>
      <w:r w:rsidRPr="00FE59AF">
        <w:rPr>
          <w:rFonts w:ascii="Times New Roman" w:eastAsia="Times New Roman" w:hAnsi="Times New Roman" w:cs="Times New Roman"/>
          <w:b/>
          <w:sz w:val="28"/>
          <w:szCs w:val="28"/>
          <w:lang w:eastAsia="ru-RU"/>
        </w:rPr>
        <w:t>Підготувати в</w:t>
      </w:r>
      <w:r w:rsidRPr="00FE59AF">
        <w:rPr>
          <w:rFonts w:ascii="Times New Roman" w:eastAsia="Times New Roman" w:hAnsi="Times New Roman" w:cs="Times New Roman"/>
          <w:b/>
          <w:iCs/>
          <w:sz w:val="28"/>
          <w:szCs w:val="28"/>
          <w:lang w:eastAsia="ru-RU"/>
        </w:rPr>
        <w:t>ідео-презентацію змагальної діяльності в обраному виді спорту з коментарем-характеристикою її компонентів.</w:t>
      </w:r>
    </w:p>
    <w:p w14:paraId="3EAF296E" w14:textId="77777777" w:rsidR="00FE59AF" w:rsidRDefault="00FE59AF" w:rsidP="00FE59AF">
      <w:pPr>
        <w:spacing w:after="0" w:line="240" w:lineRule="auto"/>
        <w:ind w:firstLine="567"/>
        <w:jc w:val="both"/>
        <w:rPr>
          <w:rFonts w:ascii="Times New Roman" w:eastAsia="Times New Roman" w:hAnsi="Times New Roman" w:cs="Times New Roman"/>
          <w:bCs/>
          <w:iCs/>
          <w:sz w:val="28"/>
          <w:szCs w:val="28"/>
          <w:lang w:val="ru-RU" w:eastAsia="ru-RU"/>
        </w:rPr>
      </w:pPr>
    </w:p>
    <w:p w14:paraId="5CA8B6E8" w14:textId="1BE1C0D3" w:rsidR="00FE59AF" w:rsidRPr="00FE59AF" w:rsidRDefault="00FE59AF" w:rsidP="00FE59AF">
      <w:pPr>
        <w:spacing w:after="0" w:line="240" w:lineRule="auto"/>
        <w:ind w:firstLine="567"/>
        <w:jc w:val="both"/>
        <w:rPr>
          <w:rFonts w:ascii="Times New Roman" w:eastAsia="Times New Roman" w:hAnsi="Times New Roman" w:cs="Times New Roman"/>
          <w:bCs/>
          <w:iCs/>
          <w:sz w:val="28"/>
          <w:szCs w:val="28"/>
          <w:lang w:eastAsia="ru-RU"/>
        </w:rPr>
      </w:pPr>
      <w:r w:rsidRPr="00FE59AF">
        <w:rPr>
          <w:rFonts w:ascii="Times New Roman" w:eastAsia="Times New Roman" w:hAnsi="Times New Roman" w:cs="Times New Roman"/>
          <w:bCs/>
          <w:iCs/>
          <w:sz w:val="28"/>
          <w:szCs w:val="28"/>
          <w:lang w:val="ru-RU" w:eastAsia="ru-RU"/>
        </w:rPr>
        <w:t xml:space="preserve">Студенту </w:t>
      </w:r>
      <w:proofErr w:type="spellStart"/>
      <w:r w:rsidRPr="00FE59AF">
        <w:rPr>
          <w:rFonts w:ascii="Times New Roman" w:eastAsia="Times New Roman" w:hAnsi="Times New Roman" w:cs="Times New Roman"/>
          <w:bCs/>
          <w:iCs/>
          <w:sz w:val="28"/>
          <w:szCs w:val="28"/>
          <w:lang w:val="ru-RU" w:eastAsia="ru-RU"/>
        </w:rPr>
        <w:t>необх</w:t>
      </w:r>
      <w:proofErr w:type="spellEnd"/>
      <w:r w:rsidRPr="00FE59AF">
        <w:rPr>
          <w:rFonts w:ascii="Times New Roman" w:eastAsia="Times New Roman" w:hAnsi="Times New Roman" w:cs="Times New Roman"/>
          <w:bCs/>
          <w:iCs/>
          <w:sz w:val="28"/>
          <w:szCs w:val="28"/>
          <w:lang w:eastAsia="ru-RU"/>
        </w:rPr>
        <w:t>і</w:t>
      </w:r>
      <w:r w:rsidRPr="00FE59AF">
        <w:rPr>
          <w:rFonts w:ascii="Times New Roman" w:eastAsia="Times New Roman" w:hAnsi="Times New Roman" w:cs="Times New Roman"/>
          <w:bCs/>
          <w:iCs/>
          <w:sz w:val="28"/>
          <w:szCs w:val="28"/>
          <w:lang w:val="ru-RU" w:eastAsia="ru-RU"/>
        </w:rPr>
        <w:t>дно обрати в</w:t>
      </w:r>
      <w:r w:rsidRPr="00FE59AF">
        <w:rPr>
          <w:rFonts w:ascii="Times New Roman" w:eastAsia="Times New Roman" w:hAnsi="Times New Roman" w:cs="Times New Roman"/>
          <w:bCs/>
          <w:iCs/>
          <w:sz w:val="28"/>
          <w:szCs w:val="28"/>
          <w:lang w:eastAsia="ru-RU"/>
        </w:rPr>
        <w:t>і</w:t>
      </w:r>
      <w:proofErr w:type="spellStart"/>
      <w:r w:rsidRPr="00FE59AF">
        <w:rPr>
          <w:rFonts w:ascii="Times New Roman" w:eastAsia="Times New Roman" w:hAnsi="Times New Roman" w:cs="Times New Roman"/>
          <w:bCs/>
          <w:iCs/>
          <w:sz w:val="28"/>
          <w:szCs w:val="28"/>
          <w:lang w:val="ru-RU" w:eastAsia="ru-RU"/>
        </w:rPr>
        <w:t>део</w:t>
      </w:r>
      <w:proofErr w:type="spellEnd"/>
      <w:r w:rsidRPr="00FE59AF">
        <w:rPr>
          <w:rFonts w:ascii="Times New Roman" w:eastAsia="Times New Roman" w:hAnsi="Times New Roman" w:cs="Times New Roman"/>
          <w:bCs/>
          <w:iCs/>
          <w:sz w:val="28"/>
          <w:szCs w:val="28"/>
          <w:lang w:val="ru-RU" w:eastAsia="ru-RU"/>
        </w:rPr>
        <w:t xml:space="preserve">, яке </w:t>
      </w:r>
      <w:r w:rsidRPr="00FE59AF">
        <w:rPr>
          <w:rFonts w:ascii="Times New Roman" w:eastAsia="Times New Roman" w:hAnsi="Times New Roman" w:cs="Times New Roman"/>
          <w:bCs/>
          <w:iCs/>
          <w:sz w:val="28"/>
          <w:szCs w:val="28"/>
          <w:lang w:eastAsia="ru-RU"/>
        </w:rPr>
        <w:t>демонструє змагальну діяльність в обраному виді спорту. Тривалість відео-матеріалу до 10-12 хв.</w:t>
      </w:r>
    </w:p>
    <w:p w14:paraId="4F7DCF00" w14:textId="77777777" w:rsidR="00FE59AF" w:rsidRPr="00FE59AF" w:rsidRDefault="00FE59AF" w:rsidP="00FE59AF">
      <w:pPr>
        <w:spacing w:after="0" w:line="240" w:lineRule="auto"/>
        <w:ind w:firstLine="567"/>
        <w:jc w:val="both"/>
        <w:rPr>
          <w:rFonts w:ascii="Times New Roman" w:eastAsia="Times New Roman" w:hAnsi="Times New Roman" w:cs="Times New Roman"/>
          <w:bCs/>
          <w:iCs/>
          <w:sz w:val="28"/>
          <w:szCs w:val="28"/>
          <w:lang w:eastAsia="ru-RU"/>
        </w:rPr>
      </w:pPr>
      <w:r w:rsidRPr="00FE59AF">
        <w:rPr>
          <w:rFonts w:ascii="Times New Roman" w:eastAsia="Times New Roman" w:hAnsi="Times New Roman" w:cs="Times New Roman"/>
          <w:bCs/>
          <w:iCs/>
          <w:sz w:val="28"/>
          <w:szCs w:val="28"/>
          <w:lang w:eastAsia="ru-RU"/>
        </w:rPr>
        <w:t>Демонстрація повинна супроводжуватися словесною характеристикою компонентів змагальної діяльності та особливостей проведення змагань.</w:t>
      </w:r>
    </w:p>
    <w:p w14:paraId="287B2258" w14:textId="77777777" w:rsidR="00FE59AF" w:rsidRPr="00FE59AF" w:rsidRDefault="00FE59AF" w:rsidP="00FE59AF">
      <w:pPr>
        <w:spacing w:after="0" w:line="240" w:lineRule="auto"/>
        <w:ind w:firstLine="567"/>
        <w:jc w:val="both"/>
        <w:rPr>
          <w:rFonts w:ascii="Times New Roman" w:eastAsia="Times New Roman" w:hAnsi="Times New Roman" w:cs="Times New Roman"/>
          <w:bCs/>
          <w:iCs/>
          <w:sz w:val="28"/>
          <w:szCs w:val="28"/>
          <w:lang w:eastAsia="ru-RU"/>
        </w:rPr>
      </w:pPr>
      <w:r w:rsidRPr="00FE59AF">
        <w:rPr>
          <w:rFonts w:ascii="Times New Roman" w:eastAsia="Times New Roman" w:hAnsi="Times New Roman" w:cs="Times New Roman"/>
          <w:bCs/>
          <w:iCs/>
          <w:sz w:val="28"/>
          <w:szCs w:val="28"/>
          <w:lang w:eastAsia="ru-RU"/>
        </w:rPr>
        <w:t>Окремий час відводиться на запитання від авдиторії по завершенні відео показу.</w:t>
      </w:r>
    </w:p>
    <w:p w14:paraId="16E160AA" w14:textId="77777777" w:rsidR="00FE59AF" w:rsidRPr="00FE59AF" w:rsidRDefault="00FE59AF" w:rsidP="00FE59AF">
      <w:pPr>
        <w:keepNext/>
        <w:widowControl w:val="0"/>
        <w:spacing w:after="0" w:line="240" w:lineRule="auto"/>
        <w:jc w:val="center"/>
        <w:rPr>
          <w:rFonts w:ascii="Times New Roman" w:eastAsia="Times New Roman" w:hAnsi="Times New Roman" w:cs="Times New Roman"/>
          <w:b/>
          <w:sz w:val="28"/>
          <w:szCs w:val="20"/>
          <w:lang w:eastAsia="ru-RU"/>
        </w:rPr>
      </w:pPr>
      <w:r w:rsidRPr="00FE59AF">
        <w:rPr>
          <w:rFonts w:ascii="Times New Roman" w:eastAsia="Times New Roman" w:hAnsi="Times New Roman" w:cs="Times New Roman"/>
          <w:b/>
          <w:sz w:val="28"/>
          <w:szCs w:val="20"/>
          <w:lang w:eastAsia="ru-RU"/>
        </w:rPr>
        <w:t>Теоретичні відомості</w:t>
      </w:r>
    </w:p>
    <w:p w14:paraId="5F46134D" w14:textId="77777777" w:rsidR="00FE59AF" w:rsidRPr="00FE59AF" w:rsidRDefault="00FE59AF" w:rsidP="00FE59AF">
      <w:pPr>
        <w:spacing w:after="0" w:line="240" w:lineRule="auto"/>
        <w:ind w:firstLine="709"/>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Спортивні змагання як сутність спорту визначають цілі і спрямованість розвитку і виховання спортсменів. Раціональна побудова процесу підготовки передбачає його чітку спрямованість на формування оптимальної структури змагальної діяльності, що забезпечить ефективне ведення змагальної боротьби. Це можливо лише при наявності розгорнутих уявлень про фактори, що визначають ефективну змагальну діяльність, про взаємозв’язки між структурою змагальної діяльності та підготовленістю. В цьому плані необхідно чітко з’ясувати субординацію відносин між складниками змагальної діяльності та підготовленості.</w:t>
      </w:r>
    </w:p>
    <w:p w14:paraId="1E5F5DFF" w14:textId="77777777" w:rsidR="00FE59AF" w:rsidRPr="00FE59AF" w:rsidRDefault="00FE59AF" w:rsidP="00FE59AF">
      <w:pPr>
        <w:spacing w:after="0" w:line="240" w:lineRule="auto"/>
        <w:ind w:firstLine="709"/>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Інтегральним показником підготовленості спортсмена, продуктом змагальної діяльності є спортивний результат. В залежності від способу вимірювання результату види спорту поділяються:</w:t>
      </w:r>
    </w:p>
    <w:p w14:paraId="4BA5BE20" w14:textId="77777777" w:rsidR="00FE59AF" w:rsidRPr="00FE59AF" w:rsidRDefault="00FE59AF" w:rsidP="00FE59AF">
      <w:pPr>
        <w:numPr>
          <w:ilvl w:val="0"/>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Види спорту з результатом, що вимірюється метрично.</w:t>
      </w:r>
    </w:p>
    <w:p w14:paraId="307BBE33" w14:textId="77777777" w:rsidR="00FE59AF" w:rsidRPr="00FE59AF" w:rsidRDefault="00FE59AF" w:rsidP="00FE59AF">
      <w:pPr>
        <w:numPr>
          <w:ilvl w:val="0"/>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Види спорту з результатом, що вимірюється в умовних одиницях.</w:t>
      </w:r>
    </w:p>
    <w:p w14:paraId="163C6593" w14:textId="77777777" w:rsidR="00FE59AF" w:rsidRPr="00FE59AF" w:rsidRDefault="00FE59AF" w:rsidP="00FE59AF">
      <w:pPr>
        <w:numPr>
          <w:ilvl w:val="0"/>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Види спорту з результатом, що оцінюється за кінцевим ефектом (з обмеженим часом; без обмеження часу; з обмеженням часу, але з можливістю дострокового досягнення перемоги).</w:t>
      </w:r>
    </w:p>
    <w:p w14:paraId="261170FA" w14:textId="77777777" w:rsidR="00FE59AF" w:rsidRPr="00FE59AF" w:rsidRDefault="00FE59AF" w:rsidP="00FE59AF">
      <w:pPr>
        <w:numPr>
          <w:ilvl w:val="0"/>
          <w:numId w:val="1"/>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Комплексні види спорту.</w:t>
      </w:r>
    </w:p>
    <w:p w14:paraId="0627DF9F" w14:textId="77777777" w:rsidR="00FE59AF" w:rsidRPr="00FE59AF" w:rsidRDefault="00FE59AF" w:rsidP="00FE59AF">
      <w:pPr>
        <w:autoSpaceDE w:val="0"/>
        <w:autoSpaceDN w:val="0"/>
        <w:spacing w:after="0" w:line="240" w:lineRule="auto"/>
        <w:jc w:val="both"/>
        <w:rPr>
          <w:rFonts w:ascii="Times New Roman" w:eastAsia="Times New Roman" w:hAnsi="Times New Roman" w:cs="Times New Roman"/>
          <w:sz w:val="28"/>
          <w:szCs w:val="28"/>
          <w:lang w:eastAsia="ru-RU"/>
        </w:rPr>
      </w:pPr>
    </w:p>
    <w:p w14:paraId="42BA7E19" w14:textId="77777777" w:rsidR="00FE59AF" w:rsidRPr="00FE59AF" w:rsidRDefault="00FE59AF" w:rsidP="00FE59AF">
      <w:pPr>
        <w:spacing w:after="0" w:line="240" w:lineRule="auto"/>
        <w:ind w:firstLine="567"/>
        <w:jc w:val="both"/>
        <w:rPr>
          <w:rFonts w:ascii="Times New Roman" w:eastAsia="Times New Roman" w:hAnsi="Times New Roman" w:cs="Times New Roman"/>
          <w:sz w:val="28"/>
          <w:szCs w:val="24"/>
          <w:lang w:eastAsia="ru-RU"/>
        </w:rPr>
      </w:pPr>
      <w:r w:rsidRPr="00FE59AF">
        <w:rPr>
          <w:rFonts w:ascii="Times New Roman" w:eastAsia="Times New Roman" w:hAnsi="Times New Roman" w:cs="Times New Roman"/>
          <w:sz w:val="28"/>
          <w:szCs w:val="24"/>
          <w:lang w:eastAsia="ru-RU"/>
        </w:rPr>
        <w:t>Для детальної характеристики змагальної діяльності необхідно визначити наступні її риси:</w:t>
      </w:r>
    </w:p>
    <w:p w14:paraId="07846CC9"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вид протиборства (</w:t>
      </w:r>
      <w:r w:rsidRPr="00FE59AF">
        <w:rPr>
          <w:rFonts w:ascii="Times New Roman" w:eastAsia="Times New Roman" w:hAnsi="Times New Roman" w:cs="Times New Roman"/>
          <w:sz w:val="28"/>
          <w:szCs w:val="28"/>
          <w:u w:val="single"/>
          <w:lang w:eastAsia="ru-RU"/>
        </w:rPr>
        <w:t>безпосереднє</w:t>
      </w:r>
      <w:r w:rsidRPr="00FE59AF">
        <w:rPr>
          <w:rFonts w:ascii="Times New Roman" w:eastAsia="Times New Roman" w:hAnsi="Times New Roman" w:cs="Times New Roman"/>
          <w:sz w:val="28"/>
          <w:szCs w:val="28"/>
          <w:lang w:eastAsia="ru-RU"/>
        </w:rPr>
        <w:t xml:space="preserve"> протиборство: наприклад, футбол, бокс, теніс, плавання, біг; </w:t>
      </w:r>
      <w:r w:rsidRPr="00FE59AF">
        <w:rPr>
          <w:rFonts w:ascii="Times New Roman" w:eastAsia="Times New Roman" w:hAnsi="Times New Roman" w:cs="Times New Roman"/>
          <w:sz w:val="28"/>
          <w:szCs w:val="28"/>
          <w:u w:val="single"/>
          <w:lang w:eastAsia="ru-RU"/>
        </w:rPr>
        <w:t>опосередковане</w:t>
      </w:r>
      <w:r w:rsidRPr="00FE59AF">
        <w:rPr>
          <w:rFonts w:ascii="Times New Roman" w:eastAsia="Times New Roman" w:hAnsi="Times New Roman" w:cs="Times New Roman"/>
          <w:sz w:val="28"/>
          <w:szCs w:val="28"/>
          <w:lang w:eastAsia="ru-RU"/>
        </w:rPr>
        <w:t xml:space="preserve"> протиборство: наприклад, гімнастика, акробатика, стрибки, метання, важка атлетика тощо);</w:t>
      </w:r>
    </w:p>
    <w:p w14:paraId="7E4E1D7A"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контакт з суперником (</w:t>
      </w:r>
      <w:r w:rsidRPr="00FE59AF">
        <w:rPr>
          <w:rFonts w:ascii="Times New Roman" w:eastAsia="Times New Roman" w:hAnsi="Times New Roman" w:cs="Times New Roman"/>
          <w:sz w:val="28"/>
          <w:szCs w:val="28"/>
          <w:u w:val="single"/>
          <w:lang w:eastAsia="ru-RU"/>
        </w:rPr>
        <w:t>жорсткий</w:t>
      </w:r>
      <w:r w:rsidRPr="00FE59AF">
        <w:rPr>
          <w:rFonts w:ascii="Times New Roman" w:eastAsia="Times New Roman" w:hAnsi="Times New Roman" w:cs="Times New Roman"/>
          <w:sz w:val="28"/>
          <w:szCs w:val="28"/>
          <w:lang w:eastAsia="ru-RU"/>
        </w:rPr>
        <w:t xml:space="preserve"> контакт: наприклад, футбол, баскетбол, бокс, фехтування тощо; </w:t>
      </w:r>
      <w:r w:rsidRPr="00FE59AF">
        <w:rPr>
          <w:rFonts w:ascii="Times New Roman" w:eastAsia="Times New Roman" w:hAnsi="Times New Roman" w:cs="Times New Roman"/>
          <w:sz w:val="28"/>
          <w:szCs w:val="28"/>
          <w:u w:val="single"/>
          <w:lang w:eastAsia="ru-RU"/>
        </w:rPr>
        <w:t>фізичний</w:t>
      </w:r>
      <w:r w:rsidRPr="00FE59AF">
        <w:rPr>
          <w:rFonts w:ascii="Times New Roman" w:eastAsia="Times New Roman" w:hAnsi="Times New Roman" w:cs="Times New Roman"/>
          <w:sz w:val="28"/>
          <w:szCs w:val="28"/>
          <w:lang w:eastAsia="ru-RU"/>
        </w:rPr>
        <w:t xml:space="preserve"> контакт: наприклад, волейбол, теніс, бадмінтон; </w:t>
      </w:r>
      <w:r w:rsidRPr="00FE59AF">
        <w:rPr>
          <w:rFonts w:ascii="Times New Roman" w:eastAsia="Times New Roman" w:hAnsi="Times New Roman" w:cs="Times New Roman"/>
          <w:sz w:val="28"/>
          <w:szCs w:val="28"/>
          <w:u w:val="single"/>
          <w:lang w:eastAsia="ru-RU"/>
        </w:rPr>
        <w:t>умовний фізичний</w:t>
      </w:r>
      <w:r w:rsidRPr="00FE59AF">
        <w:rPr>
          <w:rFonts w:ascii="Times New Roman" w:eastAsia="Times New Roman" w:hAnsi="Times New Roman" w:cs="Times New Roman"/>
          <w:sz w:val="28"/>
          <w:szCs w:val="28"/>
          <w:lang w:eastAsia="ru-RU"/>
        </w:rPr>
        <w:t xml:space="preserve"> контакт: наприклад, веслування, велоспорт, біг, ходьба, лижний спорт; </w:t>
      </w:r>
      <w:r w:rsidRPr="00FE59AF">
        <w:rPr>
          <w:rFonts w:ascii="Times New Roman" w:eastAsia="Times New Roman" w:hAnsi="Times New Roman" w:cs="Times New Roman"/>
          <w:sz w:val="28"/>
          <w:szCs w:val="28"/>
          <w:u w:val="single"/>
          <w:lang w:eastAsia="ru-RU"/>
        </w:rPr>
        <w:t>відсутність фізичного</w:t>
      </w:r>
      <w:r w:rsidRPr="00FE59AF">
        <w:rPr>
          <w:rFonts w:ascii="Times New Roman" w:eastAsia="Times New Roman" w:hAnsi="Times New Roman" w:cs="Times New Roman"/>
          <w:sz w:val="28"/>
          <w:szCs w:val="28"/>
          <w:lang w:eastAsia="ru-RU"/>
        </w:rPr>
        <w:t xml:space="preserve"> контакту: наприклад, акробатика, гімнастика, стрибки, метання, важка атлетика, гірськолижний спорт);</w:t>
      </w:r>
    </w:p>
    <w:p w14:paraId="15CDD5F2"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об’єкти сприйняття інформації (наприклад: дії суперника, партнера, межа спортивного майданчика, траєкторія та швидкість пересування предмета (м’яча), власний стан тощо);</w:t>
      </w:r>
    </w:p>
    <w:p w14:paraId="14956BE0"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умови сприйняття і обробки інформації (відносно – стандартний; варіативний);</w:t>
      </w:r>
    </w:p>
    <w:p w14:paraId="43582460"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lastRenderedPageBreak/>
        <w:t>компоненти змагальної діяльності;</w:t>
      </w:r>
    </w:p>
    <w:p w14:paraId="277852F7"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амплуа гравців;</w:t>
      </w:r>
    </w:p>
    <w:p w14:paraId="4E138A46"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індивідуальний стиль діяльності спортсменів;</w:t>
      </w:r>
    </w:p>
    <w:p w14:paraId="5EAC7047" w14:textId="77777777" w:rsidR="00FE59AF" w:rsidRPr="00FE59AF" w:rsidRDefault="00FE59AF" w:rsidP="00FE59AF">
      <w:pPr>
        <w:numPr>
          <w:ilvl w:val="0"/>
          <w:numId w:val="2"/>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фактори результативності змагальної діяльності (факторами результативності змагальної діяльності є побудова тіла спортсмена та функціональні можливості найважливіших систем його організму, технічна і тактична майстерність, рівень його фізичної та психічної підготовленості).</w:t>
      </w:r>
    </w:p>
    <w:p w14:paraId="185C2D43" w14:textId="77777777" w:rsidR="00FE59AF" w:rsidRPr="00FE59AF" w:rsidRDefault="00FE59AF" w:rsidP="00FE59AF">
      <w:pPr>
        <w:spacing w:after="0" w:line="240" w:lineRule="auto"/>
        <w:ind w:firstLine="540"/>
        <w:jc w:val="both"/>
        <w:rPr>
          <w:rFonts w:ascii="Times New Roman" w:eastAsia="Times New Roman" w:hAnsi="Times New Roman" w:cs="Times New Roman"/>
          <w:b/>
          <w:bCs/>
          <w:sz w:val="28"/>
          <w:szCs w:val="28"/>
          <w:lang w:eastAsia="ru-RU"/>
        </w:rPr>
      </w:pPr>
    </w:p>
    <w:p w14:paraId="2341122C" w14:textId="77777777" w:rsidR="00FE59AF" w:rsidRPr="00FE59AF" w:rsidRDefault="00FE59AF" w:rsidP="00FE59AF">
      <w:pPr>
        <w:spacing w:after="0" w:line="240" w:lineRule="auto"/>
        <w:jc w:val="center"/>
        <w:rPr>
          <w:rFonts w:ascii="Times New Roman" w:eastAsia="Times New Roman" w:hAnsi="Times New Roman" w:cs="Times New Roman"/>
          <w:b/>
          <w:bCs/>
          <w:sz w:val="28"/>
          <w:szCs w:val="28"/>
          <w:lang w:eastAsia="ru-RU"/>
        </w:rPr>
      </w:pPr>
      <w:r w:rsidRPr="00FE59AF">
        <w:rPr>
          <w:rFonts w:ascii="Times New Roman" w:eastAsia="Times New Roman" w:hAnsi="Times New Roman" w:cs="Times New Roman"/>
          <w:b/>
          <w:bCs/>
          <w:sz w:val="28"/>
          <w:szCs w:val="28"/>
          <w:lang w:eastAsia="ru-RU"/>
        </w:rPr>
        <w:t>Алгоритм виконання завдання:</w:t>
      </w:r>
    </w:p>
    <w:p w14:paraId="1262E99E" w14:textId="77777777" w:rsidR="00FE59AF" w:rsidRPr="00FE59AF" w:rsidRDefault="00FE59AF" w:rsidP="00FE59AF">
      <w:pPr>
        <w:numPr>
          <w:ilvl w:val="0"/>
          <w:numId w:val="3"/>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Визначити вид спорту та вузьку спеціалізацію.</w:t>
      </w:r>
    </w:p>
    <w:p w14:paraId="77A91EBF" w14:textId="77777777" w:rsidR="00FE59AF" w:rsidRPr="00FE59AF" w:rsidRDefault="00FE59AF" w:rsidP="00FE59AF">
      <w:pPr>
        <w:numPr>
          <w:ilvl w:val="0"/>
          <w:numId w:val="3"/>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Охарактеризувати:</w:t>
      </w:r>
    </w:p>
    <w:p w14:paraId="2E0D891D" w14:textId="77777777" w:rsidR="00FE59AF" w:rsidRPr="00FE59AF" w:rsidRDefault="00FE59AF" w:rsidP="00FE59AF">
      <w:pPr>
        <w:numPr>
          <w:ilvl w:val="0"/>
          <w:numId w:val="4"/>
        </w:numPr>
        <w:autoSpaceDE w:val="0"/>
        <w:autoSpaceDN w:val="0"/>
        <w:spacing w:after="0" w:line="240" w:lineRule="auto"/>
        <w:ind w:firstLine="66"/>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визначення результату в обраному виді спорту;</w:t>
      </w:r>
    </w:p>
    <w:p w14:paraId="5851DD99" w14:textId="77777777" w:rsidR="00FE59AF" w:rsidRPr="00FE59AF" w:rsidRDefault="00FE59AF" w:rsidP="00FE59AF">
      <w:pPr>
        <w:numPr>
          <w:ilvl w:val="0"/>
          <w:numId w:val="4"/>
        </w:numPr>
        <w:autoSpaceDE w:val="0"/>
        <w:autoSpaceDN w:val="0"/>
        <w:spacing w:after="0" w:line="240" w:lineRule="auto"/>
        <w:ind w:firstLine="66"/>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вид протиборства;</w:t>
      </w:r>
    </w:p>
    <w:p w14:paraId="57AF1C09" w14:textId="77777777" w:rsidR="00FE59AF" w:rsidRPr="00FE59AF" w:rsidRDefault="00FE59AF" w:rsidP="00FE59AF">
      <w:pPr>
        <w:numPr>
          <w:ilvl w:val="0"/>
          <w:numId w:val="4"/>
        </w:numPr>
        <w:autoSpaceDE w:val="0"/>
        <w:autoSpaceDN w:val="0"/>
        <w:spacing w:after="0" w:line="240" w:lineRule="auto"/>
        <w:ind w:firstLine="66"/>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особливості контакту з суперником;</w:t>
      </w:r>
    </w:p>
    <w:p w14:paraId="73D35CDC" w14:textId="77777777" w:rsidR="00FE59AF" w:rsidRPr="00FE59AF" w:rsidRDefault="00FE59AF" w:rsidP="00FE59AF">
      <w:pPr>
        <w:numPr>
          <w:ilvl w:val="0"/>
          <w:numId w:val="4"/>
        </w:numPr>
        <w:autoSpaceDE w:val="0"/>
        <w:autoSpaceDN w:val="0"/>
        <w:spacing w:after="0" w:line="240" w:lineRule="auto"/>
        <w:ind w:firstLine="66"/>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об’єкти сприйняття інформації;</w:t>
      </w:r>
    </w:p>
    <w:p w14:paraId="0E9E4ABA" w14:textId="77777777" w:rsidR="00FE59AF" w:rsidRPr="00FE59AF" w:rsidRDefault="00FE59AF" w:rsidP="00FE59AF">
      <w:pPr>
        <w:numPr>
          <w:ilvl w:val="0"/>
          <w:numId w:val="4"/>
        </w:numPr>
        <w:autoSpaceDE w:val="0"/>
        <w:autoSpaceDN w:val="0"/>
        <w:spacing w:after="0" w:line="240" w:lineRule="auto"/>
        <w:ind w:firstLine="66"/>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умови сприйняття інформації та втілення рішення.</w:t>
      </w:r>
    </w:p>
    <w:p w14:paraId="69A57D23" w14:textId="77777777" w:rsidR="00FE59AF" w:rsidRPr="00FE59AF" w:rsidRDefault="00FE59AF" w:rsidP="00FE59AF">
      <w:pPr>
        <w:numPr>
          <w:ilvl w:val="0"/>
          <w:numId w:val="3"/>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Перелічити компоненти змагальної діяльності.</w:t>
      </w:r>
    </w:p>
    <w:p w14:paraId="0CBE9111" w14:textId="77777777" w:rsidR="00FE59AF" w:rsidRPr="00FE59AF" w:rsidRDefault="00FE59AF" w:rsidP="00FE59AF">
      <w:pPr>
        <w:numPr>
          <w:ilvl w:val="0"/>
          <w:numId w:val="3"/>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Перелічити амплуа гравців або дати можливі індивідуальні стилі діяльності в обраному виді спорту, дати характеристику власного амплуа або стилю діяльності.</w:t>
      </w:r>
    </w:p>
    <w:p w14:paraId="05CFFB7E" w14:textId="77777777" w:rsidR="00FE59AF" w:rsidRPr="00FE59AF" w:rsidRDefault="00FE59AF" w:rsidP="00FE59AF">
      <w:pPr>
        <w:numPr>
          <w:ilvl w:val="0"/>
          <w:numId w:val="3"/>
        </w:numPr>
        <w:autoSpaceDE w:val="0"/>
        <w:autoSpaceDN w:val="0"/>
        <w:spacing w:after="0" w:line="240" w:lineRule="auto"/>
        <w:jc w:val="both"/>
        <w:rPr>
          <w:rFonts w:ascii="Times New Roman" w:eastAsia="Times New Roman" w:hAnsi="Times New Roman" w:cs="Times New Roman"/>
          <w:sz w:val="28"/>
          <w:szCs w:val="28"/>
          <w:lang w:eastAsia="ru-RU"/>
        </w:rPr>
      </w:pPr>
      <w:r w:rsidRPr="00FE59AF">
        <w:rPr>
          <w:rFonts w:ascii="Times New Roman" w:eastAsia="Times New Roman" w:hAnsi="Times New Roman" w:cs="Times New Roman"/>
          <w:sz w:val="28"/>
          <w:szCs w:val="28"/>
          <w:lang w:eastAsia="ru-RU"/>
        </w:rPr>
        <w:t>Визначити фактори результативності змагальної діяльності в обраному виді спорту.</w:t>
      </w:r>
    </w:p>
    <w:p w14:paraId="1C4FEEF1" w14:textId="77777777" w:rsidR="00153F43" w:rsidRDefault="00153F43"/>
    <w:sectPr w:rsidR="00153F4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40600"/>
    <w:multiLevelType w:val="singleLevel"/>
    <w:tmpl w:val="0419000F"/>
    <w:lvl w:ilvl="0">
      <w:start w:val="1"/>
      <w:numFmt w:val="decimal"/>
      <w:lvlText w:val="%1."/>
      <w:lvlJc w:val="left"/>
      <w:pPr>
        <w:tabs>
          <w:tab w:val="num" w:pos="360"/>
        </w:tabs>
        <w:ind w:left="360" w:hanging="360"/>
      </w:pPr>
    </w:lvl>
  </w:abstractNum>
  <w:abstractNum w:abstractNumId="1" w15:restartNumberingAfterBreak="0">
    <w:nsid w:val="1BEA1EAD"/>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 w15:restartNumberingAfterBreak="0">
    <w:nsid w:val="2C347AFD"/>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4F855A9B"/>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9AF"/>
    <w:rsid w:val="00153F43"/>
    <w:rsid w:val="0065492A"/>
    <w:rsid w:val="00FE59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08A1"/>
  <w15:chartTrackingRefBased/>
  <w15:docId w15:val="{8628A52F-198B-47DE-AEA5-DDC97420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9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49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2163</Words>
  <Characters>1233</Characters>
  <Application>Microsoft Office Word</Application>
  <DocSecurity>0</DocSecurity>
  <Lines>10</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Христина Хіменес</dc:creator>
  <cp:keywords/>
  <dc:description/>
  <cp:lastModifiedBy>Христина Хіменес</cp:lastModifiedBy>
  <cp:revision>1</cp:revision>
  <dcterms:created xsi:type="dcterms:W3CDTF">2026-10-24T08:19:00Z</dcterms:created>
  <dcterms:modified xsi:type="dcterms:W3CDTF">2026-10-24T08:20:00Z</dcterms:modified>
</cp:coreProperties>
</file>