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3339F" w:rsidRPr="0058325F" w:rsidRDefault="0058325F" w:rsidP="0058325F">
      <w:pPr>
        <w:jc w:val="center"/>
        <w:rPr>
          <w:rFonts w:ascii="Times New Roman" w:hAnsi="Times New Roman" w:cs="Times New Roman"/>
          <w:sz w:val="28"/>
          <w:szCs w:val="28"/>
        </w:rPr>
      </w:pPr>
      <w:r w:rsidRPr="0058325F">
        <w:rPr>
          <w:rFonts w:ascii="Times New Roman" w:hAnsi="Times New Roman" w:cs="Times New Roman"/>
          <w:sz w:val="28"/>
          <w:szCs w:val="28"/>
        </w:rPr>
        <w:t>Кейс 6</w:t>
      </w:r>
    </w:p>
    <w:p w:rsidR="0058325F" w:rsidRPr="0058325F" w:rsidRDefault="0058325F" w:rsidP="0058325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242F" w:rsidRPr="00D1242F" w:rsidRDefault="00D1242F" w:rsidP="00D1242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val="ru-UA" w:eastAsia="ru-RU"/>
          <w14:ligatures w14:val="none"/>
        </w:rPr>
      </w:pPr>
      <w:r w:rsidRPr="00D1242F">
        <w:rPr>
          <w:rFonts w:ascii="Times New Roman" w:eastAsia="Times New Roman" w:hAnsi="Times New Roman" w:cs="Times New Roman"/>
          <w:kern w:val="0"/>
          <w:sz w:val="28"/>
          <w:szCs w:val="28"/>
          <w:lang w:val="ru-UA" w:eastAsia="ru-RU"/>
          <w14:ligatures w14:val="none"/>
        </w:rPr>
        <w:t>Підготувати презентацію про діяльність підприємства, передбачивши такі слайди:</w:t>
      </w:r>
    </w:p>
    <w:p w:rsidR="00D1242F" w:rsidRPr="00D1242F" w:rsidRDefault="00D1242F" w:rsidP="00D1242F">
      <w:pPr>
        <w:numPr>
          <w:ilvl w:val="0"/>
          <w:numId w:val="1"/>
        </w:numPr>
        <w:tabs>
          <w:tab w:val="clear" w:pos="720"/>
          <w:tab w:val="num" w:pos="0"/>
          <w:tab w:val="left" w:pos="851"/>
        </w:tabs>
        <w:spacing w:before="100" w:beforeAutospacing="1" w:after="100" w:afterAutospacing="1"/>
        <w:ind w:left="0" w:firstLine="567"/>
        <w:rPr>
          <w:rFonts w:ascii="Times New Roman" w:eastAsia="Times New Roman" w:hAnsi="Times New Roman" w:cs="Times New Roman"/>
          <w:kern w:val="0"/>
          <w:sz w:val="28"/>
          <w:szCs w:val="28"/>
          <w:lang w:val="ru-UA" w:eastAsia="ru-RU"/>
          <w14:ligatures w14:val="none"/>
        </w:rPr>
      </w:pPr>
      <w:r w:rsidRPr="00D1242F">
        <w:rPr>
          <w:rFonts w:ascii="Times New Roman" w:eastAsia="Times New Roman" w:hAnsi="Times New Roman" w:cs="Times New Roman"/>
          <w:kern w:val="0"/>
          <w:sz w:val="28"/>
          <w:szCs w:val="28"/>
          <w:lang w:val="ru-UA" w:eastAsia="ru-RU"/>
          <w14:ligatures w14:val="none"/>
        </w:rPr>
        <w:t>Історія діяльності підприємства: рік заснування, основні етапи розвитку, напрями діяльності, продукція або послуги, становище на ринку.</w:t>
      </w:r>
    </w:p>
    <w:p w:rsidR="00D1242F" w:rsidRPr="00D1242F" w:rsidRDefault="00D1242F" w:rsidP="00D1242F">
      <w:pPr>
        <w:numPr>
          <w:ilvl w:val="0"/>
          <w:numId w:val="1"/>
        </w:numPr>
        <w:tabs>
          <w:tab w:val="clear" w:pos="720"/>
          <w:tab w:val="num" w:pos="0"/>
          <w:tab w:val="left" w:pos="851"/>
        </w:tabs>
        <w:spacing w:before="100" w:beforeAutospacing="1" w:after="100" w:afterAutospacing="1"/>
        <w:ind w:left="0" w:firstLine="567"/>
        <w:rPr>
          <w:rFonts w:ascii="Times New Roman" w:eastAsia="Times New Roman" w:hAnsi="Times New Roman" w:cs="Times New Roman"/>
          <w:kern w:val="0"/>
          <w:sz w:val="28"/>
          <w:szCs w:val="28"/>
          <w:lang w:val="ru-UA" w:eastAsia="ru-RU"/>
          <w14:ligatures w14:val="none"/>
        </w:rPr>
      </w:pPr>
      <w:r w:rsidRPr="00D1242F">
        <w:rPr>
          <w:rFonts w:ascii="Times New Roman" w:eastAsia="Times New Roman" w:hAnsi="Times New Roman" w:cs="Times New Roman"/>
          <w:kern w:val="0"/>
          <w:sz w:val="28"/>
          <w:szCs w:val="28"/>
          <w:lang w:val="ru-UA" w:eastAsia="ru-RU"/>
          <w14:ligatures w14:val="none"/>
        </w:rPr>
        <w:t>Перший приклад бенчмаркінгу:</w:t>
      </w:r>
    </w:p>
    <w:p w:rsidR="00D1242F" w:rsidRPr="00D1242F" w:rsidRDefault="00D1242F" w:rsidP="00D1242F">
      <w:pPr>
        <w:numPr>
          <w:ilvl w:val="1"/>
          <w:numId w:val="1"/>
        </w:numPr>
        <w:tabs>
          <w:tab w:val="num" w:pos="0"/>
          <w:tab w:val="left" w:pos="851"/>
        </w:tabs>
        <w:spacing w:before="100" w:beforeAutospacing="1" w:after="100" w:afterAutospacing="1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UA" w:eastAsia="ru-RU"/>
          <w14:ligatures w14:val="none"/>
        </w:rPr>
      </w:pPr>
      <w:r w:rsidRPr="00D1242F">
        <w:rPr>
          <w:rFonts w:ascii="Times New Roman" w:eastAsia="Times New Roman" w:hAnsi="Times New Roman" w:cs="Times New Roman"/>
          <w:kern w:val="0"/>
          <w:sz w:val="28"/>
          <w:szCs w:val="28"/>
          <w:lang w:val="ru-UA" w:eastAsia="ru-RU"/>
          <w14:ligatures w14:val="none"/>
        </w:rPr>
        <w:t>підприємство-партнер або компанія, досвід якої вивчався;</w:t>
      </w:r>
    </w:p>
    <w:p w:rsidR="00D1242F" w:rsidRPr="00D1242F" w:rsidRDefault="00D1242F" w:rsidP="00D1242F">
      <w:pPr>
        <w:numPr>
          <w:ilvl w:val="1"/>
          <w:numId w:val="1"/>
        </w:numPr>
        <w:tabs>
          <w:tab w:val="num" w:pos="0"/>
          <w:tab w:val="left" w:pos="851"/>
        </w:tabs>
        <w:spacing w:before="100" w:beforeAutospacing="1" w:after="100" w:afterAutospacing="1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UA" w:eastAsia="ru-RU"/>
          <w14:ligatures w14:val="none"/>
        </w:rPr>
      </w:pPr>
      <w:r w:rsidRPr="00D1242F">
        <w:rPr>
          <w:rFonts w:ascii="Times New Roman" w:eastAsia="Times New Roman" w:hAnsi="Times New Roman" w:cs="Times New Roman"/>
          <w:kern w:val="0"/>
          <w:sz w:val="28"/>
          <w:szCs w:val="28"/>
          <w:lang w:val="ru-UA" w:eastAsia="ru-RU"/>
          <w14:ligatures w14:val="none"/>
        </w:rPr>
        <w:t>мета проведення бенчмаркінгу;</w:t>
      </w:r>
    </w:p>
    <w:p w:rsidR="00D1242F" w:rsidRPr="00D1242F" w:rsidRDefault="00D1242F" w:rsidP="00D1242F">
      <w:pPr>
        <w:numPr>
          <w:ilvl w:val="1"/>
          <w:numId w:val="1"/>
        </w:numPr>
        <w:tabs>
          <w:tab w:val="num" w:pos="0"/>
          <w:tab w:val="left" w:pos="851"/>
        </w:tabs>
        <w:spacing w:before="100" w:beforeAutospacing="1" w:after="100" w:afterAutospacing="1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UA" w:eastAsia="ru-RU"/>
          <w14:ligatures w14:val="none"/>
        </w:rPr>
      </w:pPr>
      <w:r w:rsidRPr="00D1242F">
        <w:rPr>
          <w:rFonts w:ascii="Times New Roman" w:eastAsia="Times New Roman" w:hAnsi="Times New Roman" w:cs="Times New Roman"/>
          <w:kern w:val="0"/>
          <w:sz w:val="28"/>
          <w:szCs w:val="28"/>
          <w:lang w:val="ru-UA" w:eastAsia="ru-RU"/>
          <w14:ligatures w14:val="none"/>
        </w:rPr>
        <w:t>досвід, методи чи практики, які підприємство перейняло або адаптувало;</w:t>
      </w:r>
    </w:p>
    <w:p w:rsidR="00D1242F" w:rsidRPr="00D1242F" w:rsidRDefault="00D1242F" w:rsidP="00D1242F">
      <w:pPr>
        <w:numPr>
          <w:ilvl w:val="1"/>
          <w:numId w:val="1"/>
        </w:numPr>
        <w:tabs>
          <w:tab w:val="num" w:pos="0"/>
          <w:tab w:val="left" w:pos="851"/>
        </w:tabs>
        <w:spacing w:before="100" w:beforeAutospacing="1" w:after="100" w:afterAutospacing="1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UA" w:eastAsia="ru-RU"/>
          <w14:ligatures w14:val="none"/>
        </w:rPr>
      </w:pPr>
      <w:r w:rsidRPr="00D1242F">
        <w:rPr>
          <w:rFonts w:ascii="Times New Roman" w:eastAsia="Times New Roman" w:hAnsi="Times New Roman" w:cs="Times New Roman"/>
          <w:kern w:val="0"/>
          <w:sz w:val="28"/>
          <w:szCs w:val="28"/>
          <w:lang w:val="ru-UA" w:eastAsia="ru-RU"/>
          <w14:ligatures w14:val="none"/>
        </w:rPr>
        <w:t>результати впровадження.</w:t>
      </w:r>
    </w:p>
    <w:p w:rsidR="00D1242F" w:rsidRPr="00D1242F" w:rsidRDefault="00D1242F" w:rsidP="00D1242F">
      <w:pPr>
        <w:numPr>
          <w:ilvl w:val="0"/>
          <w:numId w:val="1"/>
        </w:numPr>
        <w:tabs>
          <w:tab w:val="clear" w:pos="720"/>
          <w:tab w:val="num" w:pos="0"/>
          <w:tab w:val="left" w:pos="851"/>
        </w:tabs>
        <w:spacing w:before="100" w:beforeAutospacing="1" w:after="100" w:afterAutospacing="1"/>
        <w:ind w:left="0" w:firstLine="567"/>
        <w:rPr>
          <w:rFonts w:ascii="Times New Roman" w:eastAsia="Times New Roman" w:hAnsi="Times New Roman" w:cs="Times New Roman"/>
          <w:kern w:val="0"/>
          <w:sz w:val="28"/>
          <w:szCs w:val="28"/>
          <w:lang w:val="ru-UA" w:eastAsia="ru-RU"/>
          <w14:ligatures w14:val="none"/>
        </w:rPr>
      </w:pPr>
      <w:r w:rsidRPr="00D1242F">
        <w:rPr>
          <w:rFonts w:ascii="Times New Roman" w:eastAsia="Times New Roman" w:hAnsi="Times New Roman" w:cs="Times New Roman"/>
          <w:kern w:val="0"/>
          <w:sz w:val="28"/>
          <w:szCs w:val="28"/>
          <w:lang w:val="ru-UA" w:eastAsia="ru-RU"/>
          <w14:ligatures w14:val="none"/>
        </w:rPr>
        <w:t>Другий приклад бенчмаркінгу: аналогічно розкрити підприємство-партнера, мету, особливості проведення бенчмаркінгу та результати його впровадження.</w:t>
      </w:r>
    </w:p>
    <w:p w:rsidR="00D1242F" w:rsidRDefault="00D1242F" w:rsidP="00D1242F">
      <w:pPr>
        <w:numPr>
          <w:ilvl w:val="0"/>
          <w:numId w:val="1"/>
        </w:numPr>
        <w:tabs>
          <w:tab w:val="clear" w:pos="720"/>
          <w:tab w:val="num" w:pos="0"/>
          <w:tab w:val="left" w:pos="851"/>
        </w:tabs>
        <w:spacing w:before="100" w:beforeAutospacing="1" w:after="100" w:afterAutospacing="1"/>
        <w:ind w:left="0" w:firstLine="567"/>
        <w:rPr>
          <w:rFonts w:ascii="Times New Roman" w:eastAsia="Times New Roman" w:hAnsi="Times New Roman" w:cs="Times New Roman"/>
          <w:kern w:val="0"/>
          <w:sz w:val="28"/>
          <w:szCs w:val="28"/>
          <w:lang w:val="ru-UA" w:eastAsia="ru-RU"/>
          <w14:ligatures w14:val="none"/>
        </w:rPr>
      </w:pPr>
      <w:r w:rsidRPr="00D1242F">
        <w:rPr>
          <w:rFonts w:ascii="Times New Roman" w:eastAsia="Times New Roman" w:hAnsi="Times New Roman" w:cs="Times New Roman"/>
          <w:kern w:val="0"/>
          <w:sz w:val="28"/>
          <w:szCs w:val="28"/>
          <w:lang w:val="ru-UA" w:eastAsia="ru-RU"/>
          <w14:ligatures w14:val="none"/>
        </w:rPr>
        <w:t>Висновки: узагальнити, як використання бенчмаркінгу вплинуло на діяльність підприємства та його конкурентоспроможність.</w:t>
      </w:r>
    </w:p>
    <w:p w:rsidR="00D1242F" w:rsidRPr="00D1242F" w:rsidRDefault="00D1242F" w:rsidP="00D1242F">
      <w:pPr>
        <w:tabs>
          <w:tab w:val="left" w:pos="851"/>
        </w:tabs>
        <w:spacing w:before="100" w:beforeAutospacing="1" w:after="100" w:afterAutospacing="1"/>
        <w:ind w:firstLine="567"/>
        <w:rPr>
          <w:rFonts w:ascii="Times New Roman" w:eastAsia="Times New Roman" w:hAnsi="Times New Roman" w:cs="Times New Roman"/>
          <w:kern w:val="0"/>
          <w:sz w:val="28"/>
          <w:szCs w:val="28"/>
          <w:lang w:val="ru-UA" w:eastAsia="ru-RU"/>
          <w14:ligatures w14:val="none"/>
        </w:rPr>
      </w:pPr>
      <w:r w:rsidRPr="00D1242F">
        <w:rPr>
          <w:rFonts w:ascii="Times New Roman" w:eastAsia="Times New Roman" w:hAnsi="Times New Roman" w:cs="Times New Roman"/>
          <w:kern w:val="0"/>
          <w:sz w:val="28"/>
          <w:szCs w:val="28"/>
          <w:lang w:val="ru-UA" w:eastAsia="ru-RU"/>
          <w14:ligatures w14:val="none"/>
        </w:rPr>
        <w:t>Для ілюстрування презентації використовувати фотографії, логотипи, схеми, таблиці та інші наочні матеріали. Інформацію про приклади бенчмаркінгу та результати його впровадження підтверджувати доступними джерелами.</w:t>
      </w:r>
    </w:p>
    <w:p w:rsidR="0058325F" w:rsidRPr="00D1242F" w:rsidRDefault="0058325F" w:rsidP="00D1242F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sectPr w:rsidR="0058325F" w:rsidRPr="00D124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9F6214"/>
    <w:multiLevelType w:val="multilevel"/>
    <w:tmpl w:val="F9BC5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–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04621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25F"/>
    <w:rsid w:val="003A3A82"/>
    <w:rsid w:val="0058325F"/>
    <w:rsid w:val="00963B25"/>
    <w:rsid w:val="009F4A59"/>
    <w:rsid w:val="00AE26FB"/>
    <w:rsid w:val="00CB1212"/>
    <w:rsid w:val="00D1242F"/>
    <w:rsid w:val="00E3339F"/>
    <w:rsid w:val="00F55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137AD61"/>
  <w15:chartTrackingRefBased/>
  <w15:docId w15:val="{1F39FCCB-F802-984C-A8CC-CA6AE4C4C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sselectedend">
    <w:name w:val="isselectedend"/>
    <w:basedOn w:val="a"/>
    <w:rsid w:val="00D1242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UA" w:eastAsia="ru-RU"/>
      <w14:ligatures w14:val="none"/>
    </w:rPr>
  </w:style>
  <w:style w:type="character" w:styleId="a3">
    <w:name w:val="Strong"/>
    <w:basedOn w:val="a0"/>
    <w:uiPriority w:val="22"/>
    <w:qFormat/>
    <w:rsid w:val="00D1242F"/>
    <w:rPr>
      <w:b/>
      <w:bCs/>
    </w:rPr>
  </w:style>
  <w:style w:type="paragraph" w:styleId="a4">
    <w:name w:val="Normal (Web)"/>
    <w:basedOn w:val="a"/>
    <w:uiPriority w:val="99"/>
    <w:semiHidden/>
    <w:unhideWhenUsed/>
    <w:rsid w:val="00D1242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UA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50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807</Characters>
  <Application>Microsoft Office Word</Application>
  <DocSecurity>0</DocSecurity>
  <Lines>21</Lines>
  <Paragraphs>7</Paragraphs>
  <ScaleCrop>false</ScaleCrop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Ткачук</dc:creator>
  <cp:keywords/>
  <dc:description/>
  <cp:lastModifiedBy>Александр Ткачук</cp:lastModifiedBy>
  <cp:revision>2</cp:revision>
  <dcterms:created xsi:type="dcterms:W3CDTF">2026-10-14T12:38:00Z</dcterms:created>
  <dcterms:modified xsi:type="dcterms:W3CDTF">2026-10-14T12:38:00Z</dcterms:modified>
</cp:coreProperties>
</file>