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160" w:rsidRDefault="00A84C4B">
      <w:pPr>
        <w:spacing w:after="0" w:line="240" w:lineRule="auto"/>
        <w:jc w:val="center"/>
        <w:rPr>
          <w:rFonts w:ascii="Times New Roman" w:hAnsi="Times New Roman" w:cs="Times New Roman"/>
          <w:sz w:val="28"/>
          <w:szCs w:val="28"/>
          <w:lang w:val="uk-UA"/>
        </w:rPr>
      </w:pPr>
      <w:r>
        <w:rPr>
          <w:rFonts w:ascii="Times New Roman" w:hAnsi="Times New Roman" w:cs="Times New Roman"/>
          <w:b/>
          <w:sz w:val="28"/>
          <w:szCs w:val="28"/>
          <w:lang w:val="uk-UA"/>
        </w:rPr>
        <w:t>ПРАКТИЧНЕ ЗАНЯТТЯ 4</w:t>
      </w:r>
      <w:r w:rsidR="00427666">
        <w:rPr>
          <w:rFonts w:ascii="Times New Roman" w:hAnsi="Times New Roman" w:cs="Times New Roman"/>
          <w:b/>
          <w:sz w:val="28"/>
          <w:szCs w:val="28"/>
          <w:lang w:val="uk-UA"/>
        </w:rPr>
        <w:t>:</w:t>
      </w:r>
      <w:r>
        <w:rPr>
          <w:rFonts w:ascii="Times New Roman" w:hAnsi="Times New Roman" w:cs="Times New Roman"/>
          <w:sz w:val="28"/>
          <w:szCs w:val="28"/>
          <w:lang w:val="uk-UA"/>
        </w:rPr>
        <w:t xml:space="preserve"> Сучасні моделі </w:t>
      </w:r>
      <w:r w:rsidR="005C6D81">
        <w:rPr>
          <w:rFonts w:ascii="Times New Roman" w:hAnsi="Times New Roman" w:cs="Times New Roman"/>
          <w:sz w:val="28"/>
          <w:szCs w:val="28"/>
          <w:lang w:val="uk-UA"/>
        </w:rPr>
        <w:t xml:space="preserve">підприємницької діяльності </w:t>
      </w:r>
      <w:bookmarkStart w:id="0" w:name="_GoBack"/>
      <w:bookmarkEnd w:id="0"/>
      <w:r>
        <w:rPr>
          <w:rFonts w:ascii="Times New Roman" w:hAnsi="Times New Roman" w:cs="Times New Roman"/>
          <w:sz w:val="28"/>
          <w:szCs w:val="28"/>
          <w:lang w:val="uk-UA"/>
        </w:rPr>
        <w:t>та біржова діяльність суб’єктів господарювання</w:t>
      </w:r>
    </w:p>
    <w:p w:rsidR="00562160" w:rsidRDefault="00562160">
      <w:pPr>
        <w:spacing w:after="0" w:line="240" w:lineRule="auto"/>
        <w:jc w:val="center"/>
        <w:rPr>
          <w:rFonts w:ascii="Times New Roman" w:hAnsi="Times New Roman" w:cs="Times New Roman"/>
          <w:b/>
          <w:sz w:val="28"/>
          <w:szCs w:val="28"/>
          <w:lang w:val="uk-UA"/>
        </w:rPr>
      </w:pPr>
    </w:p>
    <w:p w:rsidR="00562160" w:rsidRDefault="00427666">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План практичного заняття:</w:t>
      </w:r>
    </w:p>
    <w:p w:rsidR="00562160" w:rsidRPr="00843037" w:rsidRDefault="00427666" w:rsidP="00843037">
      <w:pPr>
        <w:pStyle w:val="a6"/>
        <w:numPr>
          <w:ilvl w:val="0"/>
          <w:numId w:val="1"/>
        </w:numPr>
        <w:spacing w:after="0" w:line="240" w:lineRule="auto"/>
        <w:rPr>
          <w:rFonts w:ascii="Times New Roman" w:hAnsi="Times New Roman" w:cs="Times New Roman"/>
          <w:sz w:val="28"/>
          <w:szCs w:val="28"/>
          <w:lang w:val="uk-UA"/>
        </w:rPr>
      </w:pPr>
      <w:r w:rsidRPr="00843037">
        <w:rPr>
          <w:rFonts w:ascii="Times New Roman" w:hAnsi="Times New Roman" w:cs="Times New Roman"/>
          <w:sz w:val="28"/>
          <w:szCs w:val="28"/>
          <w:lang w:val="uk-UA"/>
        </w:rPr>
        <w:t xml:space="preserve">Франчайзинг </w:t>
      </w:r>
    </w:p>
    <w:p w:rsidR="00562160" w:rsidRPr="00843037" w:rsidRDefault="00427666" w:rsidP="00843037">
      <w:pPr>
        <w:pStyle w:val="a6"/>
        <w:numPr>
          <w:ilvl w:val="0"/>
          <w:numId w:val="1"/>
        </w:numPr>
        <w:spacing w:after="0" w:line="240" w:lineRule="auto"/>
        <w:rPr>
          <w:rFonts w:ascii="Times New Roman" w:hAnsi="Times New Roman" w:cs="Times New Roman"/>
          <w:sz w:val="28"/>
          <w:szCs w:val="28"/>
          <w:lang w:val="uk-UA"/>
        </w:rPr>
      </w:pPr>
      <w:r w:rsidRPr="00843037">
        <w:rPr>
          <w:rFonts w:ascii="Times New Roman" w:hAnsi="Times New Roman" w:cs="Times New Roman"/>
          <w:sz w:val="28"/>
          <w:szCs w:val="28"/>
          <w:lang w:val="uk-UA"/>
        </w:rPr>
        <w:t xml:space="preserve">Біржова діяльність суб’єктів господарювання </w:t>
      </w:r>
    </w:p>
    <w:p w:rsidR="00562160" w:rsidRPr="00843037" w:rsidRDefault="00427666" w:rsidP="00843037">
      <w:pPr>
        <w:pStyle w:val="a6"/>
        <w:numPr>
          <w:ilvl w:val="0"/>
          <w:numId w:val="1"/>
        </w:numPr>
        <w:spacing w:after="0" w:line="240" w:lineRule="auto"/>
        <w:rPr>
          <w:rFonts w:ascii="Times New Roman" w:hAnsi="Times New Roman" w:cs="Times New Roman"/>
          <w:sz w:val="28"/>
          <w:szCs w:val="28"/>
          <w:lang w:val="uk-UA"/>
        </w:rPr>
      </w:pPr>
      <w:r w:rsidRPr="00843037">
        <w:rPr>
          <w:rFonts w:ascii="Times New Roman" w:hAnsi="Times New Roman" w:cs="Times New Roman"/>
          <w:sz w:val="28"/>
          <w:szCs w:val="28"/>
          <w:lang w:val="uk-UA"/>
        </w:rPr>
        <w:t xml:space="preserve">Сучасні моделі підприємницької діяльності </w:t>
      </w:r>
    </w:p>
    <w:p w:rsidR="00562160" w:rsidRPr="00843037" w:rsidRDefault="00427666" w:rsidP="00843037">
      <w:pPr>
        <w:pStyle w:val="a6"/>
        <w:numPr>
          <w:ilvl w:val="0"/>
          <w:numId w:val="1"/>
        </w:numPr>
        <w:spacing w:after="0" w:line="240" w:lineRule="auto"/>
        <w:rPr>
          <w:rFonts w:ascii="Times New Roman" w:hAnsi="Times New Roman" w:cs="Times New Roman"/>
          <w:b/>
          <w:sz w:val="28"/>
          <w:szCs w:val="28"/>
          <w:lang w:val="uk-UA"/>
        </w:rPr>
      </w:pPr>
      <w:r w:rsidRPr="00843037">
        <w:rPr>
          <w:rFonts w:ascii="Times New Roman" w:hAnsi="Times New Roman" w:cs="Times New Roman"/>
          <w:sz w:val="28"/>
          <w:szCs w:val="28"/>
          <w:lang w:val="uk-UA"/>
        </w:rPr>
        <w:t>Інтернет-трейдинг</w:t>
      </w:r>
    </w:p>
    <w:p w:rsidR="00562160" w:rsidRDefault="0042766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Практичні завдання</w:t>
      </w:r>
    </w:p>
    <w:p w:rsidR="00562160" w:rsidRDefault="0042766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Контрольні питання</w:t>
      </w:r>
    </w:p>
    <w:p w:rsidR="00562160" w:rsidRDefault="00562160">
      <w:pPr>
        <w:spacing w:after="0" w:line="240" w:lineRule="auto"/>
        <w:jc w:val="both"/>
        <w:rPr>
          <w:rFonts w:ascii="Times New Roman" w:hAnsi="Times New Roman" w:cs="Times New Roman"/>
          <w:b/>
          <w:sz w:val="28"/>
          <w:szCs w:val="28"/>
          <w:lang w:val="uk-UA"/>
        </w:rPr>
      </w:pPr>
    </w:p>
    <w:p w:rsidR="00562160" w:rsidRDefault="00427666">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Перелік ключових термінів і понять</w:t>
      </w:r>
      <w:r>
        <w:rPr>
          <w:rFonts w:ascii="Times New Roman" w:hAnsi="Times New Roman" w:cs="Times New Roman"/>
          <w:sz w:val="28"/>
          <w:szCs w:val="28"/>
          <w:lang w:val="uk-UA"/>
        </w:rPr>
        <w:t>: франчайзинг, франчайзер, франчайзі, франшиза, франчайзинг товару, біржа, кайдзен, «інтернет-трейдинг», валюта, ціна валютна, базова валюта, котирована валюта, ціна попиту, ціна пропозиції, ринковий ордер.</w:t>
      </w:r>
    </w:p>
    <w:p w:rsidR="00562160" w:rsidRPr="00A84C4B" w:rsidRDefault="00427666" w:rsidP="00A84C4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ПРАКТИЧНІ ЗАВДАННЯ:</w:t>
      </w:r>
    </w:p>
    <w:p w:rsidR="00562160" w:rsidRDefault="00427666">
      <w:pPr>
        <w:pStyle w:val="a6"/>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Практичні завдання 1.</w:t>
      </w:r>
    </w:p>
    <w:p w:rsidR="00562160" w:rsidRDefault="0042766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Четверо громадян створили господарське товариство з обмеженою відповідальністю, статутний капітал якого становить 50 000 грн. За час своєї діяльності загальний капітал підприємства зріс до 75 000 грн, а сума боргових зобов’язань – до 80 0000 грн. Як у разі банкрутства розподілиться відповідальність між засновниками і в якому розмірі для такого типу господарського товариства? </w:t>
      </w:r>
    </w:p>
    <w:p w:rsidR="00562160" w:rsidRDefault="00427666">
      <w:pPr>
        <w:spacing w:after="0"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Практичне завдання 2.</w:t>
      </w:r>
    </w:p>
    <w:p w:rsidR="00562160" w:rsidRDefault="0042766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Визначте на конкретному прикладі, які моделі ведення підприємницької діяльності використовує СП ТОВ «Модерн-Експо». Компанія є лідером на ринку виробництва торгівельного обладнання в Україні зі штатом майже 2 тисячі людей. Працівників активно залучають до впровадження нових ліній та технологій. Заводи групи компаній «Модерн-Експо» займають територію площею більше 100 тисяч квадратних метрів. Фірма торгує з понад 50 країнами, має офіси в Польщі, Німеччині, ОАЕ, заводи в України, постачає обладнання для «Пепсі», «Кока коли», «Макдональдса» та десятків компаній з усього світу. Протягом 1993–2016 років СП ТОВ «Модерн-Експо» організувало модернізоване й ощадливе виробництво, забезпечило економічне зростання та максимальну адаптацію свого продукту до вимог користувача. Менеджмент змінив обладнання, бізнес-процеси, зекономивши 5 тис. кв. м площі протягом 3 місяців. Компанія збільшила обсяг виробництва на 30%, але при цьому не залучила більше персоналу, то ж люди змогли отримати вищу зарплату. Ефективність виробництва наразі становить більше 70%. </w:t>
      </w:r>
    </w:p>
    <w:p w:rsidR="00562160" w:rsidRDefault="0042766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Загалом виробничий процес відбувається за такою схемою: працівники програмують спеціальні машини, які розрізають матеріал на деталі або на менші частини. Далі, теж на спецобладанні, заготовки обробляють, наприклад, згинають або фарбують. Після цього майже готова деталь проходить за необхідності третій етап обробки. І, нарешті, готовий виріб фасують у коробки і відправляють на склад. Умови праці відмінні. У цехах чисто. Прибиральниці </w:t>
      </w:r>
      <w:r>
        <w:rPr>
          <w:rFonts w:ascii="Times New Roman" w:hAnsi="Times New Roman" w:cs="Times New Roman"/>
          <w:sz w:val="28"/>
          <w:szCs w:val="28"/>
          <w:lang w:val="uk-UA"/>
        </w:rPr>
        <w:lastRenderedPageBreak/>
        <w:t>роз’їжджають на мийках «Kärcher». У деяких цехах і кабінетах на підвіконнях та підлозі зеленіють вазони. Посеред цехів стоять «прозорі» офіси їхніх керівників. Таким чином, підлеглі можуть бачити, чим займаються начальники. Працівники постійно долучаються до проведення різноманітних свят, навчаються; відбуваються щомісячні виїзди на природу, проводяться спортивні змагання не лише між структурними підрозділами, а й з іншими підприємствами Волинської області. На «Модерн-Експо» безвідходне виробництво. Для мотивації працівників запровадили декілька заходів. Наприклад, діє скринька пропозицій щодо поліпшення роботи компанії. Автор найкращої пропозиції отримує путівку на двох для відпочинку за кордоном. Також на «Модерн-Експо» діє європейська практика виплати 13-ї зарплати.</w:t>
      </w:r>
    </w:p>
    <w:p w:rsidR="00562160" w:rsidRDefault="00562160">
      <w:pPr>
        <w:spacing w:after="0" w:line="240" w:lineRule="auto"/>
        <w:jc w:val="both"/>
        <w:rPr>
          <w:rFonts w:ascii="Times New Roman" w:hAnsi="Times New Roman" w:cs="Times New Roman"/>
          <w:b/>
          <w:sz w:val="28"/>
          <w:szCs w:val="28"/>
          <w:lang w:val="uk-UA"/>
        </w:rPr>
      </w:pPr>
    </w:p>
    <w:p w:rsidR="00562160" w:rsidRDefault="0042766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Практичне завдання 3.</w:t>
      </w:r>
    </w:p>
    <w:p w:rsidR="00562160" w:rsidRDefault="0042766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 стоїте перед вибором франчайзного контракту, який дає право вам як франчайзоодержувачу – франчайзі поширювати продукцію відомої фірми на території Вашого регіону. За умовами контракту передбачається низка обов’язкових франчайзних платежів: початковий внесок, постійні платежі за рекламу у розмірі від 1 до 5% обсягу місячного продажу; платежі за надання франчайзером послуг з менеджменту; рентні платежі як форма участі франчайзера у прибутках франчайзі, тобто Вашої фірми (від 1 до 11% обсягу продажу). Реалізація франчайзного контракту дасть змогу вам утвердитися на ринку і знизить ймовірність фінансового ризику на 20% порівняно з незалежним бізнесом. На які питання слід звернути особливу увагу та додатково обговорити й уточнити для прийняття остаточного рішення?</w:t>
      </w:r>
    </w:p>
    <w:p w:rsidR="00562160" w:rsidRDefault="00562160">
      <w:pPr>
        <w:spacing w:after="0" w:line="240" w:lineRule="auto"/>
        <w:jc w:val="both"/>
        <w:rPr>
          <w:rFonts w:ascii="Times New Roman" w:hAnsi="Times New Roman" w:cs="Times New Roman"/>
          <w:sz w:val="28"/>
          <w:szCs w:val="28"/>
          <w:lang w:val="uk-UA"/>
        </w:rPr>
      </w:pPr>
    </w:p>
    <w:p w:rsidR="00562160" w:rsidRDefault="0042766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Контрольні питання для поглибленого вивчення теми </w:t>
      </w:r>
      <w:r>
        <w:rPr>
          <w:rFonts w:ascii="Times New Roman" w:hAnsi="Times New Roman" w:cs="Times New Roman"/>
          <w:b/>
          <w:sz w:val="28"/>
          <w:szCs w:val="28"/>
          <w:highlight w:val="yellow"/>
          <w:lang w:val="uk-UA"/>
        </w:rPr>
        <w:t>(2 питання на вибір студента письмово)</w:t>
      </w:r>
      <w:r>
        <w:rPr>
          <w:rFonts w:ascii="Times New Roman" w:hAnsi="Times New Roman" w:cs="Times New Roman"/>
          <w:b/>
          <w:sz w:val="28"/>
          <w:szCs w:val="28"/>
          <w:lang w:val="uk-UA"/>
        </w:rPr>
        <w:t>:</w:t>
      </w:r>
    </w:p>
    <w:p w:rsidR="00562160" w:rsidRDefault="00427666">
      <w:pPr>
        <w:jc w:val="both"/>
        <w:rPr>
          <w:sz w:val="28"/>
          <w:szCs w:val="28"/>
          <w:lang w:val="uk-UA"/>
        </w:rPr>
      </w:pPr>
      <w:r>
        <w:rPr>
          <w:rFonts w:ascii="Times New Roman" w:eastAsia="SimSun" w:hAnsi="Times New Roman" w:cs="Times New Roman"/>
          <w:color w:val="000000"/>
          <w:sz w:val="28"/>
          <w:szCs w:val="28"/>
          <w:lang w:val="uk-UA" w:eastAsia="zh-CN" w:bidi="ar"/>
        </w:rPr>
        <w:t>Номера питань, обираються згідно з початковою буквою прізвища студента</w:t>
      </w:r>
    </w:p>
    <w:tbl>
      <w:tblPr>
        <w:tblStyle w:val="a5"/>
        <w:tblW w:w="0" w:type="auto"/>
        <w:tblInd w:w="123" w:type="dxa"/>
        <w:tblLook w:val="04A0" w:firstRow="1" w:lastRow="0" w:firstColumn="1" w:lastColumn="0" w:noHBand="0" w:noVBand="1"/>
      </w:tblPr>
      <w:tblGrid>
        <w:gridCol w:w="4638"/>
        <w:gridCol w:w="4584"/>
      </w:tblGrid>
      <w:tr w:rsidR="00562160" w:rsidRPr="00A84C4B">
        <w:tc>
          <w:tcPr>
            <w:tcW w:w="4662" w:type="dxa"/>
          </w:tcPr>
          <w:p w:rsidR="00562160" w:rsidRPr="00A84C4B" w:rsidRDefault="00427666">
            <w:pPr>
              <w:spacing w:after="0" w:line="240" w:lineRule="auto"/>
              <w:jc w:val="center"/>
              <w:rPr>
                <w:rFonts w:ascii="Times New Roman" w:eastAsia="SimSun" w:hAnsi="Times New Roman" w:cs="Times New Roman"/>
                <w:b/>
                <w:bCs/>
                <w:i/>
                <w:iCs/>
                <w:color w:val="000000"/>
                <w:sz w:val="20"/>
                <w:szCs w:val="20"/>
                <w:lang w:val="uk-UA" w:eastAsia="zh-CN" w:bidi="ar"/>
              </w:rPr>
            </w:pPr>
            <w:r w:rsidRPr="00A84C4B">
              <w:rPr>
                <w:rFonts w:ascii="Times New Roman" w:eastAsia="SimSun" w:hAnsi="Times New Roman" w:cs="Times New Roman"/>
                <w:b/>
                <w:sz w:val="20"/>
                <w:szCs w:val="20"/>
                <w:lang w:val="uk-UA" w:eastAsia="ru-RU"/>
              </w:rPr>
              <w:t>Початкові букви прізвищ студентів</w:t>
            </w:r>
          </w:p>
        </w:tc>
        <w:tc>
          <w:tcPr>
            <w:tcW w:w="4608" w:type="dxa"/>
          </w:tcPr>
          <w:p w:rsidR="00562160" w:rsidRPr="00A84C4B" w:rsidRDefault="00427666">
            <w:pPr>
              <w:spacing w:after="0" w:line="240" w:lineRule="auto"/>
              <w:jc w:val="center"/>
              <w:rPr>
                <w:rFonts w:ascii="Times New Roman" w:eastAsia="SimSun" w:hAnsi="Times New Roman" w:cs="Times New Roman"/>
                <w:b/>
                <w:bCs/>
                <w:i/>
                <w:iCs/>
                <w:color w:val="000000"/>
                <w:sz w:val="20"/>
                <w:szCs w:val="20"/>
                <w:lang w:val="uk-UA" w:eastAsia="zh-CN" w:bidi="ar"/>
              </w:rPr>
            </w:pPr>
            <w:r w:rsidRPr="00A84C4B">
              <w:rPr>
                <w:rFonts w:ascii="Times New Roman" w:eastAsia="SimSun" w:hAnsi="Times New Roman" w:cs="Times New Roman"/>
                <w:b/>
                <w:sz w:val="20"/>
                <w:szCs w:val="20"/>
                <w:lang w:val="uk-UA" w:eastAsia="ru-RU"/>
              </w:rPr>
              <w:t>Номер питання</w:t>
            </w:r>
          </w:p>
        </w:tc>
      </w:tr>
      <w:tr w:rsidR="00562160" w:rsidRPr="00A84C4B">
        <w:trPr>
          <w:trHeight w:val="248"/>
        </w:trPr>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А, З, К</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1, 11</w:t>
            </w:r>
          </w:p>
        </w:tc>
      </w:tr>
      <w:tr w:rsidR="00562160" w:rsidRPr="00A84C4B">
        <w:trPr>
          <w:trHeight w:val="227"/>
        </w:trPr>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В, У, Є</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2, 12</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М, І, П</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3, 13</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Е, Р, Щ</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4, 14</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Б, Ч, Ф</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5, 15</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Т, Д, О</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6, 16</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Л, Н, Ї</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7, 17</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Ж, Ю, Я</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8, 18</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Ш, Х</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uk-UA" w:eastAsia="zh-CN" w:bidi="ar"/>
              </w:rPr>
            </w:pPr>
            <w:r w:rsidRPr="00A84C4B">
              <w:rPr>
                <w:rFonts w:ascii="Times New Roman" w:eastAsia="SimSun" w:hAnsi="Times New Roman" w:cs="Times New Roman"/>
                <w:sz w:val="20"/>
                <w:szCs w:val="20"/>
                <w:lang w:val="uk-UA" w:eastAsia="ru-RU"/>
              </w:rPr>
              <w:t>9, 19</w:t>
            </w:r>
          </w:p>
        </w:tc>
      </w:tr>
      <w:tr w:rsidR="00562160" w:rsidRPr="00A84C4B">
        <w:tc>
          <w:tcPr>
            <w:tcW w:w="4662" w:type="dxa"/>
          </w:tcPr>
          <w:p w:rsidR="00562160" w:rsidRPr="00A84C4B" w:rsidRDefault="00427666">
            <w:pPr>
              <w:spacing w:after="0" w:line="240" w:lineRule="auto"/>
              <w:rPr>
                <w:rFonts w:ascii="Times New Roman" w:eastAsia="SimSun" w:hAnsi="Times New Roman" w:cs="Times New Roman"/>
                <w:color w:val="000000"/>
                <w:sz w:val="20"/>
                <w:szCs w:val="20"/>
                <w:lang w:val="en-US" w:eastAsia="zh-CN" w:bidi="ar"/>
              </w:rPr>
            </w:pPr>
            <w:r w:rsidRPr="00A84C4B">
              <w:rPr>
                <w:rFonts w:ascii="Times New Roman" w:eastAsia="SimSun" w:hAnsi="Times New Roman" w:cs="Times New Roman"/>
                <w:sz w:val="20"/>
                <w:szCs w:val="20"/>
                <w:lang w:val="uk-UA" w:eastAsia="ru-RU"/>
              </w:rPr>
              <w:t>С, Г, Ц</w:t>
            </w:r>
          </w:p>
        </w:tc>
        <w:tc>
          <w:tcPr>
            <w:tcW w:w="4608" w:type="dxa"/>
          </w:tcPr>
          <w:p w:rsidR="00562160" w:rsidRPr="00A84C4B" w:rsidRDefault="00427666">
            <w:pPr>
              <w:spacing w:after="0" w:line="240" w:lineRule="auto"/>
              <w:rPr>
                <w:rFonts w:ascii="Times New Roman" w:eastAsia="SimSun" w:hAnsi="Times New Roman" w:cs="Times New Roman"/>
                <w:color w:val="000000"/>
                <w:sz w:val="20"/>
                <w:szCs w:val="20"/>
                <w:lang w:val="en-US" w:eastAsia="zh-CN" w:bidi="ar"/>
              </w:rPr>
            </w:pPr>
            <w:r w:rsidRPr="00A84C4B">
              <w:rPr>
                <w:rFonts w:ascii="Times New Roman" w:eastAsia="SimSun" w:hAnsi="Times New Roman" w:cs="Times New Roman"/>
                <w:sz w:val="20"/>
                <w:szCs w:val="20"/>
                <w:lang w:val="uk-UA" w:eastAsia="ru-RU"/>
              </w:rPr>
              <w:t>10, 20</w:t>
            </w:r>
          </w:p>
        </w:tc>
      </w:tr>
    </w:tbl>
    <w:p w:rsidR="00562160" w:rsidRPr="00A84C4B" w:rsidRDefault="00562160">
      <w:pPr>
        <w:spacing w:after="0" w:line="240" w:lineRule="auto"/>
        <w:jc w:val="both"/>
        <w:rPr>
          <w:rFonts w:ascii="Times New Roman" w:hAnsi="Times New Roman" w:cs="Times New Roman"/>
          <w:b/>
          <w:sz w:val="20"/>
          <w:szCs w:val="20"/>
          <w:lang w:val="uk-UA"/>
        </w:rPr>
      </w:pPr>
    </w:p>
    <w:p w:rsidR="00562160" w:rsidRPr="00843037" w:rsidRDefault="00427666" w:rsidP="00843037">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Яку роль відіграють біржі у ринковій економіці? </w:t>
      </w:r>
      <w:r w:rsidRPr="00843037">
        <w:rPr>
          <w:rFonts w:ascii="Times New Roman" w:hAnsi="Times New Roman" w:cs="Times New Roman"/>
          <w:sz w:val="28"/>
          <w:szCs w:val="28"/>
          <w:lang w:val="uk-UA"/>
        </w:rPr>
        <w:t xml:space="preserve">Охарактеризуйте основні види біржових угод.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якими ознаками класифікують біржі?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Розкрийте переваги та недоліки застосування сучасних моделей ведення підприємницької діяльності.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переваги та недоліки системи кайдзен. </w:t>
      </w:r>
    </w:p>
    <w:p w:rsidR="00562160" w:rsidRPr="00843037" w:rsidRDefault="00427666" w:rsidP="00843037">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Що таке «інтернет-трейдинг»? </w:t>
      </w:r>
      <w:r w:rsidRPr="00843037">
        <w:rPr>
          <w:rFonts w:ascii="Times New Roman" w:hAnsi="Times New Roman" w:cs="Times New Roman"/>
          <w:sz w:val="28"/>
          <w:szCs w:val="28"/>
          <w:lang w:val="uk-UA"/>
        </w:rPr>
        <w:t xml:space="preserve">Які види діяльності охоплює електронна комерція?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валюта? Які валюти відносять до основних? Наведіть приклади.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валютна пара? Наведіть приклади.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Чим відрізняється базова і котирована валюта? Поясніть на прикладі.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Які види валютних орденів Ви знаєте? У чому їх відмінності?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Розкрийте особливості валютних операцій «spot», «forward» і «SWAP».</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Які основні відмінності між державним і приватним підприємництвом?</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чому полягає сутність виробничого підприємництва і чому воно вважається базовим видом?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венчурні підприємства сприяють розвитку інновацій?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Чому комерційне підприємництво відіграє важливу роль у ринковій економіці?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Яке значення має мале інноваційне підприємництво для економічного розвитку країни?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Які ризики супровод</w:t>
      </w:r>
      <w:r w:rsidR="00843037">
        <w:rPr>
          <w:rFonts w:ascii="Times New Roman" w:hAnsi="Times New Roman" w:cs="Times New Roman"/>
          <w:sz w:val="28"/>
          <w:szCs w:val="28"/>
          <w:lang w:val="uk-UA"/>
        </w:rPr>
        <w:t xml:space="preserve">жують страхове підприємництво?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Чим відрізняються незалежні, замовні та інтегровані малі інноваційні підприємства?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Які функції виконує комерційне підприємництво у сфері торгівлі?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розвиток інформаційних технологій впливає на ефективність малого бізнесу? </w:t>
      </w:r>
    </w:p>
    <w:p w:rsidR="00562160" w:rsidRDefault="00427666">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Які фактори забезпечують успіх у комерційному підприємництві?</w:t>
      </w:r>
    </w:p>
    <w:sectPr w:rsidR="005621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3F4" w:rsidRDefault="003633F4">
      <w:pPr>
        <w:spacing w:line="240" w:lineRule="auto"/>
      </w:pPr>
      <w:r>
        <w:separator/>
      </w:r>
    </w:p>
  </w:endnote>
  <w:endnote w:type="continuationSeparator" w:id="0">
    <w:p w:rsidR="003633F4" w:rsidRDefault="003633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3F4" w:rsidRDefault="003633F4">
      <w:pPr>
        <w:spacing w:after="0"/>
      </w:pPr>
      <w:r>
        <w:separator/>
      </w:r>
    </w:p>
  </w:footnote>
  <w:footnote w:type="continuationSeparator" w:id="0">
    <w:p w:rsidR="003633F4" w:rsidRDefault="003633F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029F6"/>
    <w:multiLevelType w:val="multilevel"/>
    <w:tmpl w:val="0A1029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8C3C24"/>
    <w:multiLevelType w:val="multilevel"/>
    <w:tmpl w:val="0A8C3C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895D70"/>
    <w:multiLevelType w:val="multilevel"/>
    <w:tmpl w:val="32895D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EEDB80"/>
    <w:multiLevelType w:val="singleLevel"/>
    <w:tmpl w:val="4BEEDB80"/>
    <w:lvl w:ilvl="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55"/>
    <w:rsid w:val="000E24A7"/>
    <w:rsid w:val="00204ADF"/>
    <w:rsid w:val="0021011D"/>
    <w:rsid w:val="002D4732"/>
    <w:rsid w:val="0033248B"/>
    <w:rsid w:val="003633F4"/>
    <w:rsid w:val="003D1125"/>
    <w:rsid w:val="003E0647"/>
    <w:rsid w:val="00414955"/>
    <w:rsid w:val="00427666"/>
    <w:rsid w:val="004349A5"/>
    <w:rsid w:val="004E7AA1"/>
    <w:rsid w:val="00562160"/>
    <w:rsid w:val="005C6D81"/>
    <w:rsid w:val="00614E32"/>
    <w:rsid w:val="0068105C"/>
    <w:rsid w:val="006821A9"/>
    <w:rsid w:val="00691C75"/>
    <w:rsid w:val="006B1DCC"/>
    <w:rsid w:val="00776E54"/>
    <w:rsid w:val="007E2C54"/>
    <w:rsid w:val="00843037"/>
    <w:rsid w:val="00856964"/>
    <w:rsid w:val="0087679D"/>
    <w:rsid w:val="008A41EC"/>
    <w:rsid w:val="008B4F39"/>
    <w:rsid w:val="00913636"/>
    <w:rsid w:val="00A20D6A"/>
    <w:rsid w:val="00A52671"/>
    <w:rsid w:val="00A84C4B"/>
    <w:rsid w:val="00B0349A"/>
    <w:rsid w:val="00B87CDD"/>
    <w:rsid w:val="00DA5A07"/>
    <w:rsid w:val="00EB0F95"/>
    <w:rsid w:val="00EE48C4"/>
    <w:rsid w:val="00F13B09"/>
    <w:rsid w:val="00F25A24"/>
    <w:rsid w:val="00F8773B"/>
    <w:rsid w:val="00FA1CBD"/>
    <w:rsid w:val="02715E34"/>
    <w:rsid w:val="22B10EF6"/>
    <w:rsid w:val="359B0B00"/>
    <w:rsid w:val="4C0F1B4D"/>
    <w:rsid w:val="4D8D7A3B"/>
    <w:rsid w:val="50F77297"/>
    <w:rsid w:val="5C784F4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3CB685-D031-421E-B5BE-7BB20276C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6">
    <w:name w:val="heading 6"/>
    <w:next w:val="a"/>
    <w:uiPriority w:val="9"/>
    <w:semiHidden/>
    <w:unhideWhenUsed/>
    <w:qFormat/>
    <w:pPr>
      <w:spacing w:beforeAutospacing="1" w:afterAutospacing="1"/>
      <w:outlineLvl w:val="5"/>
    </w:pPr>
    <w:rPr>
      <w:rFonts w:ascii="SimSun" w:hAnsi="SimSun" w:hint="eastAsia"/>
      <w:b/>
      <w:bCs/>
      <w:sz w:val="14"/>
      <w:szCs w:val="1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Normal (Web)"/>
    <w:uiPriority w:val="99"/>
    <w:semiHidden/>
    <w:unhideWhenUsed/>
    <w:qFormat/>
    <w:pPr>
      <w:spacing w:beforeAutospacing="1" w:afterAutospacing="1"/>
    </w:pPr>
    <w:rPr>
      <w:sz w:val="24"/>
      <w:szCs w:val="24"/>
      <w:lang w:val="en-US" w:eastAsia="zh-CN"/>
    </w:rPr>
  </w:style>
  <w:style w:type="table" w:styleId="a5">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cp:revision>
  <cp:lastPrinted>2025-10-15T08:03:00Z</cp:lastPrinted>
  <dcterms:created xsi:type="dcterms:W3CDTF">2026-10-05T19:25:00Z</dcterms:created>
  <dcterms:modified xsi:type="dcterms:W3CDTF">2026-10-06T10:43:00Z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824253D1ADC9459F843ECA2171E122D0_13</vt:lpwstr>
  </property>
</Properties>
</file>