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C1" w:rsidRPr="00357266" w:rsidRDefault="003775C1" w:rsidP="003775C1">
      <w:pPr>
        <w:spacing w:after="0" w:line="240" w:lineRule="auto"/>
        <w:jc w:val="center"/>
        <w:outlineLvl w:val="0"/>
        <w:rPr>
          <w:rFonts w:ascii="Times New Roman" w:eastAsia="Times New Roman" w:hAnsi="Times New Roman" w:cs="Times New Roman"/>
          <w:b/>
          <w:bCs/>
          <w:kern w:val="36"/>
          <w:sz w:val="48"/>
          <w:szCs w:val="48"/>
          <w:lang w:eastAsia="uk-UA"/>
        </w:rPr>
      </w:pPr>
      <w:r w:rsidRPr="00357266">
        <w:rPr>
          <w:rFonts w:ascii="Times New Roman" w:eastAsia="Times New Roman" w:hAnsi="Times New Roman" w:cs="Times New Roman"/>
          <w:b/>
          <w:bCs/>
          <w:kern w:val="36"/>
          <w:sz w:val="48"/>
          <w:szCs w:val="48"/>
          <w:lang w:eastAsia="uk-UA"/>
        </w:rPr>
        <w:t>ПРАКТИЧНА РОБОТА № 1</w:t>
      </w:r>
    </w:p>
    <w:p w:rsidR="003775C1" w:rsidRPr="00357266" w:rsidRDefault="003775C1" w:rsidP="003775C1">
      <w:pPr>
        <w:spacing w:after="0" w:line="240" w:lineRule="auto"/>
        <w:jc w:val="center"/>
        <w:outlineLvl w:val="1"/>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t xml:space="preserve">Тема: </w:t>
      </w:r>
      <w:r w:rsidRPr="00357266">
        <w:rPr>
          <w:rFonts w:ascii="Times New Roman" w:eastAsia="Times New Roman" w:hAnsi="Times New Roman" w:cs="Times New Roman"/>
          <w:b/>
          <w:bCs/>
          <w:sz w:val="36"/>
          <w:szCs w:val="36"/>
          <w:lang w:eastAsia="uk-UA"/>
        </w:rPr>
        <w:t>Оцінка кліматичних ризиків і вразливості природних екосистем</w:t>
      </w:r>
    </w:p>
    <w:p w:rsidR="003775C1" w:rsidRDefault="003775C1" w:rsidP="003775C1">
      <w:pPr>
        <w:spacing w:after="0" w:line="240" w:lineRule="auto"/>
        <w:ind w:firstLine="709"/>
        <w:jc w:val="both"/>
        <w:outlineLvl w:val="2"/>
        <w:rPr>
          <w:rFonts w:ascii="Times New Roman" w:eastAsia="Times New Roman" w:hAnsi="Times New Roman" w:cs="Times New Roman"/>
          <w:b/>
          <w:bCs/>
          <w:sz w:val="27"/>
          <w:szCs w:val="27"/>
          <w:lang w:eastAsia="uk-UA"/>
        </w:rPr>
      </w:pPr>
    </w:p>
    <w:p w:rsidR="003775C1" w:rsidRPr="00357266" w:rsidRDefault="003775C1" w:rsidP="003775C1">
      <w:pPr>
        <w:spacing w:after="0" w:line="240" w:lineRule="auto"/>
        <w:ind w:firstLine="709"/>
        <w:jc w:val="both"/>
        <w:outlineLvl w:val="2"/>
        <w:rPr>
          <w:rFonts w:ascii="Times New Roman" w:eastAsia="Times New Roman" w:hAnsi="Times New Roman" w:cs="Times New Roman"/>
          <w:sz w:val="24"/>
          <w:szCs w:val="24"/>
          <w:lang w:eastAsia="uk-UA"/>
        </w:rPr>
      </w:pPr>
      <w:r w:rsidRPr="00357266">
        <w:rPr>
          <w:rFonts w:ascii="Times New Roman" w:eastAsia="Times New Roman" w:hAnsi="Times New Roman" w:cs="Times New Roman"/>
          <w:b/>
          <w:bCs/>
          <w:sz w:val="27"/>
          <w:szCs w:val="27"/>
          <w:lang w:eastAsia="uk-UA"/>
        </w:rPr>
        <w:t>Мета роботи</w:t>
      </w:r>
      <w:r>
        <w:rPr>
          <w:rFonts w:ascii="Times New Roman" w:eastAsia="Times New Roman" w:hAnsi="Times New Roman" w:cs="Times New Roman"/>
          <w:b/>
          <w:bCs/>
          <w:sz w:val="27"/>
          <w:szCs w:val="27"/>
          <w:lang w:eastAsia="uk-UA"/>
        </w:rPr>
        <w:t xml:space="preserve">. </w:t>
      </w:r>
      <w:r w:rsidRPr="00357266">
        <w:rPr>
          <w:rFonts w:ascii="Times New Roman" w:eastAsia="Times New Roman" w:hAnsi="Times New Roman" w:cs="Times New Roman"/>
          <w:sz w:val="24"/>
          <w:szCs w:val="24"/>
          <w:lang w:eastAsia="uk-UA"/>
        </w:rPr>
        <w:t>Сформувати у студентів практичне розуміння того, як оцінюється кліматичний ризик для конкретної природної або природно-антропогенної системи; навчити розрізняти кліматичну загрозу, експозицію, чутливість та адаптаційну здатність; навчити встановлювати причинно-наслідковий зв’язок між кліматичним впливом і можливими змінами стану екосистеми та визначати відносний рівень ризику.</w:t>
      </w:r>
    </w:p>
    <w:p w:rsidR="003775C1" w:rsidRDefault="003775C1" w:rsidP="003775C1">
      <w:pPr>
        <w:spacing w:after="0" w:line="240" w:lineRule="auto"/>
        <w:ind w:firstLine="709"/>
        <w:jc w:val="both"/>
        <w:outlineLvl w:val="1"/>
        <w:rPr>
          <w:rFonts w:ascii="Times New Roman" w:eastAsia="Times New Roman" w:hAnsi="Times New Roman" w:cs="Times New Roman"/>
          <w:b/>
          <w:bCs/>
          <w:sz w:val="36"/>
          <w:szCs w:val="36"/>
          <w:lang w:eastAsia="uk-UA"/>
        </w:rPr>
      </w:pPr>
    </w:p>
    <w:p w:rsidR="003775C1" w:rsidRPr="00357266" w:rsidRDefault="003775C1" w:rsidP="003775C1">
      <w:pPr>
        <w:spacing w:after="0" w:line="240" w:lineRule="auto"/>
        <w:ind w:firstLine="709"/>
        <w:jc w:val="both"/>
        <w:outlineLvl w:val="1"/>
        <w:rPr>
          <w:rFonts w:ascii="Times New Roman" w:eastAsia="Times New Roman" w:hAnsi="Times New Roman" w:cs="Times New Roman"/>
          <w:b/>
          <w:bCs/>
          <w:sz w:val="36"/>
          <w:szCs w:val="36"/>
          <w:lang w:eastAsia="uk-UA"/>
        </w:rPr>
      </w:pPr>
      <w:r w:rsidRPr="00357266">
        <w:rPr>
          <w:rFonts w:ascii="Times New Roman" w:eastAsia="Times New Roman" w:hAnsi="Times New Roman" w:cs="Times New Roman"/>
          <w:b/>
          <w:bCs/>
          <w:sz w:val="36"/>
          <w:szCs w:val="36"/>
          <w:lang w:eastAsia="uk-UA"/>
        </w:rPr>
        <w:t>Теоретичний матеріал</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 xml:space="preserve">Оцінювання кліматичних ризиків потрібне для того, щоб перейти від загального твердження «клімат змінюється» до значно конкретнішого питання: </w:t>
      </w:r>
      <w:r w:rsidRPr="003775C1">
        <w:rPr>
          <w:rFonts w:ascii="Times New Roman" w:eastAsia="Times New Roman" w:hAnsi="Times New Roman" w:cs="Times New Roman"/>
          <w:b/>
          <w:bCs/>
          <w:sz w:val="24"/>
          <w:szCs w:val="24"/>
          <w:lang w:eastAsia="uk-UA"/>
        </w:rPr>
        <w:t>які саме наслідки можуть виникнути на певній території і чому одна екосистема може виявитися значно вразливішою за іншу</w:t>
      </w:r>
      <w:r w:rsidRPr="00357266">
        <w:rPr>
          <w:rFonts w:ascii="Times New Roman" w:eastAsia="Times New Roman" w:hAnsi="Times New Roman" w:cs="Times New Roman"/>
          <w:sz w:val="24"/>
          <w:szCs w:val="24"/>
          <w:lang w:eastAsia="uk-UA"/>
        </w:rPr>
        <w:t>.</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Самої наявності кліматичної загрози ще недостатньо для виникнення високого ризику. Наприклад, тривалий період високих температур може спостерігатися на значній території, проте його наслідки будуть різними для природної водойми, міської зеленої зони, сільськогосподарської території чи лісового масиву. Відмінність визначається не лише силою кліматичного впливу, а й властивостями самої системи.</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Тому оцінювання ризику доцільно починати з чіткого визначення чотирьох складових.</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775C1">
        <w:rPr>
          <w:rFonts w:ascii="Times New Roman" w:eastAsia="Times New Roman" w:hAnsi="Times New Roman" w:cs="Times New Roman"/>
          <w:b/>
          <w:bCs/>
          <w:sz w:val="24"/>
          <w:szCs w:val="24"/>
          <w:lang w:eastAsia="uk-UA"/>
        </w:rPr>
        <w:t>Кліматична загроза</w:t>
      </w:r>
      <w:r w:rsidRPr="00357266">
        <w:rPr>
          <w:rFonts w:ascii="Times New Roman" w:eastAsia="Times New Roman" w:hAnsi="Times New Roman" w:cs="Times New Roman"/>
          <w:sz w:val="24"/>
          <w:szCs w:val="24"/>
          <w:lang w:eastAsia="uk-UA"/>
        </w:rPr>
        <w:t xml:space="preserve"> — це кліматичне явище або довготривала зміна, здатна спричинити негативні наслідки. До таких загроз можуть належати тривалі періоди високої температури, дефіцит атмосферних опадів, сильні короткочасні опади, зміна сезонності, зменшення снігового покриву, збільшення повторюваності посушливих періодів та інші явища.</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Однак важливо не змішувати загрозу та її наслідок. Наприклад, пожежа не завжди є безпосередньо кліматичною загрозою. Кліматичним фактором можуть бути тривала спека та дефіцит вологи, які створюють умови для збільшення пожежної небезпеки.</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775C1">
        <w:rPr>
          <w:rFonts w:ascii="Times New Roman" w:eastAsia="Times New Roman" w:hAnsi="Times New Roman" w:cs="Times New Roman"/>
          <w:b/>
          <w:bCs/>
          <w:sz w:val="24"/>
          <w:szCs w:val="24"/>
          <w:lang w:eastAsia="uk-UA"/>
        </w:rPr>
        <w:t>Експозиція</w:t>
      </w:r>
      <w:r w:rsidRPr="00357266">
        <w:rPr>
          <w:rFonts w:ascii="Times New Roman" w:eastAsia="Times New Roman" w:hAnsi="Times New Roman" w:cs="Times New Roman"/>
          <w:sz w:val="24"/>
          <w:szCs w:val="24"/>
          <w:lang w:eastAsia="uk-UA"/>
        </w:rPr>
        <w:t xml:space="preserve"> показує, наскільки конкретна система фактично потрапляє під дію певної загрози. Якщо територія знаходиться в зоні, де посушливі періоди стають тривалішими, експозиція до дефіциту вологи є високою. Якщо подібна тенденція проявляється слабко, експозиція буде нижчою.</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775C1">
        <w:rPr>
          <w:rFonts w:ascii="Times New Roman" w:eastAsia="Times New Roman" w:hAnsi="Times New Roman" w:cs="Times New Roman"/>
          <w:b/>
          <w:bCs/>
          <w:sz w:val="24"/>
          <w:szCs w:val="24"/>
          <w:lang w:eastAsia="uk-UA"/>
        </w:rPr>
        <w:t>Чутливість</w:t>
      </w:r>
      <w:r w:rsidRPr="00357266">
        <w:rPr>
          <w:rFonts w:ascii="Times New Roman" w:eastAsia="Times New Roman" w:hAnsi="Times New Roman" w:cs="Times New Roman"/>
          <w:sz w:val="24"/>
          <w:szCs w:val="24"/>
          <w:lang w:eastAsia="uk-UA"/>
        </w:rPr>
        <w:t xml:space="preserve"> характеризує те, наскільки сильно система реагує на цей вплив. Вона залежить від властивостей самої екосистеми. Наприклад, територія з деградованим ґрунтом і низькою здатністю утримувати воду буде значно </w:t>
      </w:r>
      <w:proofErr w:type="spellStart"/>
      <w:r w:rsidRPr="00357266">
        <w:rPr>
          <w:rFonts w:ascii="Times New Roman" w:eastAsia="Times New Roman" w:hAnsi="Times New Roman" w:cs="Times New Roman"/>
          <w:sz w:val="24"/>
          <w:szCs w:val="24"/>
          <w:lang w:eastAsia="uk-UA"/>
        </w:rPr>
        <w:t>чутливішою</w:t>
      </w:r>
      <w:proofErr w:type="spellEnd"/>
      <w:r w:rsidRPr="00357266">
        <w:rPr>
          <w:rFonts w:ascii="Times New Roman" w:eastAsia="Times New Roman" w:hAnsi="Times New Roman" w:cs="Times New Roman"/>
          <w:sz w:val="24"/>
          <w:szCs w:val="24"/>
          <w:lang w:eastAsia="uk-UA"/>
        </w:rPr>
        <w:t xml:space="preserve"> до посухи, ніж ділянка з добре сформованим ґрунтовим профілем і стабільним рослинним покривом.</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775C1">
        <w:rPr>
          <w:rFonts w:ascii="Times New Roman" w:eastAsia="Times New Roman" w:hAnsi="Times New Roman" w:cs="Times New Roman"/>
          <w:b/>
          <w:bCs/>
          <w:sz w:val="24"/>
          <w:szCs w:val="24"/>
          <w:lang w:eastAsia="uk-UA"/>
        </w:rPr>
        <w:t>Адаптаційна здатність</w:t>
      </w:r>
      <w:r w:rsidRPr="00357266">
        <w:rPr>
          <w:rFonts w:ascii="Times New Roman" w:eastAsia="Times New Roman" w:hAnsi="Times New Roman" w:cs="Times New Roman"/>
          <w:sz w:val="24"/>
          <w:szCs w:val="24"/>
          <w:lang w:eastAsia="uk-UA"/>
        </w:rPr>
        <w:t xml:space="preserve"> показує можливість системи пристосовуватися, компенсувати негативні зміни або відновлюватися після них. Вона може залежати від біологічного різноманіття, стану ґрунтів, можливості природного поновлення, водного режиму, екологічної зв’язності та якості управління територією.</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 xml:space="preserve">Таким чином, високий кліматичний ризик найчастіше виникає там, де </w:t>
      </w:r>
      <w:r w:rsidRPr="003775C1">
        <w:rPr>
          <w:rFonts w:ascii="Times New Roman" w:eastAsia="Times New Roman" w:hAnsi="Times New Roman" w:cs="Times New Roman"/>
          <w:b/>
          <w:bCs/>
          <w:sz w:val="24"/>
          <w:szCs w:val="24"/>
          <w:lang w:eastAsia="uk-UA"/>
        </w:rPr>
        <w:t>сильна кліматична загроза поєднується з високою чутливістю та низькою адаптаційною здатністю</w:t>
      </w:r>
      <w:r w:rsidRPr="00357266">
        <w:rPr>
          <w:rFonts w:ascii="Times New Roman" w:eastAsia="Times New Roman" w:hAnsi="Times New Roman" w:cs="Times New Roman"/>
          <w:sz w:val="24"/>
          <w:szCs w:val="24"/>
          <w:lang w:eastAsia="uk-UA"/>
        </w:rPr>
        <w:t>.</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Для практичного аналізу всі компоненти можна перевести у відносну шкалу, наприклад:</w:t>
      </w:r>
    </w:p>
    <w:p w:rsidR="003775C1" w:rsidRPr="00357266" w:rsidRDefault="003775C1" w:rsidP="003775C1">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1 бал — низький рівень;</w:t>
      </w:r>
    </w:p>
    <w:p w:rsidR="003775C1" w:rsidRPr="00357266" w:rsidRDefault="003775C1" w:rsidP="003775C1">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2 бали — середній;</w:t>
      </w:r>
    </w:p>
    <w:p w:rsidR="003775C1" w:rsidRPr="00357266" w:rsidRDefault="003775C1" w:rsidP="003775C1">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lastRenderedPageBreak/>
        <w:t>3 бали — високий.</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Така оцінка не замінює складного кількісного моделювання, але є корисним інструментом первинного скринінгу. Вона дозволяє порівняти кілька ризиків і визначити, які з них потребують першочергової уваги.</w:t>
      </w:r>
    </w:p>
    <w:p w:rsidR="003775C1" w:rsidRDefault="003775C1" w:rsidP="003775C1">
      <w:pPr>
        <w:spacing w:after="0" w:line="240" w:lineRule="auto"/>
        <w:ind w:firstLine="709"/>
        <w:jc w:val="both"/>
        <w:outlineLvl w:val="1"/>
        <w:rPr>
          <w:rFonts w:ascii="Times New Roman" w:eastAsia="Times New Roman" w:hAnsi="Times New Roman" w:cs="Times New Roman"/>
          <w:b/>
          <w:bCs/>
          <w:sz w:val="36"/>
          <w:szCs w:val="36"/>
          <w:lang w:eastAsia="uk-UA"/>
        </w:rPr>
      </w:pPr>
    </w:p>
    <w:p w:rsidR="003775C1" w:rsidRPr="00357266" w:rsidRDefault="003775C1" w:rsidP="003775C1">
      <w:pPr>
        <w:spacing w:after="0" w:line="240" w:lineRule="auto"/>
        <w:ind w:firstLine="709"/>
        <w:jc w:val="both"/>
        <w:outlineLvl w:val="1"/>
        <w:rPr>
          <w:rFonts w:ascii="Times New Roman" w:eastAsia="Times New Roman" w:hAnsi="Times New Roman" w:cs="Times New Roman"/>
          <w:b/>
          <w:bCs/>
          <w:sz w:val="36"/>
          <w:szCs w:val="36"/>
          <w:lang w:eastAsia="uk-UA"/>
        </w:rPr>
      </w:pPr>
      <w:r w:rsidRPr="00357266">
        <w:rPr>
          <w:rFonts w:ascii="Times New Roman" w:eastAsia="Times New Roman" w:hAnsi="Times New Roman" w:cs="Times New Roman"/>
          <w:b/>
          <w:bCs/>
          <w:sz w:val="36"/>
          <w:szCs w:val="36"/>
          <w:lang w:eastAsia="uk-UA"/>
        </w:rPr>
        <w:t>Практична частина</w:t>
      </w:r>
    </w:p>
    <w:p w:rsidR="003775C1" w:rsidRPr="00357266" w:rsidRDefault="003775C1" w:rsidP="003775C1">
      <w:pPr>
        <w:spacing w:after="0" w:line="240" w:lineRule="auto"/>
        <w:ind w:firstLine="709"/>
        <w:jc w:val="both"/>
        <w:outlineLvl w:val="2"/>
        <w:rPr>
          <w:rFonts w:ascii="Times New Roman" w:eastAsia="Times New Roman" w:hAnsi="Times New Roman" w:cs="Times New Roman"/>
          <w:b/>
          <w:bCs/>
          <w:sz w:val="27"/>
          <w:szCs w:val="27"/>
          <w:lang w:eastAsia="uk-UA"/>
        </w:rPr>
      </w:pPr>
      <w:r w:rsidRPr="00357266">
        <w:rPr>
          <w:rFonts w:ascii="Times New Roman" w:eastAsia="Times New Roman" w:hAnsi="Times New Roman" w:cs="Times New Roman"/>
          <w:b/>
          <w:bCs/>
          <w:sz w:val="27"/>
          <w:szCs w:val="27"/>
          <w:lang w:eastAsia="uk-UA"/>
        </w:rPr>
        <w:t>Завдання 1. Оберіть об’єкт дослідження</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Студент обирає одну конкретну територію або екосистему.</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 xml:space="preserve">Для спеціальності </w:t>
      </w:r>
      <w:r w:rsidRPr="003775C1">
        <w:rPr>
          <w:rFonts w:ascii="Times New Roman" w:eastAsia="Times New Roman" w:hAnsi="Times New Roman" w:cs="Times New Roman"/>
          <w:b/>
          <w:bCs/>
          <w:sz w:val="24"/>
          <w:szCs w:val="24"/>
          <w:lang w:eastAsia="uk-UA"/>
        </w:rPr>
        <w:t>«Лісове господарство»</w:t>
      </w:r>
      <w:r w:rsidRPr="00357266">
        <w:rPr>
          <w:rFonts w:ascii="Times New Roman" w:eastAsia="Times New Roman" w:hAnsi="Times New Roman" w:cs="Times New Roman"/>
          <w:sz w:val="24"/>
          <w:szCs w:val="24"/>
          <w:lang w:eastAsia="uk-UA"/>
        </w:rPr>
        <w:t xml:space="preserve"> можна обрати:</w:t>
      </w:r>
    </w:p>
    <w:p w:rsidR="003775C1" w:rsidRPr="00357266" w:rsidRDefault="003775C1" w:rsidP="003775C1">
      <w:pPr>
        <w:numPr>
          <w:ilvl w:val="0"/>
          <w:numId w:val="2"/>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соснове насадження Полісся;</w:t>
      </w:r>
    </w:p>
    <w:p w:rsidR="003775C1" w:rsidRPr="00357266" w:rsidRDefault="003775C1" w:rsidP="003775C1">
      <w:pPr>
        <w:numPr>
          <w:ilvl w:val="0"/>
          <w:numId w:val="2"/>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лісову ділянку після пожежі;</w:t>
      </w:r>
    </w:p>
    <w:p w:rsidR="003775C1" w:rsidRPr="00357266" w:rsidRDefault="003775C1" w:rsidP="003775C1">
      <w:pPr>
        <w:numPr>
          <w:ilvl w:val="0"/>
          <w:numId w:val="2"/>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осушену лісову територію;</w:t>
      </w:r>
    </w:p>
    <w:p w:rsidR="003775C1" w:rsidRPr="00357266" w:rsidRDefault="003775C1" w:rsidP="003775C1">
      <w:pPr>
        <w:numPr>
          <w:ilvl w:val="0"/>
          <w:numId w:val="2"/>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насадження з ознаками всихання;</w:t>
      </w:r>
    </w:p>
    <w:p w:rsidR="003775C1" w:rsidRPr="00357266" w:rsidRDefault="003775C1" w:rsidP="003775C1">
      <w:pPr>
        <w:numPr>
          <w:ilvl w:val="0"/>
          <w:numId w:val="2"/>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територію з недостатнім природним поновленням;</w:t>
      </w:r>
    </w:p>
    <w:p w:rsidR="003775C1" w:rsidRPr="00357266" w:rsidRDefault="003775C1" w:rsidP="003775C1">
      <w:pPr>
        <w:numPr>
          <w:ilvl w:val="0"/>
          <w:numId w:val="2"/>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змішане або чисте насадження, для якого необхідно оцінити кліматичну вразливість.</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 xml:space="preserve">Для спеціальності </w:t>
      </w:r>
      <w:r w:rsidRPr="003775C1">
        <w:rPr>
          <w:rFonts w:ascii="Times New Roman" w:eastAsia="Times New Roman" w:hAnsi="Times New Roman" w:cs="Times New Roman"/>
          <w:b/>
          <w:bCs/>
          <w:sz w:val="24"/>
          <w:szCs w:val="24"/>
          <w:lang w:eastAsia="uk-UA"/>
        </w:rPr>
        <w:t>«Технології захисту навколишнього середовища»</w:t>
      </w:r>
      <w:r w:rsidRPr="00357266">
        <w:rPr>
          <w:rFonts w:ascii="Times New Roman" w:eastAsia="Times New Roman" w:hAnsi="Times New Roman" w:cs="Times New Roman"/>
          <w:sz w:val="24"/>
          <w:szCs w:val="24"/>
          <w:lang w:eastAsia="uk-UA"/>
        </w:rPr>
        <w:t xml:space="preserve"> можна обрати:</w:t>
      </w:r>
    </w:p>
    <w:p w:rsidR="003775C1" w:rsidRPr="00357266" w:rsidRDefault="003775C1" w:rsidP="003775C1">
      <w:pPr>
        <w:numPr>
          <w:ilvl w:val="0"/>
          <w:numId w:val="3"/>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міську зелену територію;</w:t>
      </w:r>
    </w:p>
    <w:p w:rsidR="003775C1" w:rsidRPr="00357266" w:rsidRDefault="003775C1" w:rsidP="003775C1">
      <w:pPr>
        <w:numPr>
          <w:ilvl w:val="0"/>
          <w:numId w:val="3"/>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водний об’єкт;</w:t>
      </w:r>
    </w:p>
    <w:p w:rsidR="003775C1" w:rsidRPr="00357266" w:rsidRDefault="003775C1" w:rsidP="003775C1">
      <w:pPr>
        <w:numPr>
          <w:ilvl w:val="0"/>
          <w:numId w:val="3"/>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водно-болотне угіддя;</w:t>
      </w:r>
    </w:p>
    <w:p w:rsidR="003775C1" w:rsidRPr="00357266" w:rsidRDefault="003775C1" w:rsidP="003775C1">
      <w:pPr>
        <w:numPr>
          <w:ilvl w:val="0"/>
          <w:numId w:val="3"/>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деградовану або порушену територію;</w:t>
      </w:r>
    </w:p>
    <w:p w:rsidR="003775C1" w:rsidRPr="00357266" w:rsidRDefault="003775C1" w:rsidP="003775C1">
      <w:pPr>
        <w:numPr>
          <w:ilvl w:val="0"/>
          <w:numId w:val="3"/>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промислову територію;</w:t>
      </w:r>
    </w:p>
    <w:p w:rsidR="003775C1" w:rsidRPr="00357266" w:rsidRDefault="003775C1" w:rsidP="003775C1">
      <w:pPr>
        <w:numPr>
          <w:ilvl w:val="0"/>
          <w:numId w:val="3"/>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техногенно трансформовану екосистему.</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О</w:t>
      </w:r>
      <w:r w:rsidRPr="00357266">
        <w:rPr>
          <w:rFonts w:ascii="Times New Roman" w:eastAsia="Times New Roman" w:hAnsi="Times New Roman" w:cs="Times New Roman"/>
          <w:sz w:val="24"/>
          <w:szCs w:val="24"/>
          <w:lang w:eastAsia="uk-UA"/>
        </w:rPr>
        <w:t>пи</w:t>
      </w:r>
      <w:r>
        <w:rPr>
          <w:rFonts w:ascii="Times New Roman" w:eastAsia="Times New Roman" w:hAnsi="Times New Roman" w:cs="Times New Roman"/>
          <w:sz w:val="24"/>
          <w:szCs w:val="24"/>
          <w:lang w:eastAsia="uk-UA"/>
        </w:rPr>
        <w:t>шіть</w:t>
      </w:r>
      <w:r w:rsidRPr="00357266">
        <w:rPr>
          <w:rFonts w:ascii="Times New Roman" w:eastAsia="Times New Roman" w:hAnsi="Times New Roman" w:cs="Times New Roman"/>
          <w:sz w:val="24"/>
          <w:szCs w:val="24"/>
          <w:lang w:eastAsia="uk-UA"/>
        </w:rPr>
        <w:t xml:space="preserve"> об’єкт у 5–7 реченнях: місце розташування, тип екосистеми, сучасний стан та основні фактори антропогенного впливу.</w:t>
      </w:r>
    </w:p>
    <w:p w:rsidR="003775C1" w:rsidRDefault="003775C1" w:rsidP="003775C1">
      <w:pPr>
        <w:spacing w:after="0" w:line="240" w:lineRule="auto"/>
        <w:ind w:firstLine="709"/>
        <w:jc w:val="both"/>
        <w:outlineLvl w:val="2"/>
        <w:rPr>
          <w:rFonts w:ascii="Times New Roman" w:eastAsia="Times New Roman" w:hAnsi="Times New Roman" w:cs="Times New Roman"/>
          <w:b/>
          <w:bCs/>
          <w:sz w:val="27"/>
          <w:szCs w:val="27"/>
          <w:lang w:eastAsia="uk-UA"/>
        </w:rPr>
      </w:pPr>
    </w:p>
    <w:p w:rsidR="003775C1" w:rsidRPr="00357266" w:rsidRDefault="003775C1" w:rsidP="003775C1">
      <w:pPr>
        <w:spacing w:after="0" w:line="240" w:lineRule="auto"/>
        <w:ind w:firstLine="709"/>
        <w:jc w:val="both"/>
        <w:outlineLvl w:val="2"/>
        <w:rPr>
          <w:rFonts w:ascii="Times New Roman" w:eastAsia="Times New Roman" w:hAnsi="Times New Roman" w:cs="Times New Roman"/>
          <w:b/>
          <w:bCs/>
          <w:sz w:val="27"/>
          <w:szCs w:val="27"/>
          <w:lang w:eastAsia="uk-UA"/>
        </w:rPr>
      </w:pPr>
      <w:r w:rsidRPr="00357266">
        <w:rPr>
          <w:rFonts w:ascii="Times New Roman" w:eastAsia="Times New Roman" w:hAnsi="Times New Roman" w:cs="Times New Roman"/>
          <w:b/>
          <w:bCs/>
          <w:sz w:val="27"/>
          <w:szCs w:val="27"/>
          <w:lang w:eastAsia="uk-UA"/>
        </w:rPr>
        <w:t>Завдання 2. Визначте кліматичні загрози</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 xml:space="preserve">Необхідно визначити </w:t>
      </w:r>
      <w:r w:rsidRPr="003775C1">
        <w:rPr>
          <w:rFonts w:ascii="Times New Roman" w:eastAsia="Times New Roman" w:hAnsi="Times New Roman" w:cs="Times New Roman"/>
          <w:b/>
          <w:bCs/>
          <w:sz w:val="24"/>
          <w:szCs w:val="24"/>
          <w:lang w:eastAsia="uk-UA"/>
        </w:rPr>
        <w:t>3 найбільш актуальні кліматичні загрози</w:t>
      </w:r>
      <w:r w:rsidRPr="00357266">
        <w:rPr>
          <w:rFonts w:ascii="Times New Roman" w:eastAsia="Times New Roman" w:hAnsi="Times New Roman" w:cs="Times New Roman"/>
          <w:sz w:val="24"/>
          <w:szCs w:val="24"/>
          <w:lang w:eastAsia="uk-UA"/>
        </w:rPr>
        <w:t xml:space="preserve"> для обраної території.</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Результат подати у таблиці.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11"/>
        <w:gridCol w:w="3921"/>
        <w:gridCol w:w="3313"/>
      </w:tblGrid>
      <w:tr w:rsidR="003775C1" w:rsidRPr="00357266" w:rsidTr="003775C1">
        <w:trPr>
          <w:tblHeader/>
          <w:tblCellSpacing w:w="15" w:type="dxa"/>
        </w:trPr>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b/>
                <w:bCs/>
                <w:sz w:val="24"/>
                <w:szCs w:val="24"/>
                <w:lang w:eastAsia="uk-UA"/>
              </w:rPr>
            </w:pPr>
            <w:r w:rsidRPr="00357266">
              <w:rPr>
                <w:rFonts w:ascii="Times New Roman" w:eastAsia="Times New Roman" w:hAnsi="Times New Roman" w:cs="Times New Roman"/>
                <w:b/>
                <w:bCs/>
                <w:sz w:val="24"/>
                <w:szCs w:val="24"/>
                <w:lang w:eastAsia="uk-UA"/>
              </w:rPr>
              <w:t>Кліматична загроза</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b/>
                <w:bCs/>
                <w:sz w:val="24"/>
                <w:szCs w:val="24"/>
                <w:lang w:eastAsia="uk-UA"/>
              </w:rPr>
            </w:pPr>
            <w:r w:rsidRPr="00357266">
              <w:rPr>
                <w:rFonts w:ascii="Times New Roman" w:eastAsia="Times New Roman" w:hAnsi="Times New Roman" w:cs="Times New Roman"/>
                <w:b/>
                <w:bCs/>
                <w:sz w:val="24"/>
                <w:szCs w:val="24"/>
                <w:lang w:eastAsia="uk-UA"/>
              </w:rPr>
              <w:t>Як вона може проявлятися на території</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b/>
                <w:bCs/>
                <w:sz w:val="24"/>
                <w:szCs w:val="24"/>
                <w:lang w:eastAsia="uk-UA"/>
              </w:rPr>
            </w:pPr>
            <w:r w:rsidRPr="00357266">
              <w:rPr>
                <w:rFonts w:ascii="Times New Roman" w:eastAsia="Times New Roman" w:hAnsi="Times New Roman" w:cs="Times New Roman"/>
                <w:b/>
                <w:bCs/>
                <w:sz w:val="24"/>
                <w:szCs w:val="24"/>
                <w:lang w:eastAsia="uk-UA"/>
              </w:rPr>
              <w:t>Можливий екологічний наслідок</w:t>
            </w:r>
          </w:p>
        </w:tc>
      </w:tr>
      <w:tr w:rsidR="003775C1" w:rsidRPr="00357266" w:rsidTr="003775C1">
        <w:trPr>
          <w:tblCellSpacing w:w="15" w:type="dxa"/>
        </w:trPr>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1</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r>
      <w:tr w:rsidR="003775C1" w:rsidRPr="00357266" w:rsidTr="003775C1">
        <w:trPr>
          <w:tblCellSpacing w:w="15" w:type="dxa"/>
        </w:trPr>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2</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r>
      <w:tr w:rsidR="003775C1" w:rsidRPr="00357266" w:rsidTr="003775C1">
        <w:trPr>
          <w:tblCellSpacing w:w="15" w:type="dxa"/>
        </w:trPr>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3</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r>
    </w:tbl>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Важливо поясни</w:t>
      </w:r>
      <w:r>
        <w:rPr>
          <w:rFonts w:ascii="Times New Roman" w:eastAsia="Times New Roman" w:hAnsi="Times New Roman" w:cs="Times New Roman"/>
          <w:sz w:val="24"/>
          <w:szCs w:val="24"/>
          <w:lang w:eastAsia="uk-UA"/>
        </w:rPr>
        <w:t xml:space="preserve">ти </w:t>
      </w:r>
      <w:r w:rsidRPr="00357266">
        <w:rPr>
          <w:rFonts w:ascii="Times New Roman" w:eastAsia="Times New Roman" w:hAnsi="Times New Roman" w:cs="Times New Roman"/>
          <w:sz w:val="24"/>
          <w:szCs w:val="24"/>
          <w:lang w:eastAsia="uk-UA"/>
        </w:rPr>
        <w:t xml:space="preserve">не лише саму загрозу, а й </w:t>
      </w:r>
      <w:r w:rsidRPr="003775C1">
        <w:rPr>
          <w:rFonts w:ascii="Times New Roman" w:eastAsia="Times New Roman" w:hAnsi="Times New Roman" w:cs="Times New Roman"/>
          <w:b/>
          <w:bCs/>
          <w:sz w:val="24"/>
          <w:szCs w:val="24"/>
          <w:lang w:eastAsia="uk-UA"/>
        </w:rPr>
        <w:t>механізм її впливу</w:t>
      </w:r>
      <w:r w:rsidRPr="00357266">
        <w:rPr>
          <w:rFonts w:ascii="Times New Roman" w:eastAsia="Times New Roman" w:hAnsi="Times New Roman" w:cs="Times New Roman"/>
          <w:sz w:val="24"/>
          <w:szCs w:val="24"/>
          <w:lang w:eastAsia="uk-UA"/>
        </w:rPr>
        <w:t>.</w:t>
      </w:r>
    </w:p>
    <w:p w:rsidR="003775C1" w:rsidRDefault="003775C1" w:rsidP="003775C1">
      <w:pPr>
        <w:spacing w:after="0" w:line="240" w:lineRule="auto"/>
        <w:ind w:firstLine="709"/>
        <w:jc w:val="both"/>
        <w:outlineLvl w:val="2"/>
        <w:rPr>
          <w:rFonts w:ascii="Times New Roman" w:eastAsia="Times New Roman" w:hAnsi="Times New Roman" w:cs="Times New Roman"/>
          <w:b/>
          <w:bCs/>
          <w:sz w:val="27"/>
          <w:szCs w:val="27"/>
          <w:lang w:eastAsia="uk-UA"/>
        </w:rPr>
      </w:pPr>
    </w:p>
    <w:p w:rsidR="003775C1" w:rsidRPr="00357266" w:rsidRDefault="003775C1" w:rsidP="003775C1">
      <w:pPr>
        <w:spacing w:after="0" w:line="240" w:lineRule="auto"/>
        <w:ind w:firstLine="709"/>
        <w:jc w:val="both"/>
        <w:outlineLvl w:val="2"/>
        <w:rPr>
          <w:rFonts w:ascii="Times New Roman" w:eastAsia="Times New Roman" w:hAnsi="Times New Roman" w:cs="Times New Roman"/>
          <w:b/>
          <w:bCs/>
          <w:sz w:val="27"/>
          <w:szCs w:val="27"/>
          <w:lang w:eastAsia="uk-UA"/>
        </w:rPr>
      </w:pPr>
      <w:r w:rsidRPr="00357266">
        <w:rPr>
          <w:rFonts w:ascii="Times New Roman" w:eastAsia="Times New Roman" w:hAnsi="Times New Roman" w:cs="Times New Roman"/>
          <w:b/>
          <w:bCs/>
          <w:sz w:val="27"/>
          <w:szCs w:val="27"/>
          <w:lang w:eastAsia="uk-UA"/>
        </w:rPr>
        <w:t>Завдання 3. Оцініть експозицію, чутливість та адаптаційну здатність</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Для кожної загрози заповніть матрицю.</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3"/>
        <w:gridCol w:w="1222"/>
        <w:gridCol w:w="1485"/>
        <w:gridCol w:w="1223"/>
        <w:gridCol w:w="1485"/>
        <w:gridCol w:w="1647"/>
        <w:gridCol w:w="1500"/>
      </w:tblGrid>
      <w:tr w:rsidR="003775C1" w:rsidRPr="003775C1" w:rsidTr="003775C1">
        <w:trPr>
          <w:tblHeader/>
          <w:tblCellSpacing w:w="15" w:type="dxa"/>
        </w:trPr>
        <w:tc>
          <w:tcPr>
            <w:tcW w:w="0" w:type="auto"/>
            <w:vAlign w:val="center"/>
            <w:hideMark/>
          </w:tcPr>
          <w:p w:rsidR="003775C1" w:rsidRPr="00357266" w:rsidRDefault="003775C1" w:rsidP="003775C1">
            <w:pPr>
              <w:spacing w:after="0" w:line="240" w:lineRule="auto"/>
              <w:jc w:val="center"/>
              <w:rPr>
                <w:rFonts w:ascii="Times New Roman" w:eastAsia="Times New Roman" w:hAnsi="Times New Roman" w:cs="Times New Roman"/>
                <w:b/>
                <w:bCs/>
                <w:sz w:val="20"/>
                <w:szCs w:val="20"/>
                <w:lang w:eastAsia="uk-UA"/>
              </w:rPr>
            </w:pPr>
            <w:r w:rsidRPr="00357266">
              <w:rPr>
                <w:rFonts w:ascii="Times New Roman" w:eastAsia="Times New Roman" w:hAnsi="Times New Roman" w:cs="Times New Roman"/>
                <w:b/>
                <w:bCs/>
                <w:sz w:val="20"/>
                <w:szCs w:val="20"/>
                <w:lang w:eastAsia="uk-UA"/>
              </w:rPr>
              <w:t>Загроза</w:t>
            </w:r>
          </w:p>
        </w:tc>
        <w:tc>
          <w:tcPr>
            <w:tcW w:w="0" w:type="auto"/>
            <w:vAlign w:val="center"/>
            <w:hideMark/>
          </w:tcPr>
          <w:p w:rsidR="003775C1" w:rsidRPr="00357266" w:rsidRDefault="003775C1" w:rsidP="003775C1">
            <w:pPr>
              <w:spacing w:after="0" w:line="240" w:lineRule="auto"/>
              <w:jc w:val="center"/>
              <w:rPr>
                <w:rFonts w:ascii="Times New Roman" w:eastAsia="Times New Roman" w:hAnsi="Times New Roman" w:cs="Times New Roman"/>
                <w:b/>
                <w:bCs/>
                <w:sz w:val="20"/>
                <w:szCs w:val="20"/>
                <w:lang w:eastAsia="uk-UA"/>
              </w:rPr>
            </w:pPr>
            <w:r w:rsidRPr="00357266">
              <w:rPr>
                <w:rFonts w:ascii="Times New Roman" w:eastAsia="Times New Roman" w:hAnsi="Times New Roman" w:cs="Times New Roman"/>
                <w:b/>
                <w:bCs/>
                <w:sz w:val="20"/>
                <w:szCs w:val="20"/>
                <w:lang w:eastAsia="uk-UA"/>
              </w:rPr>
              <w:t>Експозиція 1–3</w:t>
            </w:r>
          </w:p>
        </w:tc>
        <w:tc>
          <w:tcPr>
            <w:tcW w:w="0" w:type="auto"/>
            <w:vAlign w:val="center"/>
            <w:hideMark/>
          </w:tcPr>
          <w:p w:rsidR="003775C1" w:rsidRPr="00357266" w:rsidRDefault="003775C1" w:rsidP="003775C1">
            <w:pPr>
              <w:spacing w:after="0" w:line="240" w:lineRule="auto"/>
              <w:jc w:val="center"/>
              <w:rPr>
                <w:rFonts w:ascii="Times New Roman" w:eastAsia="Times New Roman" w:hAnsi="Times New Roman" w:cs="Times New Roman"/>
                <w:b/>
                <w:bCs/>
                <w:sz w:val="20"/>
                <w:szCs w:val="20"/>
                <w:lang w:eastAsia="uk-UA"/>
              </w:rPr>
            </w:pPr>
            <w:r w:rsidRPr="00357266">
              <w:rPr>
                <w:rFonts w:ascii="Times New Roman" w:eastAsia="Times New Roman" w:hAnsi="Times New Roman" w:cs="Times New Roman"/>
                <w:b/>
                <w:bCs/>
                <w:sz w:val="20"/>
                <w:szCs w:val="20"/>
                <w:lang w:eastAsia="uk-UA"/>
              </w:rPr>
              <w:t>Обґрунтування</w:t>
            </w:r>
          </w:p>
        </w:tc>
        <w:tc>
          <w:tcPr>
            <w:tcW w:w="0" w:type="auto"/>
            <w:vAlign w:val="center"/>
            <w:hideMark/>
          </w:tcPr>
          <w:p w:rsidR="003775C1" w:rsidRPr="00357266" w:rsidRDefault="003775C1" w:rsidP="003775C1">
            <w:pPr>
              <w:spacing w:after="0" w:line="240" w:lineRule="auto"/>
              <w:jc w:val="center"/>
              <w:rPr>
                <w:rFonts w:ascii="Times New Roman" w:eastAsia="Times New Roman" w:hAnsi="Times New Roman" w:cs="Times New Roman"/>
                <w:b/>
                <w:bCs/>
                <w:sz w:val="20"/>
                <w:szCs w:val="20"/>
                <w:lang w:eastAsia="uk-UA"/>
              </w:rPr>
            </w:pPr>
            <w:r w:rsidRPr="00357266">
              <w:rPr>
                <w:rFonts w:ascii="Times New Roman" w:eastAsia="Times New Roman" w:hAnsi="Times New Roman" w:cs="Times New Roman"/>
                <w:b/>
                <w:bCs/>
                <w:sz w:val="20"/>
                <w:szCs w:val="20"/>
                <w:lang w:eastAsia="uk-UA"/>
              </w:rPr>
              <w:t>Чутливість 1–3</w:t>
            </w:r>
          </w:p>
        </w:tc>
        <w:tc>
          <w:tcPr>
            <w:tcW w:w="0" w:type="auto"/>
            <w:vAlign w:val="center"/>
            <w:hideMark/>
          </w:tcPr>
          <w:p w:rsidR="003775C1" w:rsidRPr="00357266" w:rsidRDefault="003775C1" w:rsidP="003775C1">
            <w:pPr>
              <w:spacing w:after="0" w:line="240" w:lineRule="auto"/>
              <w:jc w:val="center"/>
              <w:rPr>
                <w:rFonts w:ascii="Times New Roman" w:eastAsia="Times New Roman" w:hAnsi="Times New Roman" w:cs="Times New Roman"/>
                <w:b/>
                <w:bCs/>
                <w:sz w:val="20"/>
                <w:szCs w:val="20"/>
                <w:lang w:eastAsia="uk-UA"/>
              </w:rPr>
            </w:pPr>
            <w:r w:rsidRPr="00357266">
              <w:rPr>
                <w:rFonts w:ascii="Times New Roman" w:eastAsia="Times New Roman" w:hAnsi="Times New Roman" w:cs="Times New Roman"/>
                <w:b/>
                <w:bCs/>
                <w:sz w:val="20"/>
                <w:szCs w:val="20"/>
                <w:lang w:eastAsia="uk-UA"/>
              </w:rPr>
              <w:t>Обґрунтування</w:t>
            </w:r>
          </w:p>
        </w:tc>
        <w:tc>
          <w:tcPr>
            <w:tcW w:w="0" w:type="auto"/>
            <w:vAlign w:val="center"/>
            <w:hideMark/>
          </w:tcPr>
          <w:p w:rsidR="003775C1" w:rsidRPr="00357266" w:rsidRDefault="003775C1" w:rsidP="003775C1">
            <w:pPr>
              <w:spacing w:after="0" w:line="240" w:lineRule="auto"/>
              <w:jc w:val="center"/>
              <w:rPr>
                <w:rFonts w:ascii="Times New Roman" w:eastAsia="Times New Roman" w:hAnsi="Times New Roman" w:cs="Times New Roman"/>
                <w:b/>
                <w:bCs/>
                <w:sz w:val="20"/>
                <w:szCs w:val="20"/>
                <w:lang w:eastAsia="uk-UA"/>
              </w:rPr>
            </w:pPr>
            <w:r w:rsidRPr="00357266">
              <w:rPr>
                <w:rFonts w:ascii="Times New Roman" w:eastAsia="Times New Roman" w:hAnsi="Times New Roman" w:cs="Times New Roman"/>
                <w:b/>
                <w:bCs/>
                <w:sz w:val="20"/>
                <w:szCs w:val="20"/>
                <w:lang w:eastAsia="uk-UA"/>
              </w:rPr>
              <w:t>Адаптаційна здатність 1–3</w:t>
            </w:r>
          </w:p>
        </w:tc>
        <w:tc>
          <w:tcPr>
            <w:tcW w:w="0" w:type="auto"/>
            <w:vAlign w:val="center"/>
            <w:hideMark/>
          </w:tcPr>
          <w:p w:rsidR="003775C1" w:rsidRPr="00357266" w:rsidRDefault="003775C1" w:rsidP="003775C1">
            <w:pPr>
              <w:spacing w:after="0" w:line="240" w:lineRule="auto"/>
              <w:jc w:val="center"/>
              <w:rPr>
                <w:rFonts w:ascii="Times New Roman" w:eastAsia="Times New Roman" w:hAnsi="Times New Roman" w:cs="Times New Roman"/>
                <w:b/>
                <w:bCs/>
                <w:sz w:val="20"/>
                <w:szCs w:val="20"/>
                <w:lang w:eastAsia="uk-UA"/>
              </w:rPr>
            </w:pPr>
            <w:r w:rsidRPr="00357266">
              <w:rPr>
                <w:rFonts w:ascii="Times New Roman" w:eastAsia="Times New Roman" w:hAnsi="Times New Roman" w:cs="Times New Roman"/>
                <w:b/>
                <w:bCs/>
                <w:sz w:val="20"/>
                <w:szCs w:val="20"/>
                <w:lang w:eastAsia="uk-UA"/>
              </w:rPr>
              <w:t>Обґрунтування</w:t>
            </w:r>
          </w:p>
        </w:tc>
      </w:tr>
      <w:tr w:rsidR="003775C1" w:rsidRPr="003775C1" w:rsidTr="003775C1">
        <w:trPr>
          <w:tblCellSpacing w:w="15" w:type="dxa"/>
        </w:trPr>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r w:rsidRPr="00357266">
              <w:rPr>
                <w:rFonts w:ascii="Times New Roman" w:eastAsia="Times New Roman" w:hAnsi="Times New Roman" w:cs="Times New Roman"/>
                <w:sz w:val="20"/>
                <w:szCs w:val="20"/>
                <w:lang w:eastAsia="uk-UA"/>
              </w:rPr>
              <w:t>1</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r>
      <w:tr w:rsidR="003775C1" w:rsidRPr="003775C1" w:rsidTr="003775C1">
        <w:trPr>
          <w:tblCellSpacing w:w="15" w:type="dxa"/>
        </w:trPr>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r w:rsidRPr="00357266">
              <w:rPr>
                <w:rFonts w:ascii="Times New Roman" w:eastAsia="Times New Roman" w:hAnsi="Times New Roman" w:cs="Times New Roman"/>
                <w:sz w:val="20"/>
                <w:szCs w:val="20"/>
                <w:lang w:eastAsia="uk-UA"/>
              </w:rPr>
              <w:t>2</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r>
      <w:tr w:rsidR="003775C1" w:rsidRPr="003775C1" w:rsidTr="003775C1">
        <w:trPr>
          <w:tblCellSpacing w:w="15" w:type="dxa"/>
        </w:trPr>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r w:rsidRPr="00357266">
              <w:rPr>
                <w:rFonts w:ascii="Times New Roman" w:eastAsia="Times New Roman" w:hAnsi="Times New Roman" w:cs="Times New Roman"/>
                <w:sz w:val="20"/>
                <w:szCs w:val="20"/>
                <w:lang w:eastAsia="uk-UA"/>
              </w:rPr>
              <w:t>3</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r>
    </w:tbl>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 xml:space="preserve">Для адаптаційної здатності потрібно пам’ятати, що високий бал означає </w:t>
      </w:r>
      <w:r w:rsidRPr="003775C1">
        <w:rPr>
          <w:rFonts w:ascii="Times New Roman" w:eastAsia="Times New Roman" w:hAnsi="Times New Roman" w:cs="Times New Roman"/>
          <w:b/>
          <w:bCs/>
          <w:sz w:val="24"/>
          <w:szCs w:val="24"/>
          <w:lang w:eastAsia="uk-UA"/>
        </w:rPr>
        <w:t>високу здатність системи адаптуватися</w:t>
      </w:r>
      <w:r w:rsidRPr="00357266">
        <w:rPr>
          <w:rFonts w:ascii="Times New Roman" w:eastAsia="Times New Roman" w:hAnsi="Times New Roman" w:cs="Times New Roman"/>
          <w:sz w:val="24"/>
          <w:szCs w:val="24"/>
          <w:lang w:eastAsia="uk-UA"/>
        </w:rPr>
        <w:t>, а не високий ризик.</w:t>
      </w:r>
    </w:p>
    <w:p w:rsidR="003775C1" w:rsidRDefault="003775C1" w:rsidP="003775C1">
      <w:pPr>
        <w:spacing w:after="0" w:line="240" w:lineRule="auto"/>
        <w:ind w:firstLine="709"/>
        <w:jc w:val="both"/>
        <w:outlineLvl w:val="2"/>
        <w:rPr>
          <w:rFonts w:ascii="Times New Roman" w:eastAsia="Times New Roman" w:hAnsi="Times New Roman" w:cs="Times New Roman"/>
          <w:b/>
          <w:bCs/>
          <w:sz w:val="27"/>
          <w:szCs w:val="27"/>
          <w:lang w:eastAsia="uk-UA"/>
        </w:rPr>
      </w:pPr>
    </w:p>
    <w:p w:rsidR="00A26D57" w:rsidRDefault="00A26D57" w:rsidP="003775C1">
      <w:pPr>
        <w:spacing w:after="0" w:line="240" w:lineRule="auto"/>
        <w:ind w:firstLine="709"/>
        <w:jc w:val="both"/>
        <w:outlineLvl w:val="2"/>
        <w:rPr>
          <w:rFonts w:ascii="Times New Roman" w:eastAsia="Times New Roman" w:hAnsi="Times New Roman" w:cs="Times New Roman"/>
          <w:b/>
          <w:bCs/>
          <w:sz w:val="27"/>
          <w:szCs w:val="27"/>
          <w:lang w:eastAsia="uk-UA"/>
        </w:rPr>
      </w:pPr>
      <w:bookmarkStart w:id="0" w:name="_GoBack"/>
      <w:bookmarkEnd w:id="0"/>
    </w:p>
    <w:p w:rsidR="003775C1" w:rsidRPr="00357266" w:rsidRDefault="003775C1" w:rsidP="003775C1">
      <w:pPr>
        <w:spacing w:after="0" w:line="240" w:lineRule="auto"/>
        <w:ind w:firstLine="709"/>
        <w:jc w:val="both"/>
        <w:outlineLvl w:val="2"/>
        <w:rPr>
          <w:rFonts w:ascii="Times New Roman" w:eastAsia="Times New Roman" w:hAnsi="Times New Roman" w:cs="Times New Roman"/>
          <w:b/>
          <w:bCs/>
          <w:sz w:val="27"/>
          <w:szCs w:val="27"/>
          <w:lang w:eastAsia="uk-UA"/>
        </w:rPr>
      </w:pPr>
      <w:r w:rsidRPr="00357266">
        <w:rPr>
          <w:rFonts w:ascii="Times New Roman" w:eastAsia="Times New Roman" w:hAnsi="Times New Roman" w:cs="Times New Roman"/>
          <w:b/>
          <w:bCs/>
          <w:sz w:val="27"/>
          <w:szCs w:val="27"/>
          <w:lang w:eastAsia="uk-UA"/>
        </w:rPr>
        <w:lastRenderedPageBreak/>
        <w:t>Завдання 4. Сформуйте матрицю кліматичного ризику</w:t>
      </w:r>
    </w:p>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На основі попереднього аналізу для кожної загрози встановіть:</w:t>
      </w:r>
    </w:p>
    <w:p w:rsidR="003775C1" w:rsidRPr="00357266" w:rsidRDefault="003775C1" w:rsidP="003775C1">
      <w:pPr>
        <w:numPr>
          <w:ilvl w:val="0"/>
          <w:numId w:val="4"/>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низький ризик;</w:t>
      </w:r>
    </w:p>
    <w:p w:rsidR="003775C1" w:rsidRPr="00357266" w:rsidRDefault="003775C1" w:rsidP="003775C1">
      <w:pPr>
        <w:numPr>
          <w:ilvl w:val="0"/>
          <w:numId w:val="4"/>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середній ризик;</w:t>
      </w:r>
    </w:p>
    <w:p w:rsidR="003775C1" w:rsidRPr="00357266" w:rsidRDefault="003775C1" w:rsidP="003775C1">
      <w:pPr>
        <w:numPr>
          <w:ilvl w:val="0"/>
          <w:numId w:val="4"/>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високий ризик.</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21"/>
        <w:gridCol w:w="1313"/>
        <w:gridCol w:w="1315"/>
        <w:gridCol w:w="2545"/>
        <w:gridCol w:w="3111"/>
      </w:tblGrid>
      <w:tr w:rsidR="003775C1" w:rsidRPr="00357266" w:rsidTr="003775C1">
        <w:trPr>
          <w:tblHeader/>
          <w:tblCellSpacing w:w="15" w:type="dxa"/>
        </w:trPr>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b/>
                <w:bCs/>
                <w:sz w:val="24"/>
                <w:szCs w:val="24"/>
                <w:lang w:eastAsia="uk-UA"/>
              </w:rPr>
            </w:pPr>
            <w:r w:rsidRPr="00357266">
              <w:rPr>
                <w:rFonts w:ascii="Times New Roman" w:eastAsia="Times New Roman" w:hAnsi="Times New Roman" w:cs="Times New Roman"/>
                <w:b/>
                <w:bCs/>
                <w:sz w:val="24"/>
                <w:szCs w:val="24"/>
                <w:lang w:eastAsia="uk-UA"/>
              </w:rPr>
              <w:t>Загроза</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b/>
                <w:bCs/>
                <w:sz w:val="24"/>
                <w:szCs w:val="24"/>
                <w:lang w:eastAsia="uk-UA"/>
              </w:rPr>
            </w:pPr>
            <w:r w:rsidRPr="00357266">
              <w:rPr>
                <w:rFonts w:ascii="Times New Roman" w:eastAsia="Times New Roman" w:hAnsi="Times New Roman" w:cs="Times New Roman"/>
                <w:b/>
                <w:bCs/>
                <w:sz w:val="24"/>
                <w:szCs w:val="24"/>
                <w:lang w:eastAsia="uk-UA"/>
              </w:rPr>
              <w:t>Експозиція</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b/>
                <w:bCs/>
                <w:sz w:val="24"/>
                <w:szCs w:val="24"/>
                <w:lang w:eastAsia="uk-UA"/>
              </w:rPr>
            </w:pPr>
            <w:r w:rsidRPr="00357266">
              <w:rPr>
                <w:rFonts w:ascii="Times New Roman" w:eastAsia="Times New Roman" w:hAnsi="Times New Roman" w:cs="Times New Roman"/>
                <w:b/>
                <w:bCs/>
                <w:sz w:val="24"/>
                <w:szCs w:val="24"/>
                <w:lang w:eastAsia="uk-UA"/>
              </w:rPr>
              <w:t>Чутливість</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b/>
                <w:bCs/>
                <w:sz w:val="24"/>
                <w:szCs w:val="24"/>
                <w:lang w:eastAsia="uk-UA"/>
              </w:rPr>
            </w:pPr>
            <w:r w:rsidRPr="00357266">
              <w:rPr>
                <w:rFonts w:ascii="Times New Roman" w:eastAsia="Times New Roman" w:hAnsi="Times New Roman" w:cs="Times New Roman"/>
                <w:b/>
                <w:bCs/>
                <w:sz w:val="24"/>
                <w:szCs w:val="24"/>
                <w:lang w:eastAsia="uk-UA"/>
              </w:rPr>
              <w:t>Адаптаційна здатність</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b/>
                <w:bCs/>
                <w:sz w:val="24"/>
                <w:szCs w:val="24"/>
                <w:lang w:eastAsia="uk-UA"/>
              </w:rPr>
            </w:pPr>
            <w:r w:rsidRPr="00357266">
              <w:rPr>
                <w:rFonts w:ascii="Times New Roman" w:eastAsia="Times New Roman" w:hAnsi="Times New Roman" w:cs="Times New Roman"/>
                <w:b/>
                <w:bCs/>
                <w:sz w:val="24"/>
                <w:szCs w:val="24"/>
                <w:lang w:eastAsia="uk-UA"/>
              </w:rPr>
              <w:t>Підсумковий рівень ризику</w:t>
            </w:r>
          </w:p>
        </w:tc>
      </w:tr>
      <w:tr w:rsidR="003775C1" w:rsidRPr="00357266" w:rsidTr="003775C1">
        <w:trPr>
          <w:tblCellSpacing w:w="15" w:type="dxa"/>
        </w:trPr>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1</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r>
      <w:tr w:rsidR="003775C1" w:rsidRPr="00357266" w:rsidTr="003775C1">
        <w:trPr>
          <w:tblCellSpacing w:w="15" w:type="dxa"/>
        </w:trPr>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2</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r>
      <w:tr w:rsidR="003775C1" w:rsidRPr="00357266" w:rsidTr="003775C1">
        <w:trPr>
          <w:tblCellSpacing w:w="15" w:type="dxa"/>
        </w:trPr>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3</w:t>
            </w: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3775C1" w:rsidRPr="00357266" w:rsidRDefault="003775C1" w:rsidP="003775C1">
            <w:pPr>
              <w:spacing w:after="0" w:line="240" w:lineRule="auto"/>
              <w:jc w:val="both"/>
              <w:rPr>
                <w:rFonts w:ascii="Times New Roman" w:eastAsia="Times New Roman" w:hAnsi="Times New Roman" w:cs="Times New Roman"/>
                <w:sz w:val="20"/>
                <w:szCs w:val="20"/>
                <w:lang w:eastAsia="uk-UA"/>
              </w:rPr>
            </w:pPr>
          </w:p>
        </w:tc>
      </w:tr>
    </w:tbl>
    <w:p w:rsidR="003775C1" w:rsidRPr="00357266" w:rsidRDefault="003775C1" w:rsidP="003775C1">
      <w:pPr>
        <w:spacing w:after="0" w:line="240" w:lineRule="auto"/>
        <w:ind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 xml:space="preserve">Після таблиці </w:t>
      </w:r>
      <w:r w:rsidRPr="003775C1">
        <w:rPr>
          <w:rFonts w:ascii="Times New Roman" w:eastAsia="Times New Roman" w:hAnsi="Times New Roman" w:cs="Times New Roman"/>
          <w:b/>
          <w:bCs/>
          <w:sz w:val="24"/>
          <w:szCs w:val="24"/>
          <w:lang w:eastAsia="uk-UA"/>
        </w:rPr>
        <w:t>визнач</w:t>
      </w:r>
      <w:r>
        <w:rPr>
          <w:rFonts w:ascii="Times New Roman" w:eastAsia="Times New Roman" w:hAnsi="Times New Roman" w:cs="Times New Roman"/>
          <w:b/>
          <w:bCs/>
          <w:sz w:val="24"/>
          <w:szCs w:val="24"/>
          <w:lang w:eastAsia="uk-UA"/>
        </w:rPr>
        <w:t>те</w:t>
      </w:r>
      <w:r w:rsidRPr="003775C1">
        <w:rPr>
          <w:rFonts w:ascii="Times New Roman" w:eastAsia="Times New Roman" w:hAnsi="Times New Roman" w:cs="Times New Roman"/>
          <w:b/>
          <w:bCs/>
          <w:sz w:val="24"/>
          <w:szCs w:val="24"/>
          <w:lang w:eastAsia="uk-UA"/>
        </w:rPr>
        <w:t xml:space="preserve"> одну найбільш критичну загрозу</w:t>
      </w:r>
      <w:r w:rsidRPr="00357266">
        <w:rPr>
          <w:rFonts w:ascii="Times New Roman" w:eastAsia="Times New Roman" w:hAnsi="Times New Roman" w:cs="Times New Roman"/>
          <w:sz w:val="24"/>
          <w:szCs w:val="24"/>
          <w:lang w:eastAsia="uk-UA"/>
        </w:rPr>
        <w:t xml:space="preserve"> та пояснити свій вибір у невеликому аналітичному висновк</w:t>
      </w:r>
      <w:r>
        <w:rPr>
          <w:rFonts w:ascii="Times New Roman" w:eastAsia="Times New Roman" w:hAnsi="Times New Roman" w:cs="Times New Roman"/>
          <w:sz w:val="24"/>
          <w:szCs w:val="24"/>
          <w:lang w:eastAsia="uk-UA"/>
        </w:rPr>
        <w:t>у</w:t>
      </w:r>
      <w:r w:rsidRPr="00357266">
        <w:rPr>
          <w:rFonts w:ascii="Times New Roman" w:eastAsia="Times New Roman" w:hAnsi="Times New Roman" w:cs="Times New Roman"/>
          <w:sz w:val="24"/>
          <w:szCs w:val="24"/>
          <w:lang w:eastAsia="uk-UA"/>
        </w:rPr>
        <w:t>.</w:t>
      </w:r>
    </w:p>
    <w:p w:rsidR="003775C1" w:rsidRDefault="003775C1" w:rsidP="003775C1">
      <w:pPr>
        <w:spacing w:after="0" w:line="240" w:lineRule="auto"/>
        <w:ind w:firstLine="709"/>
        <w:jc w:val="both"/>
        <w:outlineLvl w:val="1"/>
        <w:rPr>
          <w:rFonts w:ascii="Times New Roman" w:eastAsia="Times New Roman" w:hAnsi="Times New Roman" w:cs="Times New Roman"/>
          <w:b/>
          <w:bCs/>
          <w:sz w:val="36"/>
          <w:szCs w:val="36"/>
          <w:lang w:eastAsia="uk-UA"/>
        </w:rPr>
      </w:pPr>
    </w:p>
    <w:p w:rsidR="003775C1" w:rsidRPr="00357266" w:rsidRDefault="003775C1" w:rsidP="003775C1">
      <w:pPr>
        <w:spacing w:after="0" w:line="240" w:lineRule="auto"/>
        <w:ind w:firstLine="709"/>
        <w:jc w:val="both"/>
        <w:outlineLvl w:val="1"/>
        <w:rPr>
          <w:rFonts w:ascii="Times New Roman" w:eastAsia="Times New Roman" w:hAnsi="Times New Roman" w:cs="Times New Roman"/>
          <w:b/>
          <w:bCs/>
          <w:sz w:val="36"/>
          <w:szCs w:val="36"/>
          <w:lang w:eastAsia="uk-UA"/>
        </w:rPr>
      </w:pPr>
      <w:r w:rsidRPr="00357266">
        <w:rPr>
          <w:rFonts w:ascii="Times New Roman" w:eastAsia="Times New Roman" w:hAnsi="Times New Roman" w:cs="Times New Roman"/>
          <w:b/>
          <w:bCs/>
          <w:sz w:val="36"/>
          <w:szCs w:val="36"/>
          <w:lang w:eastAsia="uk-UA"/>
        </w:rPr>
        <w:t>Питання для самоконтролю</w:t>
      </w:r>
    </w:p>
    <w:p w:rsidR="003775C1" w:rsidRPr="00357266" w:rsidRDefault="003775C1" w:rsidP="003775C1">
      <w:pPr>
        <w:numPr>
          <w:ilvl w:val="0"/>
          <w:numId w:val="5"/>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Що розуміють під кліматичним ризиком?</w:t>
      </w:r>
    </w:p>
    <w:p w:rsidR="003775C1" w:rsidRPr="00357266" w:rsidRDefault="003775C1" w:rsidP="003775C1">
      <w:pPr>
        <w:numPr>
          <w:ilvl w:val="0"/>
          <w:numId w:val="5"/>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Чим кліматична загроза відрізняється від її екологічного наслідку?</w:t>
      </w:r>
    </w:p>
    <w:p w:rsidR="003775C1" w:rsidRPr="00357266" w:rsidRDefault="003775C1" w:rsidP="003775C1">
      <w:pPr>
        <w:numPr>
          <w:ilvl w:val="0"/>
          <w:numId w:val="5"/>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Що характеризує експозиція?</w:t>
      </w:r>
    </w:p>
    <w:p w:rsidR="003775C1" w:rsidRPr="00357266" w:rsidRDefault="003775C1" w:rsidP="003775C1">
      <w:pPr>
        <w:numPr>
          <w:ilvl w:val="0"/>
          <w:numId w:val="5"/>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Від яких властивостей екосистеми залежить її чутливість?</w:t>
      </w:r>
    </w:p>
    <w:p w:rsidR="003775C1" w:rsidRPr="00357266" w:rsidRDefault="003775C1" w:rsidP="003775C1">
      <w:pPr>
        <w:numPr>
          <w:ilvl w:val="0"/>
          <w:numId w:val="5"/>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Що означає адаптаційна здатність?</w:t>
      </w:r>
    </w:p>
    <w:p w:rsidR="003775C1" w:rsidRPr="00357266" w:rsidRDefault="003775C1" w:rsidP="003775C1">
      <w:pPr>
        <w:numPr>
          <w:ilvl w:val="0"/>
          <w:numId w:val="5"/>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Чи може однакова кліматична загроза створювати різний рівень ризику для різних територій?</w:t>
      </w:r>
    </w:p>
    <w:p w:rsidR="003775C1" w:rsidRPr="00357266" w:rsidRDefault="003775C1" w:rsidP="003775C1">
      <w:pPr>
        <w:numPr>
          <w:ilvl w:val="0"/>
          <w:numId w:val="5"/>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Чому при оцінюванні ризику недостатньо враховувати лише силу кліматичної загрози?</w:t>
      </w:r>
    </w:p>
    <w:p w:rsidR="003775C1" w:rsidRPr="00357266" w:rsidRDefault="003775C1" w:rsidP="003775C1">
      <w:pPr>
        <w:numPr>
          <w:ilvl w:val="0"/>
          <w:numId w:val="5"/>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Які характеристики можуть підвищувати адаптаційну здатність екосистеми?</w:t>
      </w:r>
    </w:p>
    <w:p w:rsidR="003775C1" w:rsidRPr="00357266" w:rsidRDefault="003775C1" w:rsidP="003775C1">
      <w:pPr>
        <w:numPr>
          <w:ilvl w:val="0"/>
          <w:numId w:val="5"/>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Для чого використовується матриця кліматичних ризиків?</w:t>
      </w:r>
    </w:p>
    <w:p w:rsidR="003775C1" w:rsidRPr="00357266" w:rsidRDefault="003775C1" w:rsidP="003775C1">
      <w:pPr>
        <w:numPr>
          <w:ilvl w:val="0"/>
          <w:numId w:val="5"/>
        </w:numPr>
        <w:spacing w:after="0" w:line="240" w:lineRule="auto"/>
        <w:ind w:left="0" w:firstLine="709"/>
        <w:jc w:val="both"/>
        <w:rPr>
          <w:rFonts w:ascii="Times New Roman" w:eastAsia="Times New Roman" w:hAnsi="Times New Roman" w:cs="Times New Roman"/>
          <w:sz w:val="24"/>
          <w:szCs w:val="24"/>
          <w:lang w:eastAsia="uk-UA"/>
        </w:rPr>
      </w:pPr>
      <w:r w:rsidRPr="00357266">
        <w:rPr>
          <w:rFonts w:ascii="Times New Roman" w:eastAsia="Times New Roman" w:hAnsi="Times New Roman" w:cs="Times New Roman"/>
          <w:sz w:val="24"/>
          <w:szCs w:val="24"/>
          <w:lang w:eastAsia="uk-UA"/>
        </w:rPr>
        <w:t>Чому бальна оцінка повинна супроводжуватися обґрунтуванням?</w:t>
      </w:r>
    </w:p>
    <w:p w:rsidR="00646E2E" w:rsidRPr="003775C1" w:rsidRDefault="00A26D57" w:rsidP="003775C1">
      <w:pPr>
        <w:spacing w:after="0" w:line="240" w:lineRule="auto"/>
        <w:ind w:firstLine="709"/>
        <w:jc w:val="both"/>
        <w:rPr>
          <w:rFonts w:ascii="Times New Roman" w:hAnsi="Times New Roman" w:cs="Times New Roman"/>
        </w:rPr>
      </w:pPr>
    </w:p>
    <w:sectPr w:rsidR="00646E2E" w:rsidRPr="003775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842828"/>
    <w:multiLevelType w:val="multilevel"/>
    <w:tmpl w:val="8BD6F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1923A8"/>
    <w:multiLevelType w:val="multilevel"/>
    <w:tmpl w:val="5F2A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C4230"/>
    <w:multiLevelType w:val="multilevel"/>
    <w:tmpl w:val="BCAC8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AF130C"/>
    <w:multiLevelType w:val="multilevel"/>
    <w:tmpl w:val="BB4A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A01FB0"/>
    <w:multiLevelType w:val="multilevel"/>
    <w:tmpl w:val="BFE41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5C1"/>
    <w:rsid w:val="003775C1"/>
    <w:rsid w:val="00683106"/>
    <w:rsid w:val="006F6D6C"/>
    <w:rsid w:val="00A26D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FC493B-CED7-4008-B042-7388CF64E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75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3605</Words>
  <Characters>2055</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2026-09-30T08:56:00Z</dcterms:created>
  <dcterms:modified xsi:type="dcterms:W3CDTF">2026-09-30T09:00:00Z</dcterms:modified>
</cp:coreProperties>
</file>