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A35C9" w14:textId="77777777" w:rsidR="00E4534F" w:rsidRPr="00FD43CD" w:rsidRDefault="00902894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Лекція </w:t>
      </w:r>
      <w:r w:rsidR="008554EC">
        <w:rPr>
          <w:rFonts w:ascii="Times New Roman" w:eastAsia="Times New Roman" w:hAnsi="Times New Roman" w:cs="Times New Roman"/>
          <w:b/>
          <w:i/>
          <w:sz w:val="28"/>
        </w:rPr>
        <w:t>8</w:t>
      </w:r>
      <w:r w:rsidR="00F8082C">
        <w:rPr>
          <w:rFonts w:ascii="Times New Roman" w:eastAsia="Times New Roman" w:hAnsi="Times New Roman" w:cs="Times New Roman"/>
          <w:b/>
          <w:i/>
          <w:sz w:val="28"/>
        </w:rPr>
        <w:t xml:space="preserve">. </w:t>
      </w:r>
      <w:r w:rsidR="00FD43CD" w:rsidRPr="00FD43CD">
        <w:rPr>
          <w:rFonts w:ascii="Times New Roman" w:eastAsia="Times New Roman" w:hAnsi="Times New Roman" w:cs="Times New Roman"/>
          <w:b/>
          <w:i/>
          <w:sz w:val="28"/>
        </w:rPr>
        <w:t>ВИЗНАЧЕННЯ СУМИ ПОДАТКОВИХ ТА/АБО ГРОШОВИХ ЗОБОВ’ЯЗАНЬ ПЛАТНИКА ПОДАТКІВ, ПОРЯДОК ЇХ СПЛАТИ ТА ОСКАРЖЕННЯ РІШЕНЬ ОРГАНІВ КОНТРОЛЮ</w:t>
      </w:r>
    </w:p>
    <w:p w14:paraId="7B5E4C96" w14:textId="72F759A5" w:rsidR="00E4534F" w:rsidRDefault="00F8082C" w:rsidP="00283A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(</w:t>
      </w:r>
      <w:r w:rsidR="00987570">
        <w:rPr>
          <w:rFonts w:ascii="Times New Roman" w:eastAsia="Times New Roman" w:hAnsi="Times New Roman" w:cs="Times New Roman"/>
          <w:b/>
          <w:i/>
          <w:sz w:val="28"/>
        </w:rPr>
        <w:t>02 жовтня</w:t>
      </w:r>
      <w:r>
        <w:rPr>
          <w:rFonts w:ascii="Times New Roman" w:eastAsia="Times New Roman" w:hAnsi="Times New Roman" w:cs="Times New Roman"/>
          <w:b/>
          <w:i/>
          <w:sz w:val="28"/>
        </w:rPr>
        <w:t>)</w:t>
      </w:r>
    </w:p>
    <w:p w14:paraId="6BAD1E56" w14:textId="77777777" w:rsidR="00E4534F" w:rsidRDefault="00E4534F" w:rsidP="00283A6C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14:paraId="6B71AF38" w14:textId="77777777" w:rsidR="00FD43CD" w:rsidRDefault="008554EC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D43CD" w:rsidRPr="00FD43CD">
        <w:rPr>
          <w:rFonts w:ascii="Times New Roman" w:hAnsi="Times New Roman" w:cs="Times New Roman"/>
          <w:sz w:val="28"/>
          <w:szCs w:val="28"/>
        </w:rPr>
        <w:t xml:space="preserve">.1. Визначення сум податкових та грошових зобов’язань. </w:t>
      </w:r>
    </w:p>
    <w:p w14:paraId="035BD96E" w14:textId="77777777" w:rsidR="00FD43CD" w:rsidRDefault="008554EC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D43CD" w:rsidRPr="00FD43CD">
        <w:rPr>
          <w:rFonts w:ascii="Times New Roman" w:hAnsi="Times New Roman" w:cs="Times New Roman"/>
          <w:sz w:val="28"/>
          <w:szCs w:val="28"/>
        </w:rPr>
        <w:t xml:space="preserve">.2. Скасування рішень органів контролю. </w:t>
      </w:r>
    </w:p>
    <w:p w14:paraId="75B0FB98" w14:textId="77777777" w:rsidR="00FD43CD" w:rsidRDefault="008554EC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D43CD" w:rsidRPr="00FD43CD">
        <w:rPr>
          <w:rFonts w:ascii="Times New Roman" w:hAnsi="Times New Roman" w:cs="Times New Roman"/>
          <w:sz w:val="28"/>
          <w:szCs w:val="28"/>
        </w:rPr>
        <w:t xml:space="preserve">.3. Оскарження рішень органів контролю. </w:t>
      </w:r>
    </w:p>
    <w:p w14:paraId="21B0DD9F" w14:textId="77777777" w:rsidR="00FD43CD" w:rsidRDefault="008554EC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D43CD" w:rsidRPr="00FD43CD">
        <w:rPr>
          <w:rFonts w:ascii="Times New Roman" w:hAnsi="Times New Roman" w:cs="Times New Roman"/>
          <w:sz w:val="28"/>
          <w:szCs w:val="28"/>
        </w:rPr>
        <w:t xml:space="preserve">.4. Терміни сплати податкового зобов’язання. </w:t>
      </w:r>
    </w:p>
    <w:p w14:paraId="1932E9B7" w14:textId="77777777" w:rsidR="00FD43CD" w:rsidRDefault="008554EC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D43CD" w:rsidRPr="00FD43CD">
        <w:rPr>
          <w:rFonts w:ascii="Times New Roman" w:hAnsi="Times New Roman" w:cs="Times New Roman"/>
          <w:sz w:val="28"/>
          <w:szCs w:val="28"/>
        </w:rPr>
        <w:t xml:space="preserve">.5. Податкове повідомлення-рішення. </w:t>
      </w:r>
    </w:p>
    <w:p w14:paraId="513CD9DC" w14:textId="77777777" w:rsidR="00FD43CD" w:rsidRDefault="008554EC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D43CD" w:rsidRPr="00FD43CD">
        <w:rPr>
          <w:rFonts w:ascii="Times New Roman" w:hAnsi="Times New Roman" w:cs="Times New Roman"/>
          <w:sz w:val="28"/>
          <w:szCs w:val="28"/>
        </w:rPr>
        <w:t xml:space="preserve">.6. Податкова вимога. </w:t>
      </w:r>
    </w:p>
    <w:p w14:paraId="267EB899" w14:textId="77777777" w:rsidR="00283A6C" w:rsidRPr="00FD43CD" w:rsidRDefault="008554EC" w:rsidP="00283A6C">
      <w:pPr>
        <w:tabs>
          <w:tab w:val="left" w:pos="568"/>
        </w:tabs>
        <w:spacing w:after="0" w:line="312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D43CD" w:rsidRPr="00FD43CD">
        <w:rPr>
          <w:rFonts w:ascii="Times New Roman" w:hAnsi="Times New Roman" w:cs="Times New Roman"/>
          <w:sz w:val="28"/>
          <w:szCs w:val="28"/>
        </w:rPr>
        <w:t>.7. Відкликання податкового повідомлення-рішення і податкової вимоги.</w:t>
      </w:r>
    </w:p>
    <w:p w14:paraId="667C79BB" w14:textId="77777777" w:rsidR="00E4534F" w:rsidRDefault="00E4534F" w:rsidP="00283A6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5056E4F5" w14:textId="77777777" w:rsidR="00E4534F" w:rsidRDefault="00F8082C" w:rsidP="00283A6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Література:</w:t>
      </w:r>
    </w:p>
    <w:p w14:paraId="309A65AB" w14:textId="77777777" w:rsidR="00E4534F" w:rsidRPr="00902894" w:rsidRDefault="00283A6C" w:rsidP="00283A6C">
      <w:pPr>
        <w:numPr>
          <w:ilvl w:val="0"/>
          <w:numId w:val="1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83A6C">
        <w:rPr>
          <w:rFonts w:ascii="Times New Roman" w:eastAsia="Times New Roman" w:hAnsi="Times New Roman" w:cs="Times New Roman"/>
          <w:color w:val="000000"/>
          <w:sz w:val="28"/>
        </w:rPr>
        <w:t>Податковий менеджмент: підручник / О. В. Зайцев. ─ Суми : Сумський державний університет, 2017. ─ 412 с.</w:t>
      </w:r>
      <w:r>
        <w:t xml:space="preserve"> </w:t>
      </w:r>
      <w:r w:rsidR="00FD43CD">
        <w:rPr>
          <w:rFonts w:ascii="Times New Roman" w:eastAsia="Times New Roman" w:hAnsi="Times New Roman" w:cs="Times New Roman"/>
          <w:color w:val="000000"/>
          <w:sz w:val="28"/>
        </w:rPr>
        <w:t>(Тема 4</w:t>
      </w:r>
      <w:r w:rsidR="00F8082C"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14:paraId="2E3B22B8" w14:textId="77777777" w:rsidR="00902894" w:rsidRPr="00283A6C" w:rsidRDefault="00283A6C" w:rsidP="00283A6C">
      <w:pPr>
        <w:numPr>
          <w:ilvl w:val="0"/>
          <w:numId w:val="1"/>
        </w:numPr>
        <w:spacing w:after="0" w:line="31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>Податковий кодекс</w:t>
      </w:r>
      <w:r w:rsidR="008B2C42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  <w:r w:rsidR="00FD43CD">
        <w:rPr>
          <w:rFonts w:ascii="Times New Roman" w:eastAsia="Times New Roman" w:hAnsi="Times New Roman" w:cs="Times New Roman"/>
          <w:color w:val="000000"/>
          <w:sz w:val="28"/>
        </w:rPr>
        <w:t>України (Глава 4, статті 54-60</w:t>
      </w:r>
      <w:r>
        <w:rPr>
          <w:rFonts w:ascii="Times New Roman" w:eastAsia="Times New Roman" w:hAnsi="Times New Roman" w:cs="Times New Roman"/>
          <w:color w:val="000000"/>
          <w:sz w:val="28"/>
        </w:rPr>
        <w:t>)</w:t>
      </w:r>
      <w:r w:rsidR="00902894" w:rsidRPr="00902894">
        <w:rPr>
          <w:rFonts w:ascii="Times New Roman" w:eastAsia="Times New Roman" w:hAnsi="Times New Roman" w:cs="Times New Roman"/>
          <w:color w:val="000000"/>
          <w:sz w:val="28"/>
        </w:rPr>
        <w:t xml:space="preserve">. Режим доступу – </w:t>
      </w:r>
      <w:hyperlink r:id="rId5" w:history="1">
        <w:r w:rsidRPr="00283A6C">
          <w:rPr>
            <w:rStyle w:val="a3"/>
            <w:rFonts w:ascii="Times New Roman" w:hAnsi="Times New Roman" w:cs="Times New Roman"/>
            <w:sz w:val="28"/>
            <w:szCs w:val="28"/>
          </w:rPr>
          <w:t>https://zakon.rada.gov.ua/laws/show/2755-17</w:t>
        </w:r>
      </w:hyperlink>
      <w:r w:rsidRPr="00283A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AFBF44" w14:textId="77777777" w:rsidR="00E4534F" w:rsidRPr="00283A6C" w:rsidRDefault="00E4534F" w:rsidP="00283A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A49660D" w14:textId="77777777" w:rsidR="00E4534F" w:rsidRDefault="00F8082C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Питання для самоконтролю знань: </w:t>
      </w:r>
    </w:p>
    <w:p w14:paraId="7CDCCC19" w14:textId="77777777" w:rsidR="00FD43CD" w:rsidRDefault="00FD43CD" w:rsidP="00283A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</w:pPr>
    </w:p>
    <w:p w14:paraId="3D8ED0F2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1. Хто визначає суму податкового або грошового зобов’язання (пені), зазначеного в податковій (митній) декларації або уточнювальному розрахунку? </w:t>
      </w:r>
    </w:p>
    <w:p w14:paraId="2AF2A31D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2. У яких випадках орган контролю самостійно визначає суму грошових зобов’язань, зміну суми бюджетного відшкодування або зменшення від’ємного значення об’єкта оподаткування податком на прибуток або суми ПДВ платника податків? </w:t>
      </w:r>
    </w:p>
    <w:p w14:paraId="39686926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3. У яких випадках митний орган має право самостійно визначити базу оподаткування та податкові зобов’язання платника податків? </w:t>
      </w:r>
    </w:p>
    <w:p w14:paraId="7596B9EF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4. Чи може бути скасовано рішення органу контролю? </w:t>
      </w:r>
    </w:p>
    <w:p w14:paraId="3267EB94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5. Який орган є органом контролю вищого рівня в Україні? </w:t>
      </w:r>
    </w:p>
    <w:p w14:paraId="57C55A04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6. Назвіть умови подання скарги на рішення органу контролю платником податку. </w:t>
      </w:r>
    </w:p>
    <w:p w14:paraId="491B2FB5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7. У яких випадках скарги платника податків не розглядаються і повертаються йому із зазначенням причин? </w:t>
      </w:r>
    </w:p>
    <w:p w14:paraId="33020DF1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8. У який термін орган контролю, що розглядає скаргу, зобов’язаний прийняти вмотивоване рішення та надіслати його платникові податків? </w:t>
      </w:r>
    </w:p>
    <w:p w14:paraId="70DDB28F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9. Що не підлягає оскарженню? </w:t>
      </w:r>
    </w:p>
    <w:p w14:paraId="04181A41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10. Яка дата вважається датою подання скарги? </w:t>
      </w:r>
    </w:p>
    <w:p w14:paraId="2BB3DE4C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11. Які дати вважаються датою закінчення процедури адміністративного оскарження? </w:t>
      </w:r>
    </w:p>
    <w:p w14:paraId="2E63C34E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12. Чи має право платник податків оскаржити в суді рішення органу контролю в разі, коли до подання позовної заяви проводилася процедура адміністративного оскарження? </w:t>
      </w:r>
    </w:p>
    <w:p w14:paraId="44485BEE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13. В який термін платник податків зобов’язаний самостійно сплатити суму податкового зобов’язання, зазначену в поданій ним податковій декларації? </w:t>
      </w:r>
    </w:p>
    <w:p w14:paraId="26FB9613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14. У яких випадках орган контролю надсилає платникові податків податкове повідомлення-рішення? </w:t>
      </w:r>
    </w:p>
    <w:p w14:paraId="1CB91DDD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15. Що являє собою податкове повідомлення-рішення? </w:t>
      </w:r>
    </w:p>
    <w:p w14:paraId="04BB5B4A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16. У яких випадках повідомлення-рішення вважається надісланим фізичній особі? </w:t>
      </w:r>
    </w:p>
    <w:p w14:paraId="22A9DB9C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17. У яких випадках повідомлення-рішення вважається надісланим юридичній особі? </w:t>
      </w:r>
    </w:p>
    <w:p w14:paraId="695AAC36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18. Коли платникові податків надсилається податкова вимога? </w:t>
      </w:r>
    </w:p>
    <w:p w14:paraId="568D8AD4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19. У яких випадках податкова вимога не надсилається? </w:t>
      </w:r>
    </w:p>
    <w:p w14:paraId="0F13C07C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20. У яких випадках податкове повідомлення-рішення або податкові вимоги вважаються відкликаними? </w:t>
      </w:r>
    </w:p>
    <w:p w14:paraId="03CC03E2" w14:textId="77777777" w:rsidR="00FD43CD" w:rsidRPr="00FD43CD" w:rsidRDefault="00FD43CD" w:rsidP="00FF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D43CD">
        <w:rPr>
          <w:rFonts w:ascii="Times New Roman" w:hAnsi="Times New Roman" w:cs="Times New Roman"/>
          <w:sz w:val="20"/>
          <w:szCs w:val="20"/>
        </w:rPr>
        <w:t xml:space="preserve">21. У яких випадках податкове повідомлення-рішення або податкові вимоги вважаються таким що не надсилалося? </w:t>
      </w:r>
    </w:p>
    <w:sectPr w:rsidR="00FD43CD" w:rsidRPr="00FD43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58022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34F"/>
    <w:rsid w:val="00283A6C"/>
    <w:rsid w:val="003A3610"/>
    <w:rsid w:val="0042491E"/>
    <w:rsid w:val="0076486C"/>
    <w:rsid w:val="008554EC"/>
    <w:rsid w:val="008B2C42"/>
    <w:rsid w:val="00902894"/>
    <w:rsid w:val="00987570"/>
    <w:rsid w:val="00C65DCF"/>
    <w:rsid w:val="00C8730F"/>
    <w:rsid w:val="00E4534F"/>
    <w:rsid w:val="00F60EF1"/>
    <w:rsid w:val="00F8082C"/>
    <w:rsid w:val="00FD43CD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10539"/>
  <w15:docId w15:val="{BD197BD1-990C-4D55-9EFF-CA36A3CC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28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755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1812</Words>
  <Characters>1033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13</cp:revision>
  <dcterms:created xsi:type="dcterms:W3CDTF">2022-04-18T12:08:00Z</dcterms:created>
  <dcterms:modified xsi:type="dcterms:W3CDTF">2026-09-29T14:19:00Z</dcterms:modified>
</cp:coreProperties>
</file>