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DCE04" w14:textId="63602D00" w:rsidR="002D53A1" w:rsidRPr="00E33CB1" w:rsidRDefault="00C81A3C" w:rsidP="004C354F">
      <w:pPr>
        <w:spacing w:line="288" w:lineRule="auto"/>
        <w:ind w:firstLine="567"/>
        <w:jc w:val="center"/>
        <w:rPr>
          <w:b/>
          <w:i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</w:rPr>
        <w:t>Завдання на практичн</w:t>
      </w:r>
      <w:r w:rsidR="00A81FEA" w:rsidRPr="00E33CB1">
        <w:rPr>
          <w:b/>
          <w:i/>
          <w:sz w:val="28"/>
          <w:szCs w:val="28"/>
          <w:lang w:val="uk-UA"/>
        </w:rPr>
        <w:t>е</w:t>
      </w:r>
      <w:r w:rsidR="00C72C5D" w:rsidRPr="00E33CB1">
        <w:rPr>
          <w:b/>
          <w:i/>
          <w:sz w:val="28"/>
          <w:szCs w:val="28"/>
          <w:lang w:val="uk-UA"/>
        </w:rPr>
        <w:t xml:space="preserve"> </w:t>
      </w:r>
      <w:r w:rsidRPr="00E33CB1">
        <w:rPr>
          <w:b/>
          <w:i/>
          <w:sz w:val="28"/>
          <w:szCs w:val="28"/>
        </w:rPr>
        <w:t xml:space="preserve">заняття </w:t>
      </w:r>
      <w:r w:rsidR="00C72C5D" w:rsidRPr="00E33CB1">
        <w:rPr>
          <w:b/>
          <w:i/>
          <w:sz w:val="28"/>
          <w:szCs w:val="28"/>
          <w:lang w:val="uk-UA"/>
        </w:rPr>
        <w:t>від</w:t>
      </w:r>
      <w:r w:rsidR="00C72C5D" w:rsidRPr="00E33CB1">
        <w:rPr>
          <w:b/>
          <w:i/>
          <w:sz w:val="28"/>
          <w:szCs w:val="28"/>
        </w:rPr>
        <w:t xml:space="preserve"> </w:t>
      </w:r>
      <w:r w:rsidR="0072291C" w:rsidRPr="00E33CB1">
        <w:rPr>
          <w:b/>
          <w:i/>
          <w:sz w:val="28"/>
          <w:szCs w:val="28"/>
          <w:lang w:val="uk-UA"/>
        </w:rPr>
        <w:t>2</w:t>
      </w:r>
      <w:r w:rsidR="00945327">
        <w:rPr>
          <w:b/>
          <w:i/>
          <w:sz w:val="28"/>
          <w:szCs w:val="28"/>
          <w:lang w:val="uk-UA"/>
        </w:rPr>
        <w:t>3</w:t>
      </w:r>
      <w:r w:rsidR="0033547D" w:rsidRPr="00E33CB1">
        <w:rPr>
          <w:b/>
          <w:i/>
          <w:sz w:val="28"/>
          <w:szCs w:val="28"/>
        </w:rPr>
        <w:t xml:space="preserve"> </w:t>
      </w:r>
      <w:r w:rsidR="00CD0AD7">
        <w:rPr>
          <w:b/>
          <w:i/>
          <w:sz w:val="28"/>
          <w:szCs w:val="28"/>
          <w:lang w:val="uk-UA"/>
        </w:rPr>
        <w:t>верес</w:t>
      </w:r>
      <w:r w:rsidR="00195108" w:rsidRPr="00E33CB1">
        <w:rPr>
          <w:b/>
          <w:i/>
          <w:sz w:val="28"/>
          <w:szCs w:val="28"/>
          <w:lang w:val="uk-UA"/>
        </w:rPr>
        <w:t>ня</w:t>
      </w:r>
      <w:r w:rsidRPr="00E33CB1">
        <w:rPr>
          <w:b/>
          <w:i/>
          <w:sz w:val="28"/>
          <w:szCs w:val="28"/>
        </w:rPr>
        <w:t xml:space="preserve"> 202</w:t>
      </w:r>
      <w:r w:rsidR="00945327">
        <w:rPr>
          <w:b/>
          <w:i/>
          <w:sz w:val="28"/>
          <w:szCs w:val="28"/>
          <w:lang w:val="uk-UA"/>
        </w:rPr>
        <w:t>6</w:t>
      </w:r>
      <w:r w:rsidR="002D53A1" w:rsidRPr="00E33CB1">
        <w:rPr>
          <w:b/>
          <w:i/>
          <w:sz w:val="28"/>
          <w:szCs w:val="28"/>
        </w:rPr>
        <w:t xml:space="preserve"> року </w:t>
      </w:r>
    </w:p>
    <w:p w14:paraId="4C554F23" w14:textId="77777777" w:rsidR="0033547D" w:rsidRPr="00E33CB1" w:rsidRDefault="002D53A1" w:rsidP="004C354F">
      <w:pPr>
        <w:spacing w:line="288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</w:rPr>
        <w:t xml:space="preserve">(виконати </w:t>
      </w:r>
      <w:r w:rsidR="00CD0AD7">
        <w:rPr>
          <w:b/>
          <w:i/>
          <w:sz w:val="28"/>
          <w:szCs w:val="28"/>
          <w:lang w:val="uk-UA"/>
        </w:rPr>
        <w:t>протягом пари</w:t>
      </w:r>
      <w:r w:rsidR="0033547D" w:rsidRPr="00E33CB1">
        <w:rPr>
          <w:b/>
          <w:i/>
          <w:sz w:val="28"/>
          <w:szCs w:val="28"/>
        </w:rPr>
        <w:t>)</w:t>
      </w:r>
    </w:p>
    <w:p w14:paraId="7FC9C9D4" w14:textId="77777777" w:rsidR="0033547D" w:rsidRPr="00E33CB1" w:rsidRDefault="0033547D" w:rsidP="004C354F">
      <w:pPr>
        <w:widowControl w:val="0"/>
        <w:spacing w:line="288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7B50BB3B" w14:textId="77777777" w:rsidR="00C72C5D" w:rsidRPr="00E33CB1" w:rsidRDefault="00A81FEA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E33CB1">
        <w:rPr>
          <w:b/>
          <w:i/>
          <w:sz w:val="28"/>
          <w:szCs w:val="28"/>
          <w:lang w:val="uk-UA"/>
        </w:rPr>
        <w:t>ПОДАТКОВА ЗВІТНІСТЬ</w:t>
      </w:r>
      <w:r w:rsidR="00C72C5D" w:rsidRPr="00E33CB1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632BB1F4" w14:textId="77777777" w:rsidR="00F441AF" w:rsidRPr="00E33CB1" w:rsidRDefault="00F441AF" w:rsidP="004C354F">
      <w:pPr>
        <w:widowControl w:val="0"/>
        <w:spacing w:line="288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</w:p>
    <w:p w14:paraId="1E56D0A8" w14:textId="77777777" w:rsidR="003176C9" w:rsidRPr="00E33CB1" w:rsidRDefault="003B739E" w:rsidP="004C354F">
      <w:pPr>
        <w:spacing w:line="288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 w:rsidRPr="00E33CB1"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 w:rsidRPr="00E33CB1">
        <w:rPr>
          <w:b/>
          <w:i/>
          <w:color w:val="000000"/>
          <w:sz w:val="28"/>
          <w:szCs w:val="28"/>
          <w:lang w:val="uk-UA"/>
        </w:rPr>
        <w:t xml:space="preserve">Виконати </w:t>
      </w:r>
      <w:r w:rsidR="0072291C" w:rsidRPr="00E33CB1">
        <w:rPr>
          <w:b/>
          <w:i/>
          <w:color w:val="000000"/>
          <w:sz w:val="28"/>
          <w:szCs w:val="28"/>
          <w:lang w:val="uk-UA"/>
        </w:rPr>
        <w:t>практичні задачі</w:t>
      </w:r>
      <w:r w:rsidR="003176C9" w:rsidRPr="00E33CB1">
        <w:rPr>
          <w:b/>
          <w:i/>
          <w:color w:val="000000"/>
          <w:sz w:val="28"/>
          <w:szCs w:val="28"/>
          <w:lang w:val="uk-UA"/>
        </w:rPr>
        <w:t xml:space="preserve"> .</w:t>
      </w:r>
    </w:p>
    <w:p w14:paraId="038F8FE8" w14:textId="77777777" w:rsidR="003D1C8E" w:rsidRPr="00E33CB1" w:rsidRDefault="003D1C8E" w:rsidP="004C354F">
      <w:pPr>
        <w:spacing w:line="288" w:lineRule="auto"/>
        <w:ind w:left="709"/>
        <w:jc w:val="both"/>
        <w:rPr>
          <w:color w:val="000000"/>
          <w:sz w:val="28"/>
          <w:szCs w:val="28"/>
          <w:lang w:val="uk-UA"/>
        </w:rPr>
      </w:pPr>
    </w:p>
    <w:p w14:paraId="359066B6" w14:textId="77777777" w:rsidR="006A1062" w:rsidRPr="00E33CB1" w:rsidRDefault="006A1062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>Завдання 1</w:t>
      </w:r>
      <w:r w:rsidR="00E33CB1" w:rsidRPr="00E33CB1">
        <w:rPr>
          <w:b/>
          <w:sz w:val="28"/>
          <w:szCs w:val="28"/>
          <w:lang w:val="uk-UA"/>
        </w:rPr>
        <w:t>.</w:t>
      </w:r>
    </w:p>
    <w:p w14:paraId="7FC12D21" w14:textId="77777777" w:rsidR="006A1062" w:rsidRPr="00E33CB1" w:rsidRDefault="006A1062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Необхідно:</w:t>
      </w:r>
      <w:r w:rsidRPr="00E33CB1">
        <w:rPr>
          <w:sz w:val="28"/>
          <w:szCs w:val="28"/>
        </w:rPr>
        <w:t xml:space="preserve"> визначити яку суму штрафних санкцій буде застосовано до платника податків згідно чинного законодавства.</w:t>
      </w:r>
    </w:p>
    <w:p w14:paraId="30ED4319" w14:textId="77777777" w:rsidR="006A1062" w:rsidRPr="00E33CB1" w:rsidRDefault="006A1062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i/>
          <w:sz w:val="28"/>
          <w:szCs w:val="28"/>
        </w:rPr>
        <w:t>Дані для виконання:</w:t>
      </w:r>
      <w:r w:rsidRPr="00E33CB1">
        <w:rPr>
          <w:sz w:val="28"/>
          <w:szCs w:val="28"/>
        </w:rPr>
        <w:t xml:space="preserve"> ТОВ «Магістр» подало Декларацію з податку на прибуток за ІІ квартал 23 липня </w:t>
      </w:r>
      <w:r w:rsidRPr="00E33CB1">
        <w:rPr>
          <w:sz w:val="28"/>
          <w:szCs w:val="28"/>
          <w:lang w:val="uk-UA"/>
        </w:rPr>
        <w:t>202</w:t>
      </w:r>
      <w:r w:rsidR="00CD0AD7" w:rsidRPr="00CD0AD7">
        <w:rPr>
          <w:sz w:val="28"/>
          <w:szCs w:val="28"/>
        </w:rPr>
        <w:t>4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поштою. До органів ДПС вона надійшла 5 серпня, однак 1</w:t>
      </w:r>
      <w:r w:rsidR="00CD0AD7" w:rsidRPr="00CD0AD7">
        <w:rPr>
          <w:sz w:val="28"/>
          <w:szCs w:val="28"/>
        </w:rPr>
        <w:t>9</w:t>
      </w:r>
      <w:r w:rsidRPr="00E33CB1">
        <w:rPr>
          <w:sz w:val="28"/>
          <w:szCs w:val="28"/>
        </w:rPr>
        <w:t xml:space="preserve"> серпня була виявлена помилка, що призвела до недоплати податкового зобов’язання в сумі </w:t>
      </w:r>
      <w:r w:rsidR="00E22958" w:rsidRPr="00E22958">
        <w:rPr>
          <w:sz w:val="28"/>
          <w:szCs w:val="28"/>
        </w:rPr>
        <w:t>8</w:t>
      </w:r>
      <w:r w:rsidRPr="00E33CB1">
        <w:rPr>
          <w:sz w:val="28"/>
          <w:szCs w:val="28"/>
        </w:rPr>
        <w:t xml:space="preserve">000 грн. Підприємство вирішило не подавати уточнюючий розрахунок, а відобразити суму недоплати у складі декларації за ІІІ квартал, яка була подана платником до податкової інспекції 14 листопада </w:t>
      </w:r>
      <w:r w:rsidRPr="00E33CB1">
        <w:rPr>
          <w:sz w:val="28"/>
          <w:szCs w:val="28"/>
          <w:lang w:val="uk-UA"/>
        </w:rPr>
        <w:t>202</w:t>
      </w:r>
      <w:r w:rsidR="00CD0AD7" w:rsidRPr="00CD0AD7">
        <w:rPr>
          <w:sz w:val="28"/>
          <w:szCs w:val="28"/>
        </w:rPr>
        <w:t>4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</w:t>
      </w:r>
    </w:p>
    <w:p w14:paraId="1933F684" w14:textId="77777777" w:rsidR="009E6E35" w:rsidRPr="00E33CB1" w:rsidRDefault="009E6E35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</w:p>
    <w:p w14:paraId="7984F706" w14:textId="77777777" w:rsidR="009E6E35" w:rsidRPr="00E33CB1" w:rsidRDefault="009E6E35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 xml:space="preserve">Завдання </w:t>
      </w:r>
      <w:r w:rsidRPr="00E33CB1">
        <w:rPr>
          <w:b/>
          <w:sz w:val="28"/>
          <w:szCs w:val="28"/>
          <w:lang w:val="uk-UA"/>
        </w:rPr>
        <w:t>2</w:t>
      </w:r>
      <w:r w:rsidR="00E33CB1" w:rsidRPr="00E33CB1">
        <w:rPr>
          <w:b/>
          <w:sz w:val="28"/>
          <w:szCs w:val="28"/>
          <w:lang w:val="uk-UA"/>
        </w:rPr>
        <w:t>.</w:t>
      </w:r>
    </w:p>
    <w:p w14:paraId="7D058F8C" w14:textId="77777777" w:rsidR="009E6E35" w:rsidRPr="00E33CB1" w:rsidRDefault="009E6E35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Необхідно:</w:t>
      </w:r>
      <w:r w:rsidRPr="00E33CB1">
        <w:rPr>
          <w:sz w:val="28"/>
          <w:szCs w:val="28"/>
        </w:rPr>
        <w:t xml:space="preserve"> вказати яким чином платник податків зобов’язаний вирішити дану ситуацію.</w:t>
      </w:r>
    </w:p>
    <w:p w14:paraId="5960DD20" w14:textId="77777777" w:rsidR="0072291C" w:rsidRPr="00E33CB1" w:rsidRDefault="009E6E35" w:rsidP="004C354F">
      <w:pPr>
        <w:spacing w:line="288" w:lineRule="auto"/>
        <w:ind w:firstLine="567"/>
        <w:jc w:val="both"/>
        <w:rPr>
          <w:sz w:val="28"/>
          <w:szCs w:val="28"/>
        </w:rPr>
      </w:pPr>
      <w:r w:rsidRPr="00E33CB1">
        <w:rPr>
          <w:i/>
          <w:sz w:val="28"/>
          <w:szCs w:val="28"/>
        </w:rPr>
        <w:t>Дані для виконання</w:t>
      </w:r>
      <w:r w:rsidRPr="00E33CB1">
        <w:rPr>
          <w:sz w:val="28"/>
          <w:szCs w:val="28"/>
        </w:rPr>
        <w:t>: платник податків за результатами діяльності 30.10.</w:t>
      </w:r>
      <w:r w:rsidRPr="00E33CB1">
        <w:rPr>
          <w:sz w:val="28"/>
          <w:szCs w:val="28"/>
          <w:lang w:val="uk-UA"/>
        </w:rPr>
        <w:t>2</w:t>
      </w:r>
      <w:r w:rsidR="00E22958" w:rsidRPr="00E22958">
        <w:rPr>
          <w:sz w:val="28"/>
          <w:szCs w:val="28"/>
        </w:rPr>
        <w:t>3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подав органу ДПС Декларацію з податку на прибуток за ІІІ квартал, однак 06.11. </w:t>
      </w:r>
      <w:r w:rsidRPr="00E33CB1">
        <w:rPr>
          <w:sz w:val="28"/>
          <w:szCs w:val="28"/>
          <w:lang w:val="uk-UA"/>
        </w:rPr>
        <w:t>2</w:t>
      </w:r>
      <w:r w:rsidR="00E22958" w:rsidRPr="00E22958">
        <w:rPr>
          <w:sz w:val="28"/>
          <w:szCs w:val="28"/>
        </w:rPr>
        <w:t>3</w:t>
      </w:r>
      <w:r w:rsidRPr="00E33CB1">
        <w:rPr>
          <w:sz w:val="28"/>
          <w:szCs w:val="28"/>
          <w:lang w:val="uk-UA"/>
        </w:rPr>
        <w:t> </w:t>
      </w:r>
      <w:r w:rsidRPr="00E33CB1">
        <w:rPr>
          <w:sz w:val="28"/>
          <w:szCs w:val="28"/>
        </w:rPr>
        <w:t>р. самостійно виявив помилку у раніше поданій декларації, при цьому сума недоплати становила 1</w:t>
      </w:r>
      <w:r w:rsidR="00E22958" w:rsidRPr="00E22958">
        <w:rPr>
          <w:sz w:val="28"/>
          <w:szCs w:val="28"/>
        </w:rPr>
        <w:t>0</w:t>
      </w:r>
      <w:r w:rsidRPr="00E33CB1">
        <w:rPr>
          <w:sz w:val="28"/>
          <w:szCs w:val="28"/>
        </w:rPr>
        <w:t>000 грн.</w:t>
      </w:r>
    </w:p>
    <w:p w14:paraId="74100AC9" w14:textId="77777777" w:rsidR="003176C9" w:rsidRPr="00E33CB1" w:rsidRDefault="003176C9" w:rsidP="004C354F">
      <w:pPr>
        <w:spacing w:line="288" w:lineRule="auto"/>
        <w:jc w:val="both"/>
        <w:rPr>
          <w:sz w:val="28"/>
          <w:szCs w:val="28"/>
          <w:lang w:val="uk-UA"/>
        </w:rPr>
      </w:pPr>
    </w:p>
    <w:p w14:paraId="267AAC05" w14:textId="77777777" w:rsidR="00E33CB1" w:rsidRPr="00E33CB1" w:rsidRDefault="00E33CB1" w:rsidP="004C354F">
      <w:pPr>
        <w:spacing w:line="288" w:lineRule="auto"/>
        <w:ind w:firstLine="567"/>
        <w:jc w:val="both"/>
        <w:rPr>
          <w:b/>
          <w:sz w:val="28"/>
          <w:szCs w:val="28"/>
          <w:lang w:val="uk-UA"/>
        </w:rPr>
      </w:pPr>
      <w:r w:rsidRPr="00E33CB1">
        <w:rPr>
          <w:b/>
          <w:sz w:val="28"/>
          <w:szCs w:val="28"/>
        </w:rPr>
        <w:t xml:space="preserve">Завдання </w:t>
      </w:r>
      <w:r w:rsidRPr="00E33CB1">
        <w:rPr>
          <w:b/>
          <w:sz w:val="28"/>
          <w:szCs w:val="28"/>
          <w:lang w:val="uk-UA"/>
        </w:rPr>
        <w:t>3.</w:t>
      </w:r>
    </w:p>
    <w:p w14:paraId="4B25FDFA" w14:textId="77777777" w:rsidR="00E33CB1" w:rsidRPr="00E33CB1" w:rsidRDefault="00E33CB1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sz w:val="28"/>
          <w:szCs w:val="28"/>
        </w:rPr>
        <w:t>У лютому 20</w:t>
      </w:r>
      <w:r w:rsidRPr="00E33CB1">
        <w:rPr>
          <w:sz w:val="28"/>
          <w:szCs w:val="28"/>
          <w:lang w:val="uk-UA"/>
        </w:rPr>
        <w:t>2</w:t>
      </w:r>
      <w:r w:rsidR="00E22958" w:rsidRPr="00E22958">
        <w:rPr>
          <w:sz w:val="28"/>
          <w:szCs w:val="28"/>
        </w:rPr>
        <w:t>4</w:t>
      </w:r>
      <w:r w:rsidR="00061602" w:rsidRPr="00E33CB1">
        <w:rPr>
          <w:sz w:val="28"/>
          <w:szCs w:val="28"/>
        </w:rPr>
        <w:t xml:space="preserve"> року бухгалтер підприємства Гончарова В.Д. виявила помилку у розрахунку суми задекларованих доходів, що відображені у податковій декларац</w:t>
      </w:r>
      <w:r w:rsidRPr="00E33CB1">
        <w:rPr>
          <w:sz w:val="28"/>
          <w:szCs w:val="28"/>
        </w:rPr>
        <w:t>ії з податку на прибуток за 20</w:t>
      </w:r>
      <w:r w:rsidRPr="00E33CB1">
        <w:rPr>
          <w:sz w:val="28"/>
          <w:szCs w:val="28"/>
          <w:lang w:val="uk-UA"/>
        </w:rPr>
        <w:t>2</w:t>
      </w:r>
      <w:r w:rsidR="00E22958" w:rsidRPr="00E22958">
        <w:rPr>
          <w:sz w:val="28"/>
          <w:szCs w:val="28"/>
        </w:rPr>
        <w:t>3</w:t>
      </w:r>
      <w:r w:rsidR="00061602" w:rsidRPr="00E33CB1">
        <w:rPr>
          <w:sz w:val="28"/>
          <w:szCs w:val="28"/>
        </w:rPr>
        <w:t xml:space="preserve"> рік. Ця помилка призвела до заниження суми податкового зобов’язання на 50000 грн. </w:t>
      </w:r>
    </w:p>
    <w:p w14:paraId="0B8D4893" w14:textId="77777777" w:rsidR="00E33CB1" w:rsidRPr="00E33CB1" w:rsidRDefault="00061602" w:rsidP="004C354F">
      <w:pPr>
        <w:spacing w:line="288" w:lineRule="auto"/>
        <w:ind w:firstLine="567"/>
        <w:jc w:val="both"/>
        <w:rPr>
          <w:sz w:val="28"/>
          <w:szCs w:val="28"/>
          <w:lang w:val="uk-UA"/>
        </w:rPr>
      </w:pPr>
      <w:r w:rsidRPr="00E33CB1">
        <w:rPr>
          <w:i/>
          <w:sz w:val="28"/>
          <w:szCs w:val="28"/>
          <w:lang w:val="uk-UA"/>
        </w:rPr>
        <w:t>Необхідно</w:t>
      </w:r>
      <w:r w:rsidRPr="00E33CB1">
        <w:rPr>
          <w:sz w:val="28"/>
          <w:szCs w:val="28"/>
          <w:lang w:val="uk-UA"/>
        </w:rPr>
        <w:t xml:space="preserve"> визначити, яку суму штрафу повинне заплатити досліджуване підприємство, якщо помилка буде виправлена самостійно шляхом подання уточнюючого розрахунку? </w:t>
      </w:r>
    </w:p>
    <w:p w14:paraId="4625E055" w14:textId="77777777" w:rsidR="00E33CB1" w:rsidRPr="00E33CB1" w:rsidRDefault="00E33CB1" w:rsidP="004C354F">
      <w:pPr>
        <w:spacing w:line="288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361BE7CF" w14:textId="77777777" w:rsidR="003143F2" w:rsidRDefault="0033547D" w:rsidP="004C354F">
      <w:pPr>
        <w:spacing w:line="288" w:lineRule="auto"/>
        <w:ind w:firstLine="567"/>
        <w:jc w:val="both"/>
        <w:rPr>
          <w:b/>
          <w:sz w:val="28"/>
          <w:szCs w:val="28"/>
          <w:lang w:eastAsia="uk-UA"/>
        </w:rPr>
      </w:pPr>
      <w:r w:rsidRPr="00E33CB1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4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@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ztu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.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edu</w:t>
        </w:r>
        <w:r w:rsidR="00CD0AD7" w:rsidRPr="009942FE">
          <w:rPr>
            <w:rStyle w:val="a4"/>
            <w:b/>
            <w:sz w:val="28"/>
            <w:szCs w:val="28"/>
            <w:lang w:eastAsia="uk-UA"/>
          </w:rPr>
          <w:t>.</w:t>
        </w:r>
        <w:r w:rsidR="00CD0AD7" w:rsidRPr="009942FE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CD0AD7" w:rsidRPr="00CD0AD7">
        <w:rPr>
          <w:b/>
          <w:sz w:val="28"/>
          <w:szCs w:val="28"/>
          <w:lang w:eastAsia="uk-UA"/>
        </w:rPr>
        <w:t xml:space="preserve"> </w:t>
      </w:r>
    </w:p>
    <w:p w14:paraId="6798BC40" w14:textId="77777777" w:rsidR="003143F2" w:rsidRDefault="003143F2">
      <w:pPr>
        <w:spacing w:after="200" w:line="276" w:lineRule="auto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br w:type="page"/>
      </w:r>
    </w:p>
    <w:p w14:paraId="697ACB19" w14:textId="77777777" w:rsidR="003143F2" w:rsidRDefault="003143F2" w:rsidP="003143F2">
      <w:pPr>
        <w:spacing w:line="360" w:lineRule="auto"/>
        <w:jc w:val="center"/>
        <w:rPr>
          <w:sz w:val="28"/>
          <w:szCs w:val="28"/>
          <w:lang w:eastAsia="uk-UA"/>
        </w:rPr>
      </w:pPr>
      <w:r w:rsidRPr="001C5F43">
        <w:rPr>
          <w:b/>
          <w:sz w:val="28"/>
          <w:szCs w:val="28"/>
          <w:lang w:eastAsia="uk-UA"/>
        </w:rPr>
        <w:lastRenderedPageBreak/>
        <w:t>МЕТОДИЧНІ ВКАЗІВКИ ДО ВИКОНАННЯ ЗАДАЧ</w:t>
      </w:r>
      <w:r w:rsidRPr="00634D02">
        <w:rPr>
          <w:sz w:val="28"/>
          <w:szCs w:val="28"/>
          <w:lang w:eastAsia="uk-UA"/>
        </w:rPr>
        <w:t>:</w:t>
      </w:r>
    </w:p>
    <w:p w14:paraId="26CE74D8" w14:textId="77777777" w:rsidR="003143F2" w:rsidRPr="00357A27" w:rsidRDefault="003143F2" w:rsidP="003143F2">
      <w:pPr>
        <w:spacing w:line="360" w:lineRule="auto"/>
        <w:jc w:val="center"/>
        <w:rPr>
          <w:strike/>
          <w:sz w:val="16"/>
          <w:szCs w:val="16"/>
          <w:lang w:eastAsia="uk-UA"/>
        </w:rPr>
      </w:pPr>
    </w:p>
    <w:p w14:paraId="5965587C" w14:textId="77777777" w:rsidR="003143F2" w:rsidRPr="00634D02" w:rsidRDefault="003143F2" w:rsidP="003143F2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8"/>
          <w:szCs w:val="28"/>
        </w:rPr>
      </w:pPr>
      <w:r w:rsidRPr="00634D02">
        <w:rPr>
          <w:rFonts w:ascii="&amp;quot" w:hAnsi="&amp;quot"/>
          <w:color w:val="000000"/>
          <w:sz w:val="28"/>
          <w:szCs w:val="28"/>
        </w:rPr>
        <w:t xml:space="preserve">Відповідно до </w:t>
      </w:r>
      <w:r>
        <w:rPr>
          <w:rFonts w:ascii="&amp;quot" w:hAnsi="&amp;quot"/>
          <w:color w:val="000000"/>
          <w:sz w:val="28"/>
          <w:szCs w:val="28"/>
        </w:rPr>
        <w:t xml:space="preserve">Податкового кодексу України – </w:t>
      </w:r>
      <w:hyperlink r:id="rId6" w:anchor="Text" w:history="1">
        <w:r w:rsidRPr="006C5A64">
          <w:rPr>
            <w:rStyle w:val="a4"/>
            <w:rFonts w:ascii="&amp;quot" w:hAnsi="&amp;quot"/>
            <w:szCs w:val="28"/>
          </w:rPr>
          <w:t>https://zakon.rada.gov.ua/laws/main/2755-17#Text</w:t>
        </w:r>
      </w:hyperlink>
      <w:r>
        <w:rPr>
          <w:rFonts w:ascii="&amp;quot" w:hAnsi="&amp;quot"/>
          <w:color w:val="000000"/>
          <w:sz w:val="28"/>
          <w:szCs w:val="28"/>
        </w:rPr>
        <w:t xml:space="preserve"> </w:t>
      </w:r>
    </w:p>
    <w:p w14:paraId="20007AF8" w14:textId="77777777" w:rsidR="003143F2" w:rsidRDefault="003143F2" w:rsidP="003143F2"/>
    <w:p w14:paraId="4D7A417A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r w:rsidRPr="001C5F43">
        <w:rPr>
          <w:i/>
          <w:color w:val="333333"/>
          <w:sz w:val="28"/>
          <w:szCs w:val="28"/>
        </w:rPr>
        <w:t xml:space="preserve">Стаття </w:t>
      </w:r>
      <w:r w:rsidRPr="00F922C5">
        <w:rPr>
          <w:i/>
          <w:color w:val="333333"/>
          <w:sz w:val="28"/>
          <w:szCs w:val="28"/>
        </w:rPr>
        <w:t>49.3</w:t>
      </w:r>
      <w:r w:rsidRPr="00F922C5">
        <w:rPr>
          <w:color w:val="333333"/>
          <w:sz w:val="28"/>
          <w:szCs w:val="28"/>
        </w:rPr>
        <w:t>. </w:t>
      </w:r>
      <w:hyperlink r:id="rId7" w:anchor="n20" w:tgtFrame="_blank" w:history="1">
        <w:r w:rsidRPr="00F922C5">
          <w:rPr>
            <w:color w:val="000099"/>
            <w:sz w:val="28"/>
            <w:szCs w:val="28"/>
            <w:u w:val="single"/>
          </w:rPr>
          <w:t>Податкова декларація</w:t>
        </w:r>
      </w:hyperlink>
      <w:r w:rsidRPr="00F922C5">
        <w:rPr>
          <w:color w:val="333333"/>
          <w:sz w:val="28"/>
          <w:szCs w:val="28"/>
        </w:rPr>
        <w:t> подається за вибором платника податків, якщо інше не передбачено цим Кодексом, в один із таких способів:</w:t>
      </w:r>
    </w:p>
    <w:p w14:paraId="662EC6CD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0" w:name="n1212"/>
      <w:bookmarkEnd w:id="0"/>
      <w:r w:rsidRPr="00F922C5">
        <w:rPr>
          <w:color w:val="333333"/>
          <w:sz w:val="28"/>
          <w:szCs w:val="28"/>
        </w:rPr>
        <w:t>а) особисто платником податків або уповноваженою на це особою;</w:t>
      </w:r>
    </w:p>
    <w:p w14:paraId="2B8D8C60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" w:name="n1213"/>
      <w:bookmarkEnd w:id="1"/>
      <w:r w:rsidRPr="00F922C5">
        <w:rPr>
          <w:color w:val="333333"/>
          <w:sz w:val="28"/>
          <w:szCs w:val="28"/>
        </w:rPr>
        <w:t>б) надсилається поштою з повідомленням про вручення та з описом вкладення;</w:t>
      </w:r>
    </w:p>
    <w:p w14:paraId="704F19E9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2" w:name="n1214"/>
      <w:bookmarkEnd w:id="2"/>
      <w:r w:rsidRPr="00F922C5">
        <w:rPr>
          <w:color w:val="333333"/>
          <w:sz w:val="28"/>
          <w:szCs w:val="28"/>
        </w:rPr>
        <w:t>в) засобами електронного зв’язку в електронній формі з дотриманням вимог законів України </w:t>
      </w:r>
      <w:hyperlink r:id="rId8" w:tgtFrame="_blank" w:history="1">
        <w:r w:rsidRPr="00F922C5">
          <w:rPr>
            <w:color w:val="000099"/>
            <w:sz w:val="28"/>
            <w:szCs w:val="28"/>
            <w:u w:val="single"/>
          </w:rPr>
          <w:t>"Про електронні документи та електронний документообіг"</w:t>
        </w:r>
      </w:hyperlink>
      <w:r w:rsidRPr="00F922C5">
        <w:rPr>
          <w:color w:val="333333"/>
          <w:sz w:val="28"/>
          <w:szCs w:val="28"/>
        </w:rPr>
        <w:t> та </w:t>
      </w:r>
      <w:hyperlink r:id="rId9" w:tgtFrame="_blank" w:history="1">
        <w:r w:rsidRPr="00F922C5">
          <w:rPr>
            <w:color w:val="000099"/>
            <w:sz w:val="28"/>
            <w:szCs w:val="28"/>
            <w:u w:val="single"/>
          </w:rPr>
          <w:t>"Про електронні довірчі послуги"</w:t>
        </w:r>
      </w:hyperlink>
      <w:r w:rsidRPr="00F922C5">
        <w:rPr>
          <w:color w:val="333333"/>
          <w:sz w:val="28"/>
          <w:szCs w:val="28"/>
        </w:rPr>
        <w:t>.</w:t>
      </w:r>
    </w:p>
    <w:p w14:paraId="25A1F416" w14:textId="77777777" w:rsidR="003143F2" w:rsidRPr="00F922C5" w:rsidRDefault="003143F2" w:rsidP="003143F2">
      <w:pPr>
        <w:ind w:firstLine="567"/>
        <w:jc w:val="both"/>
        <w:rPr>
          <w:sz w:val="28"/>
          <w:szCs w:val="28"/>
        </w:rPr>
      </w:pPr>
    </w:p>
    <w:p w14:paraId="511DADF5" w14:textId="77777777" w:rsidR="003143F2" w:rsidRPr="00F922C5" w:rsidRDefault="003143F2" w:rsidP="003143F2">
      <w:pPr>
        <w:ind w:firstLine="567"/>
        <w:jc w:val="both"/>
        <w:rPr>
          <w:sz w:val="28"/>
          <w:szCs w:val="28"/>
        </w:rPr>
      </w:pPr>
      <w:r w:rsidRPr="001C5F43">
        <w:rPr>
          <w:i/>
          <w:color w:val="333333"/>
          <w:sz w:val="28"/>
          <w:szCs w:val="28"/>
        </w:rPr>
        <w:t>Стаття</w:t>
      </w:r>
      <w:r w:rsidRPr="001C5F43">
        <w:rPr>
          <w:i/>
          <w:color w:val="333333"/>
          <w:sz w:val="28"/>
          <w:szCs w:val="28"/>
          <w:shd w:val="clear" w:color="auto" w:fill="FFFFFF"/>
        </w:rPr>
        <w:t xml:space="preserve"> 49.5.</w:t>
      </w:r>
      <w:r w:rsidRPr="00F922C5">
        <w:rPr>
          <w:color w:val="333333"/>
          <w:sz w:val="28"/>
          <w:szCs w:val="28"/>
          <w:shd w:val="clear" w:color="auto" w:fill="FFFFFF"/>
        </w:rPr>
        <w:t xml:space="preserve"> У разі надсилання податкової декларації поштою, платник податку зобов'язаний здійснити таке відправлення </w:t>
      </w:r>
      <w:proofErr w:type="gramStart"/>
      <w:r w:rsidRPr="00F922C5">
        <w:rPr>
          <w:color w:val="333333"/>
          <w:sz w:val="28"/>
          <w:szCs w:val="28"/>
          <w:shd w:val="clear" w:color="auto" w:fill="FFFFFF"/>
        </w:rPr>
        <w:t>на адресу</w:t>
      </w:r>
      <w:proofErr w:type="gramEnd"/>
      <w:r w:rsidRPr="00F922C5">
        <w:rPr>
          <w:color w:val="333333"/>
          <w:sz w:val="28"/>
          <w:szCs w:val="28"/>
          <w:shd w:val="clear" w:color="auto" w:fill="FFFFFF"/>
        </w:rPr>
        <w:t xml:space="preserve"> відповідного контролюючого органу </w:t>
      </w:r>
      <w:r w:rsidRPr="001C5F43">
        <w:rPr>
          <w:color w:val="333333"/>
          <w:sz w:val="28"/>
          <w:szCs w:val="28"/>
          <w:u w:val="single"/>
          <w:shd w:val="clear" w:color="auto" w:fill="FFFFFF"/>
        </w:rPr>
        <w:t>не пізніше ніж за п’ять днів до закінчення граничного строку подання податкової декларації</w:t>
      </w:r>
      <w:r w:rsidRPr="00F922C5">
        <w:rPr>
          <w:color w:val="333333"/>
          <w:sz w:val="28"/>
          <w:szCs w:val="28"/>
          <w:shd w:val="clear" w:color="auto" w:fill="FFFFFF"/>
        </w:rPr>
        <w:t xml:space="preserve">, визначеного цією статтею, а при поданні податкової звітності в електронній формі, - </w:t>
      </w:r>
      <w:r w:rsidRPr="001C5F43">
        <w:rPr>
          <w:color w:val="333333"/>
          <w:sz w:val="28"/>
          <w:szCs w:val="28"/>
          <w:u w:val="single"/>
          <w:shd w:val="clear" w:color="auto" w:fill="FFFFFF"/>
        </w:rPr>
        <w:t>не пізніше закінчення останньої години дня, в якому спливає такий граничний строк</w:t>
      </w:r>
      <w:r w:rsidRPr="00F922C5">
        <w:rPr>
          <w:color w:val="333333"/>
          <w:sz w:val="28"/>
          <w:szCs w:val="28"/>
          <w:shd w:val="clear" w:color="auto" w:fill="FFFFFF"/>
        </w:rPr>
        <w:t>.</w:t>
      </w:r>
    </w:p>
    <w:p w14:paraId="7AA77228" w14:textId="77777777" w:rsidR="003143F2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</w:p>
    <w:p w14:paraId="04D366CA" w14:textId="77777777" w:rsidR="003143F2" w:rsidRPr="000C7011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r w:rsidRPr="000C7011">
        <w:rPr>
          <w:i/>
          <w:color w:val="333333"/>
          <w:sz w:val="28"/>
          <w:szCs w:val="28"/>
        </w:rPr>
        <w:t>Стаття 49.18.</w:t>
      </w:r>
      <w:r w:rsidRPr="000C7011">
        <w:rPr>
          <w:color w:val="333333"/>
          <w:sz w:val="28"/>
          <w:szCs w:val="28"/>
        </w:rPr>
        <w:t xml:space="preserve"> Податкові декларації, крім випадків, передбачених цим Кодексом, подаються за базовий звітний (податковий) період, що дорівнює:</w:t>
      </w:r>
    </w:p>
    <w:p w14:paraId="3D1B0968" w14:textId="77777777" w:rsidR="003143F2" w:rsidRPr="000C7011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3" w:name="n1247"/>
      <w:bookmarkEnd w:id="3"/>
      <w:r w:rsidRPr="000C7011">
        <w:rPr>
          <w:color w:val="333333"/>
          <w:sz w:val="28"/>
          <w:szCs w:val="28"/>
        </w:rPr>
        <w:t xml:space="preserve">49.18.1. </w:t>
      </w:r>
      <w:r w:rsidRPr="000C7011">
        <w:rPr>
          <w:color w:val="333333"/>
          <w:sz w:val="28"/>
          <w:szCs w:val="28"/>
          <w:u w:val="single"/>
        </w:rPr>
        <w:t>календарному місяцю</w:t>
      </w:r>
      <w:r w:rsidRPr="000C7011">
        <w:rPr>
          <w:color w:val="333333"/>
          <w:sz w:val="28"/>
          <w:szCs w:val="28"/>
        </w:rPr>
        <w:t xml:space="preserve"> (у тому числі в разі сплати місячних авансових внесків) - </w:t>
      </w:r>
      <w:r w:rsidRPr="000C7011">
        <w:rPr>
          <w:color w:val="333333"/>
          <w:sz w:val="28"/>
          <w:szCs w:val="28"/>
          <w:u w:val="single"/>
        </w:rPr>
        <w:t>протягом 20 календарних днів, що настають за останнім календарним днем звітного (податкового) місяця</w:t>
      </w:r>
      <w:r w:rsidRPr="000C7011">
        <w:rPr>
          <w:color w:val="333333"/>
          <w:sz w:val="28"/>
          <w:szCs w:val="28"/>
        </w:rPr>
        <w:t>;</w:t>
      </w:r>
    </w:p>
    <w:p w14:paraId="5144B332" w14:textId="77777777" w:rsidR="003143F2" w:rsidRPr="000C7011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4" w:name="n1248"/>
      <w:bookmarkEnd w:id="4"/>
      <w:r w:rsidRPr="000C7011">
        <w:rPr>
          <w:color w:val="333333"/>
          <w:sz w:val="28"/>
          <w:szCs w:val="28"/>
        </w:rPr>
        <w:t xml:space="preserve">49.18.2. </w:t>
      </w:r>
      <w:r w:rsidRPr="000C7011">
        <w:rPr>
          <w:color w:val="333333"/>
          <w:sz w:val="28"/>
          <w:szCs w:val="28"/>
          <w:u w:val="single"/>
        </w:rPr>
        <w:t>календарному кварталу або календарному півріччю</w:t>
      </w:r>
      <w:r w:rsidRPr="000C7011">
        <w:rPr>
          <w:color w:val="333333"/>
          <w:sz w:val="28"/>
          <w:szCs w:val="28"/>
        </w:rPr>
        <w:t xml:space="preserve"> (у тому числі в разі сплати квартальних або піврічних авансових внесків) - </w:t>
      </w:r>
      <w:r w:rsidRPr="000C7011">
        <w:rPr>
          <w:color w:val="333333"/>
          <w:sz w:val="28"/>
          <w:szCs w:val="28"/>
          <w:u w:val="single"/>
        </w:rPr>
        <w:t>протягом 40 календарних днів, що настають за останнім календарним днем звітного (податкового) кварталу (півріччя)</w:t>
      </w:r>
      <w:r w:rsidRPr="000C7011">
        <w:rPr>
          <w:color w:val="333333"/>
          <w:sz w:val="28"/>
          <w:szCs w:val="28"/>
        </w:rPr>
        <w:t>;</w:t>
      </w:r>
    </w:p>
    <w:p w14:paraId="539B6BE4" w14:textId="77777777" w:rsidR="003143F2" w:rsidRPr="000C7011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5" w:name="n1249"/>
      <w:bookmarkEnd w:id="5"/>
      <w:r w:rsidRPr="000C7011">
        <w:rPr>
          <w:color w:val="333333"/>
          <w:sz w:val="28"/>
          <w:szCs w:val="28"/>
        </w:rPr>
        <w:t xml:space="preserve">49.18.3. </w:t>
      </w:r>
      <w:r w:rsidRPr="000C7011">
        <w:rPr>
          <w:color w:val="333333"/>
          <w:sz w:val="28"/>
          <w:szCs w:val="28"/>
          <w:u w:val="single"/>
        </w:rPr>
        <w:t>календарному року</w:t>
      </w:r>
      <w:r w:rsidRPr="000C7011">
        <w:rPr>
          <w:color w:val="333333"/>
          <w:sz w:val="28"/>
          <w:szCs w:val="28"/>
        </w:rPr>
        <w:t xml:space="preserve"> - </w:t>
      </w:r>
      <w:r w:rsidRPr="000C7011">
        <w:rPr>
          <w:color w:val="333333"/>
          <w:sz w:val="28"/>
          <w:szCs w:val="28"/>
          <w:u w:val="single"/>
        </w:rPr>
        <w:t>протягом 60 календарних днів, що настають за останнім календарним днем звітного (податкового) року</w:t>
      </w:r>
      <w:r w:rsidRPr="000C7011">
        <w:rPr>
          <w:color w:val="333333"/>
          <w:sz w:val="28"/>
          <w:szCs w:val="28"/>
        </w:rPr>
        <w:t>;</w:t>
      </w:r>
    </w:p>
    <w:p w14:paraId="0C86E4CB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6" w:name="n1250"/>
      <w:bookmarkEnd w:id="6"/>
      <w:r w:rsidRPr="000C7011">
        <w:rPr>
          <w:color w:val="333333"/>
          <w:sz w:val="28"/>
          <w:szCs w:val="28"/>
        </w:rPr>
        <w:t xml:space="preserve">49.18.4. </w:t>
      </w:r>
      <w:r w:rsidRPr="000C7011">
        <w:rPr>
          <w:color w:val="333333"/>
          <w:sz w:val="28"/>
          <w:szCs w:val="28"/>
          <w:u w:val="single"/>
        </w:rPr>
        <w:t>календарному року для платників податку на доходи фізичних осіб</w:t>
      </w:r>
      <w:r w:rsidRPr="000C7011">
        <w:rPr>
          <w:color w:val="333333"/>
          <w:sz w:val="28"/>
          <w:szCs w:val="28"/>
        </w:rPr>
        <w:t xml:space="preserve">, у тому числі самозайнятих осіб, - </w:t>
      </w:r>
      <w:r w:rsidRPr="000C7011">
        <w:rPr>
          <w:color w:val="333333"/>
          <w:sz w:val="28"/>
          <w:szCs w:val="28"/>
          <w:u w:val="single"/>
        </w:rPr>
        <w:t>до 1 травня року, що настає за звітним</w:t>
      </w:r>
      <w:r w:rsidRPr="000C7011">
        <w:rPr>
          <w:color w:val="333333"/>
          <w:sz w:val="28"/>
          <w:szCs w:val="28"/>
        </w:rPr>
        <w:t>;</w:t>
      </w:r>
    </w:p>
    <w:p w14:paraId="2E0406DB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7" w:name="n1251"/>
      <w:bookmarkStart w:id="8" w:name="n14819"/>
      <w:bookmarkEnd w:id="7"/>
      <w:bookmarkEnd w:id="8"/>
      <w:r w:rsidRPr="00F922C5">
        <w:rPr>
          <w:color w:val="333333"/>
          <w:sz w:val="28"/>
          <w:szCs w:val="28"/>
        </w:rPr>
        <w:t xml:space="preserve">49.18.6. </w:t>
      </w:r>
      <w:r w:rsidRPr="00F922C5">
        <w:rPr>
          <w:color w:val="333333"/>
          <w:sz w:val="28"/>
          <w:szCs w:val="28"/>
          <w:u w:val="single"/>
        </w:rPr>
        <w:t>календарному року для платників податку на прибуток</w:t>
      </w:r>
      <w:r w:rsidRPr="00F922C5">
        <w:rPr>
          <w:color w:val="333333"/>
          <w:sz w:val="28"/>
          <w:szCs w:val="28"/>
        </w:rPr>
        <w:t xml:space="preserve"> (у тому числі платників частини чистого прибутку (доходу)), для </w:t>
      </w:r>
      <w:hyperlink r:id="rId10" w:anchor="n21" w:tgtFrame="_blank" w:history="1">
        <w:r w:rsidRPr="00F922C5">
          <w:rPr>
            <w:color w:val="000099"/>
            <w:sz w:val="28"/>
            <w:szCs w:val="28"/>
            <w:u w:val="single"/>
          </w:rPr>
          <w:t>податкової декларації</w:t>
        </w:r>
      </w:hyperlink>
      <w:r w:rsidRPr="00F922C5">
        <w:rPr>
          <w:color w:val="333333"/>
          <w:sz w:val="28"/>
          <w:szCs w:val="28"/>
        </w:rPr>
        <w:t xml:space="preserve"> (у тому числі розрахунку частини чистого прибутку (доходу), дивідендів на державну частку), яка розраховується наростаючим підсумком за рік, - </w:t>
      </w:r>
      <w:r w:rsidRPr="00F922C5">
        <w:rPr>
          <w:color w:val="333333"/>
          <w:sz w:val="28"/>
          <w:szCs w:val="28"/>
          <w:u w:val="single"/>
        </w:rPr>
        <w:t>протягом 60 календарних днів, що настають за останнім календарним днем звітного (податкового) року</w:t>
      </w:r>
      <w:r w:rsidRPr="00F922C5">
        <w:rPr>
          <w:color w:val="333333"/>
          <w:sz w:val="28"/>
          <w:szCs w:val="28"/>
        </w:rPr>
        <w:t>;</w:t>
      </w:r>
    </w:p>
    <w:p w14:paraId="6B87C17E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9" w:name="n14818"/>
      <w:bookmarkStart w:id="10" w:name="n16607"/>
      <w:bookmarkEnd w:id="9"/>
      <w:bookmarkEnd w:id="10"/>
      <w:r w:rsidRPr="00F922C5">
        <w:rPr>
          <w:color w:val="333333"/>
          <w:sz w:val="28"/>
          <w:szCs w:val="28"/>
        </w:rPr>
        <w:t xml:space="preserve">49.18.7. </w:t>
      </w:r>
      <w:r w:rsidRPr="00F922C5">
        <w:rPr>
          <w:color w:val="333333"/>
          <w:sz w:val="28"/>
          <w:szCs w:val="28"/>
          <w:u w:val="single"/>
        </w:rPr>
        <w:t>календарному року для платників дивідендів на державну частку</w:t>
      </w:r>
      <w:r w:rsidRPr="00F922C5">
        <w:rPr>
          <w:color w:val="333333"/>
          <w:sz w:val="28"/>
          <w:szCs w:val="28"/>
        </w:rPr>
        <w:t xml:space="preserve"> (у тому числі господарських товариств, корпоративні права яких частково належать державі, та господарських товариств, 50 і більше відсотків акцій (часток, паїв) яких належать господарським товариствам, частка держави в яких становить 100 відсотків, які не прийняли рішення про нарахування дивідендів до 1 травня року, що настає за звітним) для розрахунку частини чистого </w:t>
      </w:r>
      <w:r w:rsidRPr="00F922C5">
        <w:rPr>
          <w:color w:val="333333"/>
          <w:sz w:val="28"/>
          <w:szCs w:val="28"/>
        </w:rPr>
        <w:lastRenderedPageBreak/>
        <w:t xml:space="preserve">прибутку (доходу), дивідендів на державну частку - </w:t>
      </w:r>
      <w:r w:rsidRPr="00F922C5">
        <w:rPr>
          <w:color w:val="333333"/>
          <w:sz w:val="28"/>
          <w:szCs w:val="28"/>
          <w:u w:val="single"/>
        </w:rPr>
        <w:t>до 1 липня року, що настає за звітним</w:t>
      </w:r>
      <w:r w:rsidRPr="00F922C5">
        <w:rPr>
          <w:color w:val="333333"/>
          <w:sz w:val="28"/>
          <w:szCs w:val="28"/>
        </w:rPr>
        <w:t>;</w:t>
      </w:r>
    </w:p>
    <w:p w14:paraId="5216F8FB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1" w:name="n16609"/>
      <w:bookmarkStart w:id="12" w:name="n16608"/>
      <w:bookmarkEnd w:id="11"/>
      <w:bookmarkEnd w:id="12"/>
      <w:r w:rsidRPr="00F922C5">
        <w:rPr>
          <w:color w:val="333333"/>
          <w:sz w:val="28"/>
          <w:szCs w:val="28"/>
        </w:rPr>
        <w:t xml:space="preserve">49.18.8. </w:t>
      </w:r>
      <w:r w:rsidRPr="00F922C5">
        <w:rPr>
          <w:color w:val="333333"/>
          <w:sz w:val="28"/>
          <w:szCs w:val="28"/>
          <w:u w:val="single"/>
        </w:rPr>
        <w:t>якщо платник податків ліквідується чи реорганізується</w:t>
      </w:r>
      <w:r w:rsidRPr="00F922C5">
        <w:rPr>
          <w:color w:val="333333"/>
          <w:sz w:val="28"/>
          <w:szCs w:val="28"/>
        </w:rPr>
        <w:t xml:space="preserve"> (у тому числі до закінчення податкового (звітного) періоду), </w:t>
      </w:r>
      <w:hyperlink r:id="rId11" w:anchor="n21" w:tgtFrame="_blank" w:history="1">
        <w:r w:rsidRPr="00F922C5">
          <w:rPr>
            <w:color w:val="000099"/>
            <w:sz w:val="28"/>
            <w:szCs w:val="28"/>
            <w:u w:val="single"/>
          </w:rPr>
          <w:t>декларація з рентної плати</w:t>
        </w:r>
      </w:hyperlink>
      <w:r w:rsidRPr="00F922C5">
        <w:rPr>
          <w:color w:val="333333"/>
          <w:sz w:val="28"/>
          <w:szCs w:val="28"/>
        </w:rPr>
        <w:t xml:space="preserve">, екологічного податку, місцевих податків і зборів може подаватися </w:t>
      </w:r>
      <w:r w:rsidRPr="00F922C5">
        <w:rPr>
          <w:color w:val="333333"/>
          <w:sz w:val="28"/>
          <w:szCs w:val="28"/>
          <w:u w:val="single"/>
        </w:rPr>
        <w:t>за податковий (звітний) період, на який припадає дата ліквідації чи реорганізації, до закінчення такого звітного періоду</w:t>
      </w:r>
      <w:r w:rsidRPr="00F922C5">
        <w:rPr>
          <w:color w:val="333333"/>
          <w:sz w:val="28"/>
          <w:szCs w:val="28"/>
        </w:rPr>
        <w:t>.</w:t>
      </w:r>
    </w:p>
    <w:p w14:paraId="565A98EA" w14:textId="77777777" w:rsidR="003143F2" w:rsidRPr="00F922C5" w:rsidRDefault="003143F2" w:rsidP="003143F2">
      <w:pPr>
        <w:ind w:firstLine="567"/>
        <w:jc w:val="both"/>
        <w:rPr>
          <w:sz w:val="28"/>
          <w:szCs w:val="28"/>
        </w:rPr>
      </w:pPr>
    </w:p>
    <w:p w14:paraId="6CA919C7" w14:textId="77777777" w:rsidR="003143F2" w:rsidRPr="00F922C5" w:rsidRDefault="003143F2" w:rsidP="003143F2">
      <w:pPr>
        <w:ind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FE162D">
        <w:rPr>
          <w:i/>
          <w:color w:val="333333"/>
          <w:sz w:val="28"/>
          <w:szCs w:val="28"/>
        </w:rPr>
        <w:t>Стаття</w:t>
      </w:r>
      <w:r w:rsidRPr="00FE162D">
        <w:rPr>
          <w:i/>
          <w:color w:val="333333"/>
          <w:sz w:val="28"/>
          <w:szCs w:val="28"/>
          <w:shd w:val="clear" w:color="auto" w:fill="FFFFFF"/>
        </w:rPr>
        <w:t xml:space="preserve"> 49.20</w:t>
      </w:r>
      <w:r w:rsidRPr="00F922C5">
        <w:rPr>
          <w:color w:val="333333"/>
          <w:sz w:val="28"/>
          <w:szCs w:val="28"/>
          <w:shd w:val="clear" w:color="auto" w:fill="FFFFFF"/>
        </w:rPr>
        <w:t>. Якщо останній день строку подання податкової декларації припадає на вихідний або святковий день, то останнім днем строку вважається операційний (банківський) день, що настає за вихідним або святковим днем.</w:t>
      </w:r>
    </w:p>
    <w:p w14:paraId="2E4EE027" w14:textId="77777777" w:rsidR="003143F2" w:rsidRPr="005101B5" w:rsidRDefault="003143F2" w:rsidP="003143F2">
      <w:pPr>
        <w:shd w:val="clear" w:color="auto" w:fill="FFFFFF"/>
        <w:ind w:firstLine="567"/>
        <w:jc w:val="both"/>
        <w:rPr>
          <w:color w:val="333333"/>
          <w:sz w:val="16"/>
          <w:szCs w:val="16"/>
        </w:rPr>
      </w:pPr>
    </w:p>
    <w:p w14:paraId="22FA118F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r w:rsidRPr="00FE162D">
        <w:rPr>
          <w:i/>
          <w:color w:val="333333"/>
          <w:sz w:val="28"/>
          <w:szCs w:val="28"/>
        </w:rPr>
        <w:t>Стаття</w:t>
      </w:r>
      <w:r w:rsidRPr="00FE162D">
        <w:rPr>
          <w:i/>
          <w:color w:val="333333"/>
          <w:sz w:val="28"/>
          <w:szCs w:val="28"/>
          <w:shd w:val="clear" w:color="auto" w:fill="FFFFFF"/>
        </w:rPr>
        <w:t xml:space="preserve"> 50.1.</w:t>
      </w:r>
      <w:r w:rsidRPr="00F922C5">
        <w:rPr>
          <w:color w:val="333333"/>
          <w:sz w:val="28"/>
          <w:szCs w:val="28"/>
        </w:rPr>
        <w:t xml:space="preserve"> Платник податків, який самостійно (у тому числі за результатами електронної перевірки) виявляє факт заниження податкового зобов'язання минулих по</w:t>
      </w:r>
      <w:r>
        <w:rPr>
          <w:color w:val="333333"/>
          <w:sz w:val="28"/>
          <w:szCs w:val="28"/>
        </w:rPr>
        <w:t>даткових періодів, зобов'язаний</w:t>
      </w:r>
      <w:r w:rsidRPr="00F922C5">
        <w:rPr>
          <w:color w:val="333333"/>
          <w:sz w:val="28"/>
          <w:szCs w:val="28"/>
        </w:rPr>
        <w:t>:</w:t>
      </w:r>
    </w:p>
    <w:p w14:paraId="6E80692C" w14:textId="77777777" w:rsidR="003143F2" w:rsidRPr="00F922C5" w:rsidRDefault="003143F2" w:rsidP="003143F2">
      <w:pPr>
        <w:shd w:val="clear" w:color="auto" w:fill="FFFFFF"/>
        <w:ind w:firstLine="567"/>
        <w:jc w:val="both"/>
        <w:rPr>
          <w:i/>
          <w:iCs/>
          <w:color w:val="999999"/>
          <w:sz w:val="28"/>
          <w:szCs w:val="28"/>
          <w:shd w:val="clear" w:color="auto" w:fill="FFFFFF"/>
        </w:rPr>
      </w:pPr>
      <w:bookmarkStart w:id="13" w:name="n1264"/>
      <w:bookmarkStart w:id="14" w:name="n1265"/>
      <w:bookmarkEnd w:id="13"/>
      <w:bookmarkEnd w:id="14"/>
      <w:r w:rsidRPr="00F922C5">
        <w:rPr>
          <w:color w:val="333333"/>
          <w:sz w:val="28"/>
          <w:szCs w:val="28"/>
        </w:rPr>
        <w:t xml:space="preserve">а) або надіслати уточнюючий розрахунок і сплатити суму недоплати та штраф у розмірі </w:t>
      </w:r>
      <w:r w:rsidRPr="00F922C5">
        <w:rPr>
          <w:i/>
          <w:color w:val="333333"/>
          <w:sz w:val="28"/>
          <w:szCs w:val="28"/>
          <w:u w:val="single"/>
        </w:rPr>
        <w:t>трьох відсотків від такої суми</w:t>
      </w:r>
      <w:r w:rsidRPr="00F922C5">
        <w:rPr>
          <w:color w:val="333333"/>
          <w:sz w:val="28"/>
          <w:szCs w:val="28"/>
        </w:rPr>
        <w:t xml:space="preserve"> до подання такого уточнюючого розрахунку. </w:t>
      </w:r>
    </w:p>
    <w:p w14:paraId="4F4FAF19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5" w:name="n1266"/>
      <w:bookmarkEnd w:id="15"/>
      <w:r w:rsidRPr="00F922C5">
        <w:rPr>
          <w:color w:val="333333"/>
          <w:sz w:val="28"/>
          <w:szCs w:val="28"/>
        </w:rPr>
        <w:t xml:space="preserve">б) або відобразити суму недоплати у складі декларації з цього податку, що подається за податковий період, наступний за періодом, у якому виявлено факт заниження податкового зобов'язання, збільшену на суму штрафу у розмірі </w:t>
      </w:r>
      <w:r w:rsidRPr="00F922C5">
        <w:rPr>
          <w:i/>
          <w:color w:val="333333"/>
          <w:sz w:val="28"/>
          <w:szCs w:val="28"/>
          <w:u w:val="single"/>
        </w:rPr>
        <w:t>п'яти відсотків від такої суми</w:t>
      </w:r>
      <w:r w:rsidRPr="00F922C5">
        <w:rPr>
          <w:color w:val="333333"/>
          <w:sz w:val="28"/>
          <w:szCs w:val="28"/>
        </w:rPr>
        <w:t>, з відповідним збільшенням загальної суми грошового зобов'язання з цього податку.</w:t>
      </w:r>
    </w:p>
    <w:p w14:paraId="3EFD447F" w14:textId="77777777" w:rsidR="003143F2" w:rsidRPr="00F922C5" w:rsidRDefault="003143F2" w:rsidP="003143F2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bookmarkStart w:id="16" w:name="n1267"/>
      <w:bookmarkEnd w:id="16"/>
      <w:r w:rsidRPr="00F922C5">
        <w:rPr>
          <w:color w:val="333333"/>
          <w:sz w:val="28"/>
          <w:szCs w:val="28"/>
        </w:rPr>
        <w:t>Якщо після подачі декларації за звітний період платник податків подає нову декларацію з виправленими показниками до закінчення граничного строку подання декларації за такий самий звітний період або подає у наступних податкових пер</w:t>
      </w:r>
      <w:r>
        <w:rPr>
          <w:color w:val="333333"/>
          <w:sz w:val="28"/>
          <w:szCs w:val="28"/>
        </w:rPr>
        <w:t>іодах уточнюючу декларацію</w:t>
      </w:r>
      <w:r w:rsidRPr="00F922C5">
        <w:rPr>
          <w:color w:val="333333"/>
          <w:sz w:val="28"/>
          <w:szCs w:val="28"/>
        </w:rPr>
        <w:t>, то штрафи, визначені у цьому пункті, не застосовуються.</w:t>
      </w:r>
    </w:p>
    <w:p w14:paraId="1539A3FE" w14:textId="77777777" w:rsidR="003143F2" w:rsidRDefault="003143F2" w:rsidP="003143F2">
      <w:pPr>
        <w:ind w:firstLine="567"/>
        <w:jc w:val="both"/>
        <w:rPr>
          <w:color w:val="333333"/>
          <w:sz w:val="28"/>
          <w:szCs w:val="28"/>
          <w:shd w:val="clear" w:color="auto" w:fill="FFFFFF"/>
        </w:rPr>
      </w:pPr>
    </w:p>
    <w:p w14:paraId="5F54F14E" w14:textId="77777777" w:rsidR="003143F2" w:rsidRPr="00F922C5" w:rsidRDefault="003143F2" w:rsidP="003143F2">
      <w:pPr>
        <w:ind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FE162D">
        <w:rPr>
          <w:i/>
          <w:color w:val="333333"/>
          <w:sz w:val="28"/>
          <w:szCs w:val="28"/>
        </w:rPr>
        <w:t>Стаття</w:t>
      </w:r>
      <w:r w:rsidRPr="00FE162D">
        <w:rPr>
          <w:i/>
          <w:color w:val="333333"/>
          <w:sz w:val="28"/>
          <w:szCs w:val="28"/>
          <w:shd w:val="clear" w:color="auto" w:fill="FFFFFF"/>
        </w:rPr>
        <w:t xml:space="preserve"> 57.1</w:t>
      </w:r>
      <w:r w:rsidRPr="00F922C5">
        <w:rPr>
          <w:color w:val="333333"/>
          <w:sz w:val="28"/>
          <w:szCs w:val="28"/>
          <w:shd w:val="clear" w:color="auto" w:fill="FFFFFF"/>
        </w:rPr>
        <w:t xml:space="preserve">. Платник податків зобов’язаний самостійно сплатити суму податкового зобов’язання, зазначену у поданій ним податковій декларації, </w:t>
      </w:r>
      <w:r w:rsidRPr="00FE162D">
        <w:rPr>
          <w:color w:val="333333"/>
          <w:sz w:val="28"/>
          <w:szCs w:val="28"/>
          <w:u w:val="single"/>
          <w:shd w:val="clear" w:color="auto" w:fill="FFFFFF"/>
        </w:rPr>
        <w:t>протягом 10 календарних днів</w:t>
      </w:r>
      <w:r w:rsidRPr="00F922C5">
        <w:rPr>
          <w:color w:val="333333"/>
          <w:sz w:val="28"/>
          <w:szCs w:val="28"/>
          <w:shd w:val="clear" w:color="auto" w:fill="FFFFFF"/>
        </w:rPr>
        <w:t>, що настають за останнім днем відповідного граничного строку, передбаченого цим Кодексом для подання податкової декларації, крім випадків, встановлених цим Кодексом.</w:t>
      </w:r>
    </w:p>
    <w:p w14:paraId="58BA39B7" w14:textId="77777777" w:rsidR="003143F2" w:rsidRDefault="003143F2" w:rsidP="003143F2">
      <w:pPr>
        <w:ind w:firstLine="567"/>
        <w:jc w:val="both"/>
        <w:rPr>
          <w:color w:val="333333"/>
          <w:sz w:val="28"/>
          <w:szCs w:val="28"/>
          <w:shd w:val="clear" w:color="auto" w:fill="FFFFFF"/>
        </w:rPr>
      </w:pPr>
    </w:p>
    <w:p w14:paraId="7B450F66" w14:textId="77777777" w:rsidR="0033547D" w:rsidRPr="00CD0AD7" w:rsidRDefault="003143F2" w:rsidP="003143F2">
      <w:pPr>
        <w:spacing w:line="288" w:lineRule="auto"/>
        <w:ind w:firstLine="567"/>
        <w:jc w:val="both"/>
        <w:rPr>
          <w:sz w:val="28"/>
          <w:szCs w:val="28"/>
        </w:rPr>
      </w:pPr>
      <w:r w:rsidRPr="00917823">
        <w:rPr>
          <w:i/>
          <w:color w:val="333333"/>
          <w:sz w:val="28"/>
          <w:szCs w:val="28"/>
        </w:rPr>
        <w:t>Стаття</w:t>
      </w:r>
      <w:r w:rsidRPr="00917823">
        <w:rPr>
          <w:i/>
          <w:color w:val="333333"/>
          <w:sz w:val="28"/>
          <w:szCs w:val="28"/>
          <w:shd w:val="clear" w:color="auto" w:fill="FFFFFF"/>
        </w:rPr>
        <w:t xml:space="preserve"> 57.3.</w:t>
      </w:r>
      <w:r w:rsidRPr="00F922C5">
        <w:rPr>
          <w:color w:val="333333"/>
          <w:sz w:val="28"/>
          <w:szCs w:val="28"/>
          <w:shd w:val="clear" w:color="auto" w:fill="FFFFFF"/>
        </w:rPr>
        <w:t xml:space="preserve"> У разі визначення грошового зобов'язання контролюючим органом, платник податків зобов'язаний сплатити нараховану суму грошового зобов'язання </w:t>
      </w:r>
      <w:r w:rsidRPr="00FE162D">
        <w:rPr>
          <w:color w:val="333333"/>
          <w:sz w:val="28"/>
          <w:szCs w:val="28"/>
          <w:u w:val="single"/>
          <w:shd w:val="clear" w:color="auto" w:fill="FFFFFF"/>
        </w:rPr>
        <w:t>протягом 10 робочих днів</w:t>
      </w:r>
      <w:r w:rsidRPr="00F922C5">
        <w:rPr>
          <w:color w:val="333333"/>
          <w:sz w:val="28"/>
          <w:szCs w:val="28"/>
          <w:shd w:val="clear" w:color="auto" w:fill="FFFFFF"/>
        </w:rPr>
        <w:t>, що настають за днем отримання податкового повідомлення-рішення, крім випадків, коли протягом такого строку такий платник податків розпочинає процедуру оскарження рішення контролюючого органу.</w:t>
      </w:r>
    </w:p>
    <w:sectPr w:rsidR="0033547D" w:rsidRPr="00CD0A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0294076">
    <w:abstractNumId w:val="2"/>
  </w:num>
  <w:num w:numId="2" w16cid:durableId="548227943">
    <w:abstractNumId w:val="3"/>
  </w:num>
  <w:num w:numId="3" w16cid:durableId="1226768556">
    <w:abstractNumId w:val="0"/>
  </w:num>
  <w:num w:numId="4" w16cid:durableId="951787958">
    <w:abstractNumId w:val="1"/>
  </w:num>
  <w:num w:numId="5" w16cid:durableId="811555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61602"/>
    <w:rsid w:val="000B0C93"/>
    <w:rsid w:val="00195108"/>
    <w:rsid w:val="001E11BE"/>
    <w:rsid w:val="002D53A1"/>
    <w:rsid w:val="002F6C69"/>
    <w:rsid w:val="003143F2"/>
    <w:rsid w:val="003176C9"/>
    <w:rsid w:val="0033547D"/>
    <w:rsid w:val="003B739E"/>
    <w:rsid w:val="003D1C8E"/>
    <w:rsid w:val="004430BF"/>
    <w:rsid w:val="004C354F"/>
    <w:rsid w:val="00505D90"/>
    <w:rsid w:val="00533285"/>
    <w:rsid w:val="006A1062"/>
    <w:rsid w:val="006B4DCF"/>
    <w:rsid w:val="006D022C"/>
    <w:rsid w:val="0072291C"/>
    <w:rsid w:val="007F3C77"/>
    <w:rsid w:val="00863EAE"/>
    <w:rsid w:val="00891961"/>
    <w:rsid w:val="00906708"/>
    <w:rsid w:val="00945327"/>
    <w:rsid w:val="009E6E35"/>
    <w:rsid w:val="00A81FEA"/>
    <w:rsid w:val="00B451BF"/>
    <w:rsid w:val="00B65617"/>
    <w:rsid w:val="00C72C5D"/>
    <w:rsid w:val="00C81A3C"/>
    <w:rsid w:val="00CD0AD7"/>
    <w:rsid w:val="00D34D55"/>
    <w:rsid w:val="00E22958"/>
    <w:rsid w:val="00E33CB1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C551"/>
  <w15:docId w15:val="{B44583DD-3E21-4336-9B3F-14937446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CD0AD7"/>
    <w:rPr>
      <w:color w:val="605E5C"/>
      <w:shd w:val="clear" w:color="auto" w:fill="E1DFDD"/>
    </w:rPr>
  </w:style>
  <w:style w:type="paragraph" w:customStyle="1" w:styleId="rvps2">
    <w:name w:val="rvps2"/>
    <w:basedOn w:val="a"/>
    <w:rsid w:val="003143F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51-1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415-1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main/2755-17" TargetMode="External"/><Relationship Id="rId11" Type="http://schemas.openxmlformats.org/officeDocument/2006/relationships/hyperlink" Target="https://zakon.rada.gov.ua/laws/show/z1051-15" TargetMode="External"/><Relationship Id="rId5" Type="http://schemas.openxmlformats.org/officeDocument/2006/relationships/hyperlink" Target="mailto:litvin4ykrina@ztu.edu.ua" TargetMode="External"/><Relationship Id="rId10" Type="http://schemas.openxmlformats.org/officeDocument/2006/relationships/hyperlink" Target="https://zakon.rada.gov.ua/laws/show/z0159-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155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4568</Words>
  <Characters>2604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25</cp:revision>
  <dcterms:created xsi:type="dcterms:W3CDTF">2020-03-17T09:56:00Z</dcterms:created>
  <dcterms:modified xsi:type="dcterms:W3CDTF">2026-09-20T11:56:00Z</dcterms:modified>
</cp:coreProperties>
</file>