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8DD08" w14:textId="77777777" w:rsidR="00F707F7" w:rsidRPr="000029F8" w:rsidRDefault="00DD718C" w:rsidP="00B26D17">
      <w:pPr>
        <w:spacing w:after="0" w:line="240" w:lineRule="auto"/>
        <w:jc w:val="center"/>
        <w:rPr>
          <w:rFonts w:cs="Times New Roman"/>
          <w:b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ПРАКТИЧНЕ ЗАНЯТТЯ № 2</w:t>
      </w:r>
    </w:p>
    <w:p w14:paraId="33346063" w14:textId="5C5FA541" w:rsidR="00F707F7" w:rsidRPr="000029F8" w:rsidRDefault="00DD718C" w:rsidP="00B26D17">
      <w:pPr>
        <w:spacing w:after="0" w:line="240" w:lineRule="auto"/>
        <w:jc w:val="center"/>
        <w:rPr>
          <w:rFonts w:cs="Times New Roman"/>
          <w:b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«Соціальні загрози, ризики та вразливості суспільства»</w:t>
      </w:r>
    </w:p>
    <w:p w14:paraId="5C539018" w14:textId="77777777" w:rsidR="00B26D17" w:rsidRPr="000029F8" w:rsidRDefault="00B26D17" w:rsidP="00B26D17">
      <w:pPr>
        <w:spacing w:after="0" w:line="240" w:lineRule="auto"/>
        <w:jc w:val="center"/>
        <w:rPr>
          <w:rFonts w:cs="Times New Roman"/>
          <w:b/>
          <w:sz w:val="28"/>
          <w:szCs w:val="28"/>
          <w:lang w:val="uk-UA"/>
        </w:rPr>
      </w:pPr>
    </w:p>
    <w:p w14:paraId="0CC99F51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Мета заняття</w:t>
      </w:r>
    </w:p>
    <w:p w14:paraId="2DF19D33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Закріпити поняття «небезпека», «загроза», «ризик» і «вразливість» та навчитися застосовувати їх до </w:t>
      </w:r>
      <w:r w:rsidRPr="000029F8">
        <w:rPr>
          <w:rFonts w:cs="Times New Roman"/>
          <w:sz w:val="28"/>
          <w:szCs w:val="28"/>
          <w:lang w:val="uk-UA"/>
        </w:rPr>
        <w:t>аналізу соціальних ситуацій: класифікувати ризики, визначати фактори вразливості, оцінювати ймовірність і наслідки, встановлювати пріоритетність та пропонувати способи реагування.</w:t>
      </w:r>
    </w:p>
    <w:p w14:paraId="29287EE7" w14:textId="0CCBCEA0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Після заняття ви зможете</w:t>
      </w:r>
    </w:p>
    <w:p w14:paraId="11992170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•  розрізняти небезпеку, загрозу, ризик, вразливіст</w:t>
      </w:r>
      <w:r w:rsidRPr="000029F8">
        <w:rPr>
          <w:rFonts w:cs="Times New Roman"/>
          <w:sz w:val="28"/>
          <w:szCs w:val="28"/>
          <w:lang w:val="uk-UA"/>
        </w:rPr>
        <w:t>ь і наслідки;</w:t>
      </w:r>
    </w:p>
    <w:p w14:paraId="3AA47E09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•  класифікувати соціальні ризики за сферою, джерелом, масштабом, тривалістю та можливістю управління;</w:t>
      </w:r>
    </w:p>
    <w:p w14:paraId="5383E986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•  визначати фактори, що підвищують або знижують соціальну вразливість;</w:t>
      </w:r>
    </w:p>
    <w:p w14:paraId="06A293BF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•  оцінювати ризик за матрицею «ймовірність × наслідки»;</w:t>
      </w:r>
    </w:p>
    <w:p w14:paraId="260AC69A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•  визнача</w:t>
      </w:r>
      <w:r w:rsidRPr="000029F8">
        <w:rPr>
          <w:rFonts w:cs="Times New Roman"/>
          <w:sz w:val="28"/>
          <w:szCs w:val="28"/>
          <w:lang w:val="uk-UA"/>
        </w:rPr>
        <w:t>ти пріоритетні ризики та обґрунтовувати заходи реагування.</w:t>
      </w:r>
    </w:p>
    <w:p w14:paraId="6903310A" w14:textId="77777777" w:rsidR="00B26D17" w:rsidRPr="000029F8" w:rsidRDefault="00B26D17" w:rsidP="006B28AA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</w:p>
    <w:p w14:paraId="0671CEFA" w14:textId="1E6D7A8D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Як виконувати роботу</w:t>
      </w:r>
    </w:p>
    <w:p w14:paraId="571DF5CE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Студенти, які присутні на дистанційному занятті, виконують завдання під час онлайн-зустрічі. Студенти, які були відсутні, виконують документ самостійно: вписують відповіді безп</w:t>
      </w:r>
      <w:r w:rsidRPr="000029F8">
        <w:rPr>
          <w:rFonts w:cs="Times New Roman"/>
          <w:sz w:val="28"/>
          <w:szCs w:val="28"/>
          <w:lang w:val="uk-UA"/>
        </w:rPr>
        <w:t>осередньо в таблиці та поля, зберігають файл із власним прізвищем у назві та надсилають викладачу.</w:t>
      </w:r>
    </w:p>
    <w:p w14:paraId="336BC763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  <w:lang w:val="uk-UA"/>
        </w:rPr>
      </w:pPr>
      <w:r w:rsidRPr="000029F8">
        <w:rPr>
          <w:rFonts w:cs="Times New Roman"/>
          <w:bCs/>
          <w:sz w:val="28"/>
          <w:szCs w:val="28"/>
          <w:lang w:val="uk-UA"/>
        </w:rPr>
        <w:t>Назва файлу: Практичне_2_Прізвище_Ім’я.docx</w:t>
      </w:r>
    </w:p>
    <w:p w14:paraId="70D4A39F" w14:textId="77777777" w:rsidR="00B26D17" w:rsidRPr="000029F8" w:rsidRDefault="00B26D17" w:rsidP="006B28AA">
      <w:pPr>
        <w:spacing w:after="0" w:line="240" w:lineRule="auto"/>
        <w:jc w:val="both"/>
        <w:rPr>
          <w:rFonts w:cs="Times New Roman"/>
          <w:b/>
          <w:sz w:val="28"/>
          <w:szCs w:val="28"/>
          <w:lang w:val="uk-UA"/>
        </w:rPr>
      </w:pPr>
    </w:p>
    <w:p w14:paraId="48CCFBDA" w14:textId="3A7D37DB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Завдання 1. Перевірка знань за лекцією</w:t>
      </w:r>
    </w:p>
    <w:p w14:paraId="7AE6C0B2" w14:textId="021D0808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1. </w:t>
      </w:r>
      <w:r w:rsidRPr="000029F8">
        <w:rPr>
          <w:rFonts w:cs="Times New Roman"/>
          <w:sz w:val="28"/>
          <w:szCs w:val="28"/>
          <w:lang w:val="uk-UA"/>
        </w:rPr>
        <w:t>Що таке небезпека?</w:t>
      </w:r>
    </w:p>
    <w:p w14:paraId="017B5917" w14:textId="2200572C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2. </w:t>
      </w:r>
      <w:r w:rsidRPr="000029F8">
        <w:rPr>
          <w:rFonts w:cs="Times New Roman"/>
          <w:sz w:val="28"/>
          <w:szCs w:val="28"/>
          <w:lang w:val="uk-UA"/>
        </w:rPr>
        <w:t>Чим загроза відрізняється від небезпеки?</w:t>
      </w:r>
    </w:p>
    <w:p w14:paraId="74157489" w14:textId="2EC9D49A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3. </w:t>
      </w:r>
      <w:r w:rsidRPr="000029F8">
        <w:rPr>
          <w:rFonts w:cs="Times New Roman"/>
          <w:sz w:val="28"/>
          <w:szCs w:val="28"/>
          <w:lang w:val="uk-UA"/>
        </w:rPr>
        <w:t>Що</w:t>
      </w:r>
      <w:r w:rsidRPr="000029F8">
        <w:rPr>
          <w:rFonts w:cs="Times New Roman"/>
          <w:sz w:val="28"/>
          <w:szCs w:val="28"/>
          <w:lang w:val="uk-UA"/>
        </w:rPr>
        <w:t xml:space="preserve"> характеризує соціальний ризик?</w:t>
      </w:r>
    </w:p>
    <w:p w14:paraId="762499EA" w14:textId="3F4DAD5B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4.</w:t>
      </w:r>
      <w:r w:rsidRPr="000029F8">
        <w:rPr>
          <w:rFonts w:cs="Times New Roman"/>
          <w:sz w:val="28"/>
          <w:szCs w:val="28"/>
          <w:lang w:val="uk-UA"/>
        </w:rPr>
        <w:t xml:space="preserve"> Що таке соціальна вразливість і чому її не слід ототожнювати зі «слабкістю» людини?</w:t>
      </w:r>
    </w:p>
    <w:p w14:paraId="75318BD5" w14:textId="0FEDEC8C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5. </w:t>
      </w:r>
      <w:r w:rsidRPr="000029F8">
        <w:rPr>
          <w:rFonts w:cs="Times New Roman"/>
          <w:sz w:val="28"/>
          <w:szCs w:val="28"/>
          <w:lang w:val="uk-UA"/>
        </w:rPr>
        <w:t>Чим ризик відрізняється від вразливості?</w:t>
      </w:r>
    </w:p>
    <w:p w14:paraId="08CE64E4" w14:textId="35985DC0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6. </w:t>
      </w:r>
      <w:r w:rsidRPr="000029F8">
        <w:rPr>
          <w:rFonts w:cs="Times New Roman"/>
          <w:sz w:val="28"/>
          <w:szCs w:val="28"/>
          <w:lang w:val="uk-UA"/>
        </w:rPr>
        <w:t>Які ресурси можуть зменшувати вразливість людини або громади?</w:t>
      </w:r>
    </w:p>
    <w:p w14:paraId="710131B4" w14:textId="31514CA4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7. </w:t>
      </w:r>
      <w:r w:rsidRPr="000029F8">
        <w:rPr>
          <w:rFonts w:cs="Times New Roman"/>
          <w:sz w:val="28"/>
          <w:szCs w:val="28"/>
          <w:lang w:val="uk-UA"/>
        </w:rPr>
        <w:t>Назвіть основні етапи</w:t>
      </w:r>
      <w:r w:rsidRPr="000029F8">
        <w:rPr>
          <w:rFonts w:cs="Times New Roman"/>
          <w:sz w:val="28"/>
          <w:szCs w:val="28"/>
          <w:lang w:val="uk-UA"/>
        </w:rPr>
        <w:t xml:space="preserve"> циклу управління соціальним ризиком.</w:t>
      </w:r>
    </w:p>
    <w:p w14:paraId="0DE75325" w14:textId="6792324A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 xml:space="preserve">Завдання 2. </w:t>
      </w:r>
      <w:r w:rsidRPr="000029F8">
        <w:rPr>
          <w:rFonts w:cs="Times New Roman"/>
          <w:sz w:val="28"/>
          <w:szCs w:val="28"/>
          <w:lang w:val="uk-UA"/>
        </w:rPr>
        <w:t>Прочитайте ситуацію та розкладіть її на елементи: джерело, загроза, вразливість, ризик і можливі наслідки.</w:t>
      </w:r>
    </w:p>
    <w:p w14:paraId="7E6D653D" w14:textId="2E99A1D3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  <w:lang w:val="uk-UA"/>
        </w:rPr>
      </w:pPr>
      <w:r w:rsidRPr="000029F8">
        <w:rPr>
          <w:rFonts w:cs="Times New Roman"/>
          <w:i/>
          <w:sz w:val="28"/>
          <w:szCs w:val="28"/>
          <w:lang w:val="uk-UA"/>
        </w:rPr>
        <w:t>Ситуація: унаслідок воєнних дій пошкоджено велике підприємство, яке було основним р</w:t>
      </w:r>
      <w:r w:rsidRPr="000029F8">
        <w:rPr>
          <w:rFonts w:cs="Times New Roman"/>
          <w:i/>
          <w:sz w:val="28"/>
          <w:szCs w:val="28"/>
          <w:lang w:val="uk-UA"/>
        </w:rPr>
        <w:t>оботодавцем невеликої громади. Альтернативних вакансій мало, транспортне сполучення з сусідніми містами слабке, а можливості швидкої перекваліфікації працівників обмежені.</w:t>
      </w:r>
    </w:p>
    <w:tbl>
      <w:tblPr>
        <w:tblStyle w:val="aff2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6B28AA" w:rsidRPr="000029F8" w14:paraId="1571F114" w14:textId="77777777" w:rsidTr="006B28AA">
        <w:tc>
          <w:tcPr>
            <w:tcW w:w="2802" w:type="dxa"/>
          </w:tcPr>
          <w:p w14:paraId="1AB5171C" w14:textId="42B5D279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Елемент аналізу</w:t>
            </w:r>
          </w:p>
        </w:tc>
        <w:tc>
          <w:tcPr>
            <w:tcW w:w="7371" w:type="dxa"/>
          </w:tcPr>
          <w:p w14:paraId="30444871" w14:textId="5458396F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Ваша відповідь</w:t>
            </w:r>
          </w:p>
        </w:tc>
      </w:tr>
      <w:tr w:rsidR="006B28AA" w:rsidRPr="000029F8" w14:paraId="348A4317" w14:textId="77777777" w:rsidTr="006B28AA">
        <w:tc>
          <w:tcPr>
            <w:tcW w:w="2802" w:type="dxa"/>
            <w:vAlign w:val="center"/>
          </w:tcPr>
          <w:p w14:paraId="659AE1D6" w14:textId="57A02A1E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Джерело</w:t>
            </w:r>
          </w:p>
        </w:tc>
        <w:tc>
          <w:tcPr>
            <w:tcW w:w="7371" w:type="dxa"/>
            <w:vAlign w:val="center"/>
          </w:tcPr>
          <w:p w14:paraId="01D6C3EF" w14:textId="77777777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</w:p>
        </w:tc>
      </w:tr>
      <w:tr w:rsidR="006B28AA" w:rsidRPr="000029F8" w14:paraId="588EA83E" w14:textId="77777777" w:rsidTr="006B28AA">
        <w:tc>
          <w:tcPr>
            <w:tcW w:w="2802" w:type="dxa"/>
            <w:vAlign w:val="center"/>
          </w:tcPr>
          <w:p w14:paraId="2C64E4F5" w14:textId="367CB616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Загроза</w:t>
            </w:r>
          </w:p>
        </w:tc>
        <w:tc>
          <w:tcPr>
            <w:tcW w:w="7371" w:type="dxa"/>
            <w:vAlign w:val="center"/>
          </w:tcPr>
          <w:p w14:paraId="35B05F86" w14:textId="77777777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</w:p>
        </w:tc>
      </w:tr>
      <w:tr w:rsidR="006B28AA" w:rsidRPr="000029F8" w14:paraId="777E398C" w14:textId="77777777" w:rsidTr="006B28AA">
        <w:tc>
          <w:tcPr>
            <w:tcW w:w="2802" w:type="dxa"/>
            <w:vAlign w:val="center"/>
          </w:tcPr>
          <w:p w14:paraId="1767D43C" w14:textId="69624720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Вразливість громади</w:t>
            </w:r>
          </w:p>
        </w:tc>
        <w:tc>
          <w:tcPr>
            <w:tcW w:w="7371" w:type="dxa"/>
            <w:vAlign w:val="center"/>
          </w:tcPr>
          <w:p w14:paraId="0545B56D" w14:textId="77777777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</w:p>
        </w:tc>
      </w:tr>
      <w:tr w:rsidR="006B28AA" w:rsidRPr="000029F8" w14:paraId="13000E4E" w14:textId="77777777" w:rsidTr="006B28AA">
        <w:tc>
          <w:tcPr>
            <w:tcW w:w="2802" w:type="dxa"/>
            <w:vAlign w:val="center"/>
          </w:tcPr>
          <w:p w14:paraId="6A2B629D" w14:textId="7A4F8E5B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Ризик</w:t>
            </w:r>
          </w:p>
        </w:tc>
        <w:tc>
          <w:tcPr>
            <w:tcW w:w="7371" w:type="dxa"/>
            <w:vAlign w:val="center"/>
          </w:tcPr>
          <w:p w14:paraId="1D731660" w14:textId="77777777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</w:p>
        </w:tc>
      </w:tr>
      <w:tr w:rsidR="006B28AA" w:rsidRPr="000029F8" w14:paraId="35A35D27" w14:textId="77777777" w:rsidTr="006B28AA">
        <w:tc>
          <w:tcPr>
            <w:tcW w:w="2802" w:type="dxa"/>
            <w:vAlign w:val="center"/>
          </w:tcPr>
          <w:p w14:paraId="7C64B49E" w14:textId="5915434D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Можливі наслідки</w:t>
            </w:r>
          </w:p>
        </w:tc>
        <w:tc>
          <w:tcPr>
            <w:tcW w:w="7371" w:type="dxa"/>
            <w:vAlign w:val="center"/>
          </w:tcPr>
          <w:p w14:paraId="3E721C64" w14:textId="77777777" w:rsidR="006B28AA" w:rsidRPr="000029F8" w:rsidRDefault="006B28AA" w:rsidP="006B28AA">
            <w:pPr>
              <w:rPr>
                <w:rFonts w:cs="Times New Roman"/>
                <w:iCs/>
                <w:szCs w:val="24"/>
                <w:lang w:val="uk-UA"/>
              </w:rPr>
            </w:pPr>
          </w:p>
        </w:tc>
      </w:tr>
    </w:tbl>
    <w:p w14:paraId="10CCEE51" w14:textId="77777777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lastRenderedPageBreak/>
        <w:t>Підсумок: одним реченням поясніть, чому одна й та сама загроза може створювати різний рівень ризику для різних громад.</w:t>
      </w:r>
    </w:p>
    <w:p w14:paraId="3C57FFA3" w14:textId="77777777" w:rsidR="006B28AA" w:rsidRPr="000029F8" w:rsidRDefault="006B28AA" w:rsidP="006B28AA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16F6EBC8" w14:textId="77777777" w:rsidR="006B28AA" w:rsidRPr="000029F8" w:rsidRDefault="006B28AA" w:rsidP="006B28AA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19C009C9" w14:textId="77777777" w:rsidR="006B28AA" w:rsidRPr="000029F8" w:rsidRDefault="006B28AA" w:rsidP="006B28AA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77442B59" w14:textId="77777777" w:rsidR="006B28AA" w:rsidRPr="000029F8" w:rsidRDefault="006B28AA" w:rsidP="006B28AA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507349B7" w14:textId="77777777" w:rsidR="006B28AA" w:rsidRPr="000029F8" w:rsidRDefault="006B28AA" w:rsidP="006B28AA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</w:p>
    <w:p w14:paraId="54176FE1" w14:textId="17E1E74E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Завдання 3. Класифікуємо соціальні ризики</w:t>
      </w:r>
    </w:p>
    <w:p w14:paraId="3408DD9F" w14:textId="3277014A" w:rsidR="006B28AA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Для кожної ситуації визначте основну сферу виникненн</w:t>
      </w:r>
      <w:r w:rsidRPr="000029F8">
        <w:rPr>
          <w:rFonts w:cs="Times New Roman"/>
          <w:sz w:val="28"/>
          <w:szCs w:val="28"/>
          <w:lang w:val="uk-UA"/>
        </w:rPr>
        <w:t>я, масштаб, характер розвитку та можливість управління. Якщо ризик можна віднести до кількох сфер, зазначте основну та за потреби додаткову.</w:t>
      </w:r>
    </w:p>
    <w:tbl>
      <w:tblPr>
        <w:tblStyle w:val="aff2"/>
        <w:tblW w:w="10359" w:type="dxa"/>
        <w:tblLook w:val="04A0" w:firstRow="1" w:lastRow="0" w:firstColumn="1" w:lastColumn="0" w:noHBand="0" w:noVBand="1"/>
      </w:tblPr>
      <w:tblGrid>
        <w:gridCol w:w="2094"/>
        <w:gridCol w:w="1983"/>
        <w:gridCol w:w="2094"/>
        <w:gridCol w:w="2094"/>
        <w:gridCol w:w="2094"/>
      </w:tblGrid>
      <w:tr w:rsidR="006B28AA" w:rsidRPr="000029F8" w14:paraId="4007EC1C" w14:textId="77777777" w:rsidTr="006B28AA">
        <w:tc>
          <w:tcPr>
            <w:tcW w:w="2094" w:type="dxa"/>
          </w:tcPr>
          <w:p w14:paraId="2FBCEC3F" w14:textId="2E701A31" w:rsidR="006B28AA" w:rsidRPr="000029F8" w:rsidRDefault="006B28AA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Ситуація</w:t>
            </w:r>
          </w:p>
        </w:tc>
        <w:tc>
          <w:tcPr>
            <w:tcW w:w="1983" w:type="dxa"/>
          </w:tcPr>
          <w:p w14:paraId="7DBFF890" w14:textId="1DA99F5F" w:rsidR="006B28AA" w:rsidRPr="000029F8" w:rsidRDefault="006B28AA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Сфера</w:t>
            </w:r>
          </w:p>
        </w:tc>
        <w:tc>
          <w:tcPr>
            <w:tcW w:w="2094" w:type="dxa"/>
          </w:tcPr>
          <w:p w14:paraId="48AF97AF" w14:textId="0F53C3A0" w:rsidR="006B28AA" w:rsidRPr="000029F8" w:rsidRDefault="006B28AA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Масштаб</w:t>
            </w:r>
          </w:p>
        </w:tc>
        <w:tc>
          <w:tcPr>
            <w:tcW w:w="2094" w:type="dxa"/>
          </w:tcPr>
          <w:p w14:paraId="135AF9A8" w14:textId="1B8488E0" w:rsidR="006B28AA" w:rsidRPr="000029F8" w:rsidRDefault="006B28AA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Розвиток</w:t>
            </w:r>
          </w:p>
        </w:tc>
        <w:tc>
          <w:tcPr>
            <w:tcW w:w="2094" w:type="dxa"/>
          </w:tcPr>
          <w:p w14:paraId="242856C8" w14:textId="4683B23F" w:rsidR="006B28AA" w:rsidRPr="000029F8" w:rsidRDefault="006B28AA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Керованість</w:t>
            </w:r>
          </w:p>
        </w:tc>
      </w:tr>
      <w:tr w:rsidR="006B28AA" w:rsidRPr="000029F8" w14:paraId="2C2A76E5" w14:textId="77777777" w:rsidTr="006B28AA">
        <w:tc>
          <w:tcPr>
            <w:tcW w:w="2094" w:type="dxa"/>
            <w:vAlign w:val="center"/>
          </w:tcPr>
          <w:p w14:paraId="294BB216" w14:textId="4559EF8E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1. У громаді протягом п’яти років постійно зменшується кількість молоді.</w:t>
            </w:r>
          </w:p>
        </w:tc>
        <w:tc>
          <w:tcPr>
            <w:tcW w:w="1983" w:type="dxa"/>
            <w:vAlign w:val="center"/>
          </w:tcPr>
          <w:p w14:paraId="57FBCA96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7197B91A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64A507C4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2A27C4A5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6B28AA" w:rsidRPr="000029F8" w14:paraId="353BA0BF" w14:textId="77777777" w:rsidTr="006B28AA">
        <w:tc>
          <w:tcPr>
            <w:tcW w:w="2094" w:type="dxa"/>
            <w:vAlign w:val="center"/>
          </w:tcPr>
          <w:p w14:paraId="3831E7A3" w14:textId="2647FE2B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2. Після різкого загострення бойових дій громада за короткий час прийняла значну кількість ВПО.</w:t>
            </w:r>
          </w:p>
        </w:tc>
        <w:tc>
          <w:tcPr>
            <w:tcW w:w="1983" w:type="dxa"/>
            <w:vAlign w:val="center"/>
          </w:tcPr>
          <w:p w14:paraId="6D90296F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4E9283A1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65D09E83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0F5DFE6E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6B28AA" w:rsidRPr="000029F8" w14:paraId="292F95DF" w14:textId="77777777" w:rsidTr="006B28AA">
        <w:tc>
          <w:tcPr>
            <w:tcW w:w="2094" w:type="dxa"/>
            <w:vAlign w:val="center"/>
          </w:tcPr>
          <w:p w14:paraId="417CD5EE" w14:textId="32EE7A75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3. У віддалених селах людям старшого віку складно отримувати медичні та соціальні послуги.</w:t>
            </w:r>
          </w:p>
        </w:tc>
        <w:tc>
          <w:tcPr>
            <w:tcW w:w="1983" w:type="dxa"/>
            <w:vAlign w:val="center"/>
          </w:tcPr>
          <w:p w14:paraId="6D27D137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2B922F4E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222D94C9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49B1A781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6B28AA" w:rsidRPr="000029F8" w14:paraId="3F9E880E" w14:textId="77777777" w:rsidTr="006B28AA">
        <w:tc>
          <w:tcPr>
            <w:tcW w:w="2094" w:type="dxa"/>
            <w:vAlign w:val="center"/>
          </w:tcPr>
          <w:p w14:paraId="5A905EC5" w14:textId="01DCB53F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4. У регіоні зростає дефіцит кваліфікованих працівників.</w:t>
            </w:r>
          </w:p>
        </w:tc>
        <w:tc>
          <w:tcPr>
            <w:tcW w:w="1983" w:type="dxa"/>
            <w:vAlign w:val="center"/>
          </w:tcPr>
          <w:p w14:paraId="6F90821B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15DC3E25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3D48E07E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2FD90D74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6B28AA" w:rsidRPr="000029F8" w14:paraId="4691BD79" w14:textId="77777777" w:rsidTr="006B28AA">
        <w:tc>
          <w:tcPr>
            <w:tcW w:w="2094" w:type="dxa"/>
            <w:vAlign w:val="center"/>
          </w:tcPr>
          <w:p w14:paraId="71D4F6CE" w14:textId="0B21E418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5. У соціальних мережах поширюється дезінформація, що посилює недовіру між групами населення.</w:t>
            </w:r>
          </w:p>
        </w:tc>
        <w:tc>
          <w:tcPr>
            <w:tcW w:w="1983" w:type="dxa"/>
            <w:vAlign w:val="center"/>
          </w:tcPr>
          <w:p w14:paraId="120D3759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20110436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47DB4BE8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42FBD747" w14:textId="77777777" w:rsidR="006B28AA" w:rsidRPr="000029F8" w:rsidRDefault="006B28AA" w:rsidP="006B28AA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</w:tbl>
    <w:p w14:paraId="307325BE" w14:textId="77777777" w:rsidR="00F707F7" w:rsidRPr="000029F8" w:rsidRDefault="00F707F7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p w14:paraId="6693EE09" w14:textId="77777777" w:rsidR="00D952B3" w:rsidRDefault="00D952B3">
      <w:pPr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br w:type="page"/>
      </w:r>
    </w:p>
    <w:p w14:paraId="4C7BB733" w14:textId="39BEC4E2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lastRenderedPageBreak/>
        <w:t xml:space="preserve">Завдання 4. Кейс «Дві громади </w:t>
      </w:r>
      <w:r w:rsidR="00B26D17" w:rsidRPr="000029F8">
        <w:rPr>
          <w:rFonts w:cs="Times New Roman"/>
          <w:b/>
          <w:sz w:val="28"/>
          <w:szCs w:val="28"/>
          <w:lang w:val="uk-UA"/>
        </w:rPr>
        <w:t>–</w:t>
      </w:r>
      <w:r w:rsidRPr="000029F8">
        <w:rPr>
          <w:rFonts w:cs="Times New Roman"/>
          <w:b/>
          <w:sz w:val="28"/>
          <w:szCs w:val="28"/>
          <w:lang w:val="uk-UA"/>
        </w:rPr>
        <w:t xml:space="preserve"> одна загроза»</w:t>
      </w:r>
    </w:p>
    <w:p w14:paraId="412FFCD0" w14:textId="390B0262" w:rsidR="00F707F7" w:rsidRPr="000029F8" w:rsidRDefault="00DD718C" w:rsidP="006B28AA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В обох громадах найбільше підприємство припиняє діяльність.</w:t>
      </w:r>
    </w:p>
    <w:tbl>
      <w:tblPr>
        <w:tblStyle w:val="aff2"/>
        <w:tblW w:w="10472" w:type="dxa"/>
        <w:tblLook w:val="04A0" w:firstRow="1" w:lastRow="0" w:firstColumn="1" w:lastColumn="0" w:noHBand="0" w:noVBand="1"/>
      </w:tblPr>
      <w:tblGrid>
        <w:gridCol w:w="5236"/>
        <w:gridCol w:w="5236"/>
      </w:tblGrid>
      <w:tr w:rsidR="000029F8" w:rsidRPr="000029F8" w14:paraId="3F163513" w14:textId="77777777" w:rsidTr="000029F8">
        <w:tc>
          <w:tcPr>
            <w:tcW w:w="5236" w:type="dxa"/>
          </w:tcPr>
          <w:p w14:paraId="7636964A" w14:textId="32660374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Громада А</w:t>
            </w:r>
          </w:p>
        </w:tc>
        <w:tc>
          <w:tcPr>
            <w:tcW w:w="5236" w:type="dxa"/>
          </w:tcPr>
          <w:p w14:paraId="27308D98" w14:textId="0E9F3BAE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Громада Б</w:t>
            </w:r>
          </w:p>
        </w:tc>
      </w:tr>
      <w:tr w:rsidR="000029F8" w:rsidRPr="000029F8" w14:paraId="6A680DDB" w14:textId="77777777" w:rsidTr="000029F8">
        <w:tc>
          <w:tcPr>
            <w:tcW w:w="5236" w:type="dxa"/>
            <w:vAlign w:val="center"/>
          </w:tcPr>
          <w:p w14:paraId="0EF65BF4" w14:textId="0DC14114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Економіка диверсифікована; працює кілька великих і середніх роботодавців.</w:t>
            </w:r>
          </w:p>
        </w:tc>
        <w:tc>
          <w:tcPr>
            <w:tcW w:w="5236" w:type="dxa"/>
            <w:vAlign w:val="center"/>
          </w:tcPr>
          <w:p w14:paraId="1C326AA5" w14:textId="49EA5EF4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Один великий роботодавець забезпечував значну частину робочих місць.</w:t>
            </w:r>
          </w:p>
        </w:tc>
      </w:tr>
      <w:tr w:rsidR="000029F8" w:rsidRPr="000029F8" w14:paraId="45D22FFF" w14:textId="77777777" w:rsidTr="000029F8">
        <w:tc>
          <w:tcPr>
            <w:tcW w:w="5236" w:type="dxa"/>
            <w:vAlign w:val="center"/>
          </w:tcPr>
          <w:p w14:paraId="7C74D718" w14:textId="3F498371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Працює сильний центр зайнятості.</w:t>
            </w:r>
          </w:p>
        </w:tc>
        <w:tc>
          <w:tcPr>
            <w:tcW w:w="5236" w:type="dxa"/>
            <w:vAlign w:val="center"/>
          </w:tcPr>
          <w:p w14:paraId="296CAADB" w14:textId="024466DD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Вільних вакансій мало.</w:t>
            </w:r>
          </w:p>
        </w:tc>
      </w:tr>
      <w:tr w:rsidR="000029F8" w:rsidRPr="000029F8" w14:paraId="7DADF9B0" w14:textId="77777777" w:rsidTr="000029F8">
        <w:tc>
          <w:tcPr>
            <w:tcW w:w="5236" w:type="dxa"/>
            <w:vAlign w:val="center"/>
          </w:tcPr>
          <w:p w14:paraId="56D4C024" w14:textId="152AD37A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Доступні програми перекваліфікації.</w:t>
            </w:r>
          </w:p>
        </w:tc>
        <w:tc>
          <w:tcPr>
            <w:tcW w:w="5236" w:type="dxa"/>
            <w:vAlign w:val="center"/>
          </w:tcPr>
          <w:p w14:paraId="3ADC0A75" w14:textId="26FFA2BA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Можливості перекваліфікації обмежені.</w:t>
            </w:r>
          </w:p>
        </w:tc>
      </w:tr>
      <w:tr w:rsidR="000029F8" w:rsidRPr="000029F8" w14:paraId="1F7364FC" w14:textId="77777777" w:rsidTr="000029F8">
        <w:tc>
          <w:tcPr>
            <w:tcW w:w="5236" w:type="dxa"/>
            <w:vAlign w:val="center"/>
          </w:tcPr>
          <w:p w14:paraId="1673E58D" w14:textId="381274EA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Є транспортне сполучення із сусідніми містами.</w:t>
            </w:r>
          </w:p>
        </w:tc>
        <w:tc>
          <w:tcPr>
            <w:tcW w:w="5236" w:type="dxa"/>
            <w:vAlign w:val="center"/>
          </w:tcPr>
          <w:p w14:paraId="773A0D6A" w14:textId="371C0974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Транспортне сполучення слабке.</w:t>
            </w:r>
          </w:p>
        </w:tc>
      </w:tr>
      <w:tr w:rsidR="000029F8" w:rsidRPr="000029F8" w14:paraId="5D58F520" w14:textId="77777777" w:rsidTr="000029F8">
        <w:tc>
          <w:tcPr>
            <w:tcW w:w="5236" w:type="dxa"/>
            <w:vAlign w:val="center"/>
          </w:tcPr>
          <w:p w14:paraId="6679C83A" w14:textId="49A375D1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Відтік молоді незначний.</w:t>
            </w:r>
          </w:p>
        </w:tc>
        <w:tc>
          <w:tcPr>
            <w:tcW w:w="5236" w:type="dxa"/>
            <w:vAlign w:val="center"/>
          </w:tcPr>
          <w:p w14:paraId="690354DA" w14:textId="1EEBA221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Уже спостерігається відтік молоді.</w:t>
            </w:r>
          </w:p>
        </w:tc>
      </w:tr>
    </w:tbl>
    <w:p w14:paraId="6AA7DD50" w14:textId="77777777" w:rsidR="000029F8" w:rsidRPr="000029F8" w:rsidRDefault="000029F8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p w14:paraId="727CF723" w14:textId="77777777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Виконайте аналіз:</w:t>
      </w:r>
    </w:p>
    <w:p w14:paraId="3F21FEA3" w14:textId="0760E4FD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1.</w:t>
      </w:r>
      <w:r w:rsidRPr="000029F8">
        <w:rPr>
          <w:rFonts w:cs="Times New Roman"/>
          <w:sz w:val="28"/>
          <w:szCs w:val="28"/>
          <w:lang w:val="uk-UA"/>
        </w:rPr>
        <w:t xml:space="preserve"> У якій громаді ризик масового та три</w:t>
      </w:r>
      <w:r w:rsidRPr="000029F8">
        <w:rPr>
          <w:rFonts w:cs="Times New Roman"/>
          <w:sz w:val="28"/>
          <w:szCs w:val="28"/>
          <w:lang w:val="uk-UA"/>
        </w:rPr>
        <w:t>валого безробіття буде вищим? Обґрунтуйте.</w:t>
      </w:r>
    </w:p>
    <w:p w14:paraId="1632960C" w14:textId="2B3D73C9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2. </w:t>
      </w:r>
      <w:r w:rsidRPr="000029F8">
        <w:rPr>
          <w:rFonts w:cs="Times New Roman"/>
          <w:sz w:val="28"/>
          <w:szCs w:val="28"/>
          <w:lang w:val="uk-UA"/>
        </w:rPr>
        <w:t>Назвіть щонайменше три фактори вразливості громади з вищим ризиком.</w:t>
      </w:r>
    </w:p>
    <w:p w14:paraId="2DB3143D" w14:textId="6F8FB07F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3. </w:t>
      </w:r>
      <w:r w:rsidRPr="000029F8">
        <w:rPr>
          <w:rFonts w:cs="Times New Roman"/>
          <w:sz w:val="28"/>
          <w:szCs w:val="28"/>
          <w:lang w:val="uk-UA"/>
        </w:rPr>
        <w:t>Які ресурси або спроможності іншої громади знижують її вразливість?</w:t>
      </w:r>
    </w:p>
    <w:p w14:paraId="4A1C45BF" w14:textId="7672E71A" w:rsidR="00F707F7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4.</w:t>
      </w:r>
      <w:r w:rsidRPr="000029F8">
        <w:rPr>
          <w:rFonts w:cs="Times New Roman"/>
          <w:sz w:val="28"/>
          <w:szCs w:val="28"/>
          <w:lang w:val="uk-UA"/>
        </w:rPr>
        <w:t xml:space="preserve"> Запропонуйте два заходи, які могли б зменшити вразливість громади</w:t>
      </w:r>
      <w:r w:rsidRPr="000029F8">
        <w:rPr>
          <w:rFonts w:cs="Times New Roman"/>
          <w:sz w:val="28"/>
          <w:szCs w:val="28"/>
          <w:lang w:val="uk-UA"/>
        </w:rPr>
        <w:t xml:space="preserve"> з вищим ризиком.</w:t>
      </w:r>
    </w:p>
    <w:p w14:paraId="62AC4F09" w14:textId="77777777" w:rsidR="00D952B3" w:rsidRPr="000029F8" w:rsidRDefault="00D952B3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tbl>
      <w:tblPr>
        <w:tblStyle w:val="aff2"/>
        <w:tblW w:w="10472" w:type="dxa"/>
        <w:tblLook w:val="04A0" w:firstRow="1" w:lastRow="0" w:firstColumn="1" w:lastColumn="0" w:noHBand="0" w:noVBand="1"/>
      </w:tblPr>
      <w:tblGrid>
        <w:gridCol w:w="5236"/>
        <w:gridCol w:w="5236"/>
      </w:tblGrid>
      <w:tr w:rsidR="000029F8" w:rsidRPr="00D952B3" w14:paraId="679C79CC" w14:textId="77777777" w:rsidTr="000029F8">
        <w:tc>
          <w:tcPr>
            <w:tcW w:w="5236" w:type="dxa"/>
          </w:tcPr>
          <w:p w14:paraId="3AC3F812" w14:textId="1A7F22C9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b/>
                <w:szCs w:val="24"/>
                <w:lang w:val="uk-UA"/>
              </w:rPr>
              <w:t>Позиція</w:t>
            </w:r>
          </w:p>
        </w:tc>
        <w:tc>
          <w:tcPr>
            <w:tcW w:w="5236" w:type="dxa"/>
          </w:tcPr>
          <w:p w14:paraId="0B108E34" w14:textId="1A663411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b/>
                <w:szCs w:val="24"/>
                <w:lang w:val="uk-UA"/>
              </w:rPr>
              <w:t>Ваша відповідь</w:t>
            </w:r>
          </w:p>
        </w:tc>
      </w:tr>
      <w:tr w:rsidR="000029F8" w:rsidRPr="00D952B3" w14:paraId="038F2B10" w14:textId="77777777" w:rsidTr="000029F8">
        <w:tc>
          <w:tcPr>
            <w:tcW w:w="5236" w:type="dxa"/>
            <w:vAlign w:val="center"/>
          </w:tcPr>
          <w:p w14:paraId="5735CA66" w14:textId="5DE828BF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szCs w:val="24"/>
                <w:lang w:val="uk-UA"/>
              </w:rPr>
              <w:t>Громада з вищим ризиком і чому</w:t>
            </w:r>
          </w:p>
        </w:tc>
        <w:tc>
          <w:tcPr>
            <w:tcW w:w="5236" w:type="dxa"/>
            <w:vAlign w:val="center"/>
          </w:tcPr>
          <w:p w14:paraId="45A27D7A" w14:textId="7777777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D952B3" w14:paraId="7705CD3B" w14:textId="77777777" w:rsidTr="000029F8">
        <w:tc>
          <w:tcPr>
            <w:tcW w:w="5236" w:type="dxa"/>
            <w:vAlign w:val="center"/>
          </w:tcPr>
          <w:p w14:paraId="792C027F" w14:textId="2E70068C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szCs w:val="24"/>
                <w:lang w:val="uk-UA"/>
              </w:rPr>
              <w:t>Фактори вразливості</w:t>
            </w:r>
          </w:p>
        </w:tc>
        <w:tc>
          <w:tcPr>
            <w:tcW w:w="5236" w:type="dxa"/>
            <w:vAlign w:val="center"/>
          </w:tcPr>
          <w:p w14:paraId="2868B800" w14:textId="7777777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D952B3" w14:paraId="436D2402" w14:textId="77777777" w:rsidTr="000029F8">
        <w:tc>
          <w:tcPr>
            <w:tcW w:w="5236" w:type="dxa"/>
            <w:vAlign w:val="center"/>
          </w:tcPr>
          <w:p w14:paraId="27862925" w14:textId="1AB7F690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szCs w:val="24"/>
                <w:lang w:val="uk-UA"/>
              </w:rPr>
              <w:t>Ресурси / спроможності, що знижують вразливість</w:t>
            </w:r>
          </w:p>
        </w:tc>
        <w:tc>
          <w:tcPr>
            <w:tcW w:w="5236" w:type="dxa"/>
            <w:vAlign w:val="center"/>
          </w:tcPr>
          <w:p w14:paraId="60E52D35" w14:textId="7777777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D952B3" w14:paraId="6A110A18" w14:textId="77777777" w:rsidTr="000029F8">
        <w:tc>
          <w:tcPr>
            <w:tcW w:w="5236" w:type="dxa"/>
            <w:vAlign w:val="center"/>
          </w:tcPr>
          <w:p w14:paraId="62B289D3" w14:textId="1E7AB3A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szCs w:val="24"/>
                <w:lang w:val="uk-UA"/>
              </w:rPr>
              <w:t>Захід 1</w:t>
            </w:r>
          </w:p>
        </w:tc>
        <w:tc>
          <w:tcPr>
            <w:tcW w:w="5236" w:type="dxa"/>
            <w:vAlign w:val="center"/>
          </w:tcPr>
          <w:p w14:paraId="765E6054" w14:textId="7777777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D952B3" w14:paraId="3F5734FC" w14:textId="77777777" w:rsidTr="000029F8">
        <w:tc>
          <w:tcPr>
            <w:tcW w:w="5236" w:type="dxa"/>
            <w:vAlign w:val="center"/>
          </w:tcPr>
          <w:p w14:paraId="7E213209" w14:textId="644AD021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D952B3">
              <w:rPr>
                <w:rFonts w:cs="Times New Roman"/>
                <w:szCs w:val="24"/>
                <w:lang w:val="uk-UA"/>
              </w:rPr>
              <w:t>Захід 2</w:t>
            </w:r>
          </w:p>
        </w:tc>
        <w:tc>
          <w:tcPr>
            <w:tcW w:w="5236" w:type="dxa"/>
            <w:vAlign w:val="center"/>
          </w:tcPr>
          <w:p w14:paraId="5A896D38" w14:textId="77777777" w:rsidR="000029F8" w:rsidRPr="00D952B3" w:rsidRDefault="000029F8" w:rsidP="000029F8">
            <w:pPr>
              <w:rPr>
                <w:rFonts w:cs="Times New Roman"/>
                <w:szCs w:val="24"/>
                <w:lang w:val="uk-UA"/>
              </w:rPr>
            </w:pPr>
          </w:p>
        </w:tc>
      </w:tr>
    </w:tbl>
    <w:p w14:paraId="47CF8BF1" w14:textId="77777777" w:rsidR="00F707F7" w:rsidRPr="000029F8" w:rsidRDefault="00F707F7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</w:p>
    <w:p w14:paraId="00387C03" w14:textId="77777777" w:rsidR="00F707F7" w:rsidRPr="000029F8" w:rsidRDefault="00DD718C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Завдання 5. Матриця ризиків: що потребує першочергової уваги?</w:t>
      </w:r>
    </w:p>
    <w:p w14:paraId="11FA424E" w14:textId="77777777" w:rsidR="00F707F7" w:rsidRPr="000029F8" w:rsidRDefault="00DD718C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Використайте умовну </w:t>
      </w:r>
      <w:r w:rsidRPr="000029F8">
        <w:rPr>
          <w:rFonts w:cs="Times New Roman"/>
          <w:sz w:val="28"/>
          <w:szCs w:val="28"/>
          <w:lang w:val="uk-UA"/>
        </w:rPr>
        <w:t>шкалу з лекції:</w:t>
      </w:r>
    </w:p>
    <w:p w14:paraId="290AAFC3" w14:textId="77777777" w:rsidR="000029F8" w:rsidRPr="000029F8" w:rsidRDefault="00DD718C" w:rsidP="000029F8">
      <w:pPr>
        <w:spacing w:after="0" w:line="240" w:lineRule="auto"/>
        <w:ind w:firstLine="709"/>
        <w:rPr>
          <w:rFonts w:cs="Times New Roman"/>
          <w:i/>
          <w:sz w:val="28"/>
          <w:szCs w:val="28"/>
          <w:lang w:val="uk-UA"/>
        </w:rPr>
      </w:pPr>
      <w:r w:rsidRPr="000029F8">
        <w:rPr>
          <w:rFonts w:cs="Times New Roman"/>
          <w:i/>
          <w:sz w:val="28"/>
          <w:szCs w:val="28"/>
          <w:lang w:val="uk-UA"/>
        </w:rPr>
        <w:t xml:space="preserve">Ймовірність: 1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низька; 2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середня; 3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висока. </w:t>
      </w:r>
    </w:p>
    <w:p w14:paraId="48CE5B31" w14:textId="5FA71CDA" w:rsidR="00F707F7" w:rsidRPr="000029F8" w:rsidRDefault="00DD718C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i/>
          <w:sz w:val="28"/>
          <w:szCs w:val="28"/>
          <w:lang w:val="uk-UA"/>
        </w:rPr>
        <w:t xml:space="preserve">Наслідки: 1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низькі; 2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середні; 3 </w:t>
      </w:r>
      <w:r w:rsidR="000029F8" w:rsidRPr="000029F8">
        <w:rPr>
          <w:rFonts w:cs="Times New Roman"/>
          <w:i/>
          <w:sz w:val="28"/>
          <w:szCs w:val="28"/>
          <w:lang w:val="uk-UA"/>
        </w:rPr>
        <w:t>–</w:t>
      </w:r>
      <w:r w:rsidRPr="000029F8">
        <w:rPr>
          <w:rFonts w:cs="Times New Roman"/>
          <w:i/>
          <w:sz w:val="28"/>
          <w:szCs w:val="28"/>
          <w:lang w:val="uk-UA"/>
        </w:rPr>
        <w:t xml:space="preserve"> високі.</w:t>
      </w:r>
    </w:p>
    <w:p w14:paraId="2F8D3921" w14:textId="77777777" w:rsidR="00F707F7" w:rsidRPr="000029F8" w:rsidRDefault="00DD718C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>Умовний рівень ризику = ЙМОВІРНІСТЬ × НАСЛІДКИ.</w:t>
      </w:r>
    </w:p>
    <w:p w14:paraId="57D57A3C" w14:textId="636B29D2" w:rsidR="00F707F7" w:rsidRPr="000029F8" w:rsidRDefault="00DD718C" w:rsidP="000029F8">
      <w:pPr>
        <w:spacing w:after="0" w:line="240" w:lineRule="auto"/>
        <w:ind w:firstLine="709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Інтерпретація: 1–2 </w:t>
      </w:r>
      <w:r w:rsidR="000029F8" w:rsidRPr="000029F8">
        <w:rPr>
          <w:rFonts w:cs="Times New Roman"/>
          <w:sz w:val="28"/>
          <w:szCs w:val="28"/>
          <w:lang w:val="uk-UA"/>
        </w:rPr>
        <w:t>–</w:t>
      </w:r>
      <w:r w:rsidRPr="000029F8">
        <w:rPr>
          <w:rFonts w:cs="Times New Roman"/>
          <w:sz w:val="28"/>
          <w:szCs w:val="28"/>
          <w:lang w:val="uk-UA"/>
        </w:rPr>
        <w:t xml:space="preserve"> низький пріоритет; 3–4 </w:t>
      </w:r>
      <w:r w:rsidR="000029F8" w:rsidRPr="000029F8">
        <w:rPr>
          <w:rFonts w:cs="Times New Roman"/>
          <w:sz w:val="28"/>
          <w:szCs w:val="28"/>
          <w:lang w:val="uk-UA"/>
        </w:rPr>
        <w:t>–</w:t>
      </w:r>
      <w:r w:rsidRPr="000029F8">
        <w:rPr>
          <w:rFonts w:cs="Times New Roman"/>
          <w:sz w:val="28"/>
          <w:szCs w:val="28"/>
          <w:lang w:val="uk-UA"/>
        </w:rPr>
        <w:t xml:space="preserve"> середній; 6–9 </w:t>
      </w:r>
      <w:r w:rsidR="000029F8" w:rsidRPr="000029F8">
        <w:rPr>
          <w:rFonts w:cs="Times New Roman"/>
          <w:sz w:val="28"/>
          <w:szCs w:val="28"/>
          <w:lang w:val="uk-UA"/>
        </w:rPr>
        <w:t>–</w:t>
      </w:r>
      <w:r w:rsidRPr="000029F8">
        <w:rPr>
          <w:rFonts w:cs="Times New Roman"/>
          <w:sz w:val="28"/>
          <w:szCs w:val="28"/>
          <w:lang w:val="uk-UA"/>
        </w:rPr>
        <w:t xml:space="preserve"> високий.</w:t>
      </w:r>
    </w:p>
    <w:tbl>
      <w:tblPr>
        <w:tblStyle w:val="aff2"/>
        <w:tblW w:w="10470" w:type="dxa"/>
        <w:tblLook w:val="04A0" w:firstRow="1" w:lastRow="0" w:firstColumn="1" w:lastColumn="0" w:noHBand="0" w:noVBand="1"/>
      </w:tblPr>
      <w:tblGrid>
        <w:gridCol w:w="2094"/>
        <w:gridCol w:w="2094"/>
        <w:gridCol w:w="2094"/>
        <w:gridCol w:w="2094"/>
        <w:gridCol w:w="2094"/>
      </w:tblGrid>
      <w:tr w:rsidR="000029F8" w:rsidRPr="000029F8" w14:paraId="15625786" w14:textId="77777777" w:rsidTr="000029F8">
        <w:tc>
          <w:tcPr>
            <w:tcW w:w="2094" w:type="dxa"/>
          </w:tcPr>
          <w:p w14:paraId="4BD196F6" w14:textId="55B8929F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Ризик</w:t>
            </w:r>
          </w:p>
        </w:tc>
        <w:tc>
          <w:tcPr>
            <w:tcW w:w="2094" w:type="dxa"/>
          </w:tcPr>
          <w:p w14:paraId="42994218" w14:textId="24DDAF6F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Ймовірність</w:t>
            </w:r>
          </w:p>
        </w:tc>
        <w:tc>
          <w:tcPr>
            <w:tcW w:w="2094" w:type="dxa"/>
          </w:tcPr>
          <w:p w14:paraId="0C896DAF" w14:textId="67A00EB6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Наслідки</w:t>
            </w:r>
          </w:p>
        </w:tc>
        <w:tc>
          <w:tcPr>
            <w:tcW w:w="2094" w:type="dxa"/>
          </w:tcPr>
          <w:p w14:paraId="0F4199AF" w14:textId="026150B6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Розрахунок</w:t>
            </w:r>
          </w:p>
        </w:tc>
        <w:tc>
          <w:tcPr>
            <w:tcW w:w="2094" w:type="dxa"/>
          </w:tcPr>
          <w:p w14:paraId="62B19082" w14:textId="6A61FB81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Пріоритет</w:t>
            </w:r>
          </w:p>
        </w:tc>
      </w:tr>
      <w:tr w:rsidR="000029F8" w:rsidRPr="000029F8" w14:paraId="6654B372" w14:textId="77777777" w:rsidTr="000029F8">
        <w:tc>
          <w:tcPr>
            <w:tcW w:w="2094" w:type="dxa"/>
            <w:vAlign w:val="center"/>
          </w:tcPr>
          <w:p w14:paraId="4C0016FA" w14:textId="4BFA7635" w:rsidR="000029F8" w:rsidRPr="000029F8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А. Скорочення частки молоді</w:t>
            </w:r>
          </w:p>
        </w:tc>
        <w:tc>
          <w:tcPr>
            <w:tcW w:w="2094" w:type="dxa"/>
            <w:vAlign w:val="center"/>
          </w:tcPr>
          <w:p w14:paraId="3A7E64FD" w14:textId="6295A0C6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3</w:t>
            </w:r>
          </w:p>
        </w:tc>
        <w:tc>
          <w:tcPr>
            <w:tcW w:w="2094" w:type="dxa"/>
            <w:vAlign w:val="center"/>
          </w:tcPr>
          <w:p w14:paraId="1DF51488" w14:textId="2145BDBF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3</w:t>
            </w:r>
          </w:p>
        </w:tc>
        <w:tc>
          <w:tcPr>
            <w:tcW w:w="2094" w:type="dxa"/>
            <w:vAlign w:val="center"/>
          </w:tcPr>
          <w:p w14:paraId="5E2157FB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40392953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680DD9AE" w14:textId="77777777" w:rsidTr="000029F8">
        <w:tc>
          <w:tcPr>
            <w:tcW w:w="2094" w:type="dxa"/>
            <w:vAlign w:val="center"/>
          </w:tcPr>
          <w:p w14:paraId="6CF6C594" w14:textId="0B8D1EDC" w:rsidR="000029F8" w:rsidRPr="000029F8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Б. Тимчасове перевантаження однієї соціальної служби</w:t>
            </w:r>
          </w:p>
        </w:tc>
        <w:tc>
          <w:tcPr>
            <w:tcW w:w="2094" w:type="dxa"/>
            <w:vAlign w:val="center"/>
          </w:tcPr>
          <w:p w14:paraId="5206B4C7" w14:textId="3FE58290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2094" w:type="dxa"/>
            <w:vAlign w:val="center"/>
          </w:tcPr>
          <w:p w14:paraId="6652136D" w14:textId="62CEA155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2094" w:type="dxa"/>
            <w:vAlign w:val="center"/>
          </w:tcPr>
          <w:p w14:paraId="75C03455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69A484C2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75B56909" w14:textId="77777777" w:rsidTr="000029F8">
        <w:tc>
          <w:tcPr>
            <w:tcW w:w="2094" w:type="dxa"/>
            <w:vAlign w:val="center"/>
          </w:tcPr>
          <w:p w14:paraId="16B90C91" w14:textId="2C101D9C" w:rsidR="000029F8" w:rsidRPr="000029F8" w:rsidRDefault="000029F8" w:rsidP="000029F8">
            <w:pPr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В. Скорочення кількості культурних заходів</w:t>
            </w:r>
          </w:p>
        </w:tc>
        <w:tc>
          <w:tcPr>
            <w:tcW w:w="2094" w:type="dxa"/>
            <w:vAlign w:val="center"/>
          </w:tcPr>
          <w:p w14:paraId="5423C641" w14:textId="014CBA73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2094" w:type="dxa"/>
            <w:vAlign w:val="center"/>
          </w:tcPr>
          <w:p w14:paraId="7B799290" w14:textId="779979E8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1</w:t>
            </w:r>
          </w:p>
        </w:tc>
        <w:tc>
          <w:tcPr>
            <w:tcW w:w="2094" w:type="dxa"/>
            <w:vAlign w:val="center"/>
          </w:tcPr>
          <w:p w14:paraId="01F88E2F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094" w:type="dxa"/>
            <w:vAlign w:val="center"/>
          </w:tcPr>
          <w:p w14:paraId="37735BE5" w14:textId="77777777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</w:p>
        </w:tc>
      </w:tr>
    </w:tbl>
    <w:p w14:paraId="275251C4" w14:textId="77777777" w:rsidR="00F707F7" w:rsidRPr="000029F8" w:rsidRDefault="00F707F7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1C1782C1" w14:textId="77777777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Після розрахунку:</w:t>
      </w:r>
    </w:p>
    <w:p w14:paraId="4CFFE294" w14:textId="77777777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1.  Розташуйте ризики за пріоритетністю.</w:t>
      </w:r>
    </w:p>
    <w:p w14:paraId="0FA43803" w14:textId="77777777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lastRenderedPageBreak/>
        <w:t xml:space="preserve">2.  Поясніть, чому </w:t>
      </w:r>
      <w:r w:rsidRPr="000029F8">
        <w:rPr>
          <w:rFonts w:cs="Times New Roman"/>
          <w:sz w:val="28"/>
          <w:szCs w:val="28"/>
          <w:lang w:val="uk-UA"/>
        </w:rPr>
        <w:t>ризик із найвищим балом потребує першочергової уваги.</w:t>
      </w:r>
    </w:p>
    <w:p w14:paraId="2A058250" w14:textId="77777777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3.  Запропонуйте один превентивний захід для ризику А.</w:t>
      </w:r>
    </w:p>
    <w:p w14:paraId="30650BE2" w14:textId="1A059A24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2F85A842" w14:textId="63F729CC" w:rsidR="00F707F7" w:rsidRPr="000029F8" w:rsidRDefault="00DD718C" w:rsidP="00B26D17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</w:t>
      </w:r>
      <w:r w:rsidRPr="000029F8">
        <w:rPr>
          <w:rFonts w:cs="Times New Roman"/>
          <w:sz w:val="28"/>
          <w:szCs w:val="28"/>
          <w:lang w:val="uk-UA"/>
        </w:rPr>
        <w:t>_______</w:t>
      </w:r>
    </w:p>
    <w:p w14:paraId="049804EE" w14:textId="77777777" w:rsidR="000029F8" w:rsidRPr="000029F8" w:rsidRDefault="000029F8" w:rsidP="000029F8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5701DF93" w14:textId="77777777" w:rsidR="000029F8" w:rsidRPr="000029F8" w:rsidRDefault="000029F8" w:rsidP="000029F8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>_________________________________________________________________________</w:t>
      </w:r>
    </w:p>
    <w:p w14:paraId="48C604F3" w14:textId="77777777" w:rsidR="000029F8" w:rsidRPr="000029F8" w:rsidRDefault="000029F8" w:rsidP="000029F8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</w:p>
    <w:p w14:paraId="3594A692" w14:textId="4268C7CE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b/>
          <w:sz w:val="28"/>
          <w:szCs w:val="28"/>
          <w:lang w:val="uk-UA"/>
        </w:rPr>
        <w:t xml:space="preserve">Завдання 6. </w:t>
      </w:r>
      <w:r w:rsidR="00B26D17" w:rsidRPr="000029F8">
        <w:rPr>
          <w:rFonts w:cs="Times New Roman"/>
          <w:b/>
          <w:sz w:val="28"/>
          <w:szCs w:val="28"/>
          <w:lang w:val="uk-UA"/>
        </w:rPr>
        <w:t xml:space="preserve">Потрібно сформувати </w:t>
      </w:r>
      <w:proofErr w:type="spellStart"/>
      <w:r w:rsidR="00B26D17" w:rsidRPr="000029F8">
        <w:rPr>
          <w:rFonts w:cs="Times New Roman"/>
          <w:b/>
          <w:sz w:val="28"/>
          <w:szCs w:val="28"/>
          <w:lang w:val="uk-UA"/>
        </w:rPr>
        <w:t>м</w:t>
      </w:r>
      <w:r w:rsidRPr="000029F8">
        <w:rPr>
          <w:rFonts w:cs="Times New Roman"/>
          <w:b/>
          <w:sz w:val="28"/>
          <w:szCs w:val="28"/>
          <w:lang w:val="uk-UA"/>
        </w:rPr>
        <w:t>інікарт</w:t>
      </w:r>
      <w:r w:rsidR="00B26D17" w:rsidRPr="000029F8">
        <w:rPr>
          <w:rFonts w:cs="Times New Roman"/>
          <w:b/>
          <w:sz w:val="28"/>
          <w:szCs w:val="28"/>
          <w:lang w:val="uk-UA"/>
        </w:rPr>
        <w:t>у</w:t>
      </w:r>
      <w:proofErr w:type="spellEnd"/>
      <w:r w:rsidRPr="000029F8">
        <w:rPr>
          <w:rFonts w:cs="Times New Roman"/>
          <w:b/>
          <w:sz w:val="28"/>
          <w:szCs w:val="28"/>
          <w:lang w:val="uk-UA"/>
        </w:rPr>
        <w:t xml:space="preserve"> соціального ризику</w:t>
      </w:r>
    </w:p>
    <w:p w14:paraId="22C70A87" w14:textId="6FB8B352" w:rsidR="00F707F7" w:rsidRPr="000029F8" w:rsidRDefault="00DD718C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sz w:val="28"/>
          <w:szCs w:val="28"/>
          <w:lang w:val="uk-UA"/>
        </w:rPr>
        <w:t xml:space="preserve">Оберіть ОДИН актуальний соціальний ризик для України або своєї територіальної громади та заповніть </w:t>
      </w:r>
      <w:proofErr w:type="spellStart"/>
      <w:r w:rsidRPr="000029F8">
        <w:rPr>
          <w:rFonts w:cs="Times New Roman"/>
          <w:sz w:val="28"/>
          <w:szCs w:val="28"/>
          <w:lang w:val="uk-UA"/>
        </w:rPr>
        <w:t>мінікарту</w:t>
      </w:r>
      <w:proofErr w:type="spellEnd"/>
      <w:r w:rsidRPr="000029F8">
        <w:rPr>
          <w:rFonts w:cs="Times New Roman"/>
          <w:sz w:val="28"/>
          <w:szCs w:val="28"/>
          <w:lang w:val="uk-UA"/>
        </w:rPr>
        <w:t xml:space="preserve">. Не обмежуйтеся назвою проблеми </w:t>
      </w:r>
      <w:r w:rsidR="000029F8" w:rsidRPr="000029F8">
        <w:rPr>
          <w:rFonts w:cs="Times New Roman"/>
          <w:sz w:val="28"/>
          <w:szCs w:val="28"/>
          <w:lang w:val="uk-UA"/>
        </w:rPr>
        <w:t>–</w:t>
      </w:r>
      <w:r w:rsidRPr="000029F8">
        <w:rPr>
          <w:rFonts w:cs="Times New Roman"/>
          <w:sz w:val="28"/>
          <w:szCs w:val="28"/>
          <w:lang w:val="uk-UA"/>
        </w:rPr>
        <w:t xml:space="preserve"> покажіть причину, вразливу групу, оцініть ризик і </w:t>
      </w:r>
      <w:r w:rsidRPr="000029F8">
        <w:rPr>
          <w:rFonts w:cs="Times New Roman"/>
          <w:sz w:val="28"/>
          <w:szCs w:val="28"/>
          <w:lang w:val="uk-UA"/>
        </w:rPr>
        <w:t>запропонуйте конкретне реагування.</w:t>
      </w:r>
    </w:p>
    <w:p w14:paraId="1BC430DA" w14:textId="77777777" w:rsidR="000029F8" w:rsidRPr="000029F8" w:rsidRDefault="000029F8" w:rsidP="000029F8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tbl>
      <w:tblPr>
        <w:tblStyle w:val="aff2"/>
        <w:tblW w:w="10472" w:type="dxa"/>
        <w:tblLook w:val="04A0" w:firstRow="1" w:lastRow="0" w:firstColumn="1" w:lastColumn="0" w:noHBand="0" w:noVBand="1"/>
      </w:tblPr>
      <w:tblGrid>
        <w:gridCol w:w="5236"/>
        <w:gridCol w:w="5236"/>
      </w:tblGrid>
      <w:tr w:rsidR="000029F8" w:rsidRPr="000029F8" w14:paraId="25D73B01" w14:textId="77777777" w:rsidTr="000029F8">
        <w:tc>
          <w:tcPr>
            <w:tcW w:w="5236" w:type="dxa"/>
          </w:tcPr>
          <w:p w14:paraId="6FB37B0A" w14:textId="5024D935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Елемент</w:t>
            </w:r>
          </w:p>
        </w:tc>
        <w:tc>
          <w:tcPr>
            <w:tcW w:w="5236" w:type="dxa"/>
          </w:tcPr>
          <w:p w14:paraId="145D759E" w14:textId="04FAC8BF" w:rsidR="000029F8" w:rsidRPr="000029F8" w:rsidRDefault="000029F8" w:rsidP="000029F8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b/>
                <w:szCs w:val="24"/>
                <w:lang w:val="uk-UA"/>
              </w:rPr>
              <w:t>Ваша відповідь</w:t>
            </w:r>
          </w:p>
        </w:tc>
      </w:tr>
      <w:tr w:rsidR="000029F8" w:rsidRPr="000029F8" w14:paraId="7CF3A5F6" w14:textId="77777777" w:rsidTr="000029F8">
        <w:tc>
          <w:tcPr>
            <w:tcW w:w="5236" w:type="dxa"/>
            <w:vAlign w:val="center"/>
          </w:tcPr>
          <w:p w14:paraId="0FC687C6" w14:textId="30AD9C46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Назва ризику</w:t>
            </w:r>
          </w:p>
        </w:tc>
        <w:tc>
          <w:tcPr>
            <w:tcW w:w="5236" w:type="dxa"/>
          </w:tcPr>
          <w:p w14:paraId="4CFF677C" w14:textId="53842684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4042E06F" w14:textId="77777777" w:rsidTr="000029F8">
        <w:tc>
          <w:tcPr>
            <w:tcW w:w="5236" w:type="dxa"/>
            <w:vAlign w:val="center"/>
          </w:tcPr>
          <w:p w14:paraId="70A48F45" w14:textId="0F50F0FD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Сфера ризику</w:t>
            </w:r>
          </w:p>
        </w:tc>
        <w:tc>
          <w:tcPr>
            <w:tcW w:w="5236" w:type="dxa"/>
          </w:tcPr>
          <w:p w14:paraId="2A32C2E2" w14:textId="4E536708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7C314FE9" w14:textId="77777777" w:rsidTr="000029F8">
        <w:tc>
          <w:tcPr>
            <w:tcW w:w="5236" w:type="dxa"/>
            <w:vAlign w:val="center"/>
          </w:tcPr>
          <w:p w14:paraId="083D7683" w14:textId="2F39DF4C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Основна причина / джерело</w:t>
            </w:r>
          </w:p>
        </w:tc>
        <w:tc>
          <w:tcPr>
            <w:tcW w:w="5236" w:type="dxa"/>
          </w:tcPr>
          <w:p w14:paraId="60A8DEDC" w14:textId="74194373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584C0885" w14:textId="77777777" w:rsidTr="000029F8">
        <w:tc>
          <w:tcPr>
            <w:tcW w:w="5236" w:type="dxa"/>
            <w:vAlign w:val="center"/>
          </w:tcPr>
          <w:p w14:paraId="2372F45E" w14:textId="5A3821BA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Кого може зачепити?</w:t>
            </w:r>
          </w:p>
        </w:tc>
        <w:tc>
          <w:tcPr>
            <w:tcW w:w="5236" w:type="dxa"/>
          </w:tcPr>
          <w:p w14:paraId="0AD39FB9" w14:textId="38F82A13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1C37CF7E" w14:textId="77777777" w:rsidTr="000029F8">
        <w:tc>
          <w:tcPr>
            <w:tcW w:w="5236" w:type="dxa"/>
            <w:vAlign w:val="center"/>
          </w:tcPr>
          <w:p w14:paraId="3228EA9A" w14:textId="3672C279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Фактори вразливості</w:t>
            </w:r>
          </w:p>
        </w:tc>
        <w:tc>
          <w:tcPr>
            <w:tcW w:w="5236" w:type="dxa"/>
          </w:tcPr>
          <w:p w14:paraId="77EFAE0E" w14:textId="0C158F58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6A38B90F" w14:textId="77777777" w:rsidTr="000029F8">
        <w:tc>
          <w:tcPr>
            <w:tcW w:w="5236" w:type="dxa"/>
            <w:vAlign w:val="center"/>
          </w:tcPr>
          <w:p w14:paraId="77425AF8" w14:textId="6B9B76FE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Ймовірність: 1 / 2 / 3</w:t>
            </w:r>
          </w:p>
        </w:tc>
        <w:tc>
          <w:tcPr>
            <w:tcW w:w="5236" w:type="dxa"/>
          </w:tcPr>
          <w:p w14:paraId="241FE673" w14:textId="66BCE24C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7A52AB8C" w14:textId="77777777" w:rsidTr="000029F8">
        <w:tc>
          <w:tcPr>
            <w:tcW w:w="5236" w:type="dxa"/>
            <w:vAlign w:val="center"/>
          </w:tcPr>
          <w:p w14:paraId="30358E1B" w14:textId="4630E2B6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Наслідки: 1 / 2 / 3</w:t>
            </w:r>
          </w:p>
        </w:tc>
        <w:tc>
          <w:tcPr>
            <w:tcW w:w="5236" w:type="dxa"/>
          </w:tcPr>
          <w:p w14:paraId="1D206691" w14:textId="47A8C25F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6A17D6F1" w14:textId="77777777" w:rsidTr="000029F8">
        <w:tc>
          <w:tcPr>
            <w:tcW w:w="5236" w:type="dxa"/>
            <w:vAlign w:val="center"/>
          </w:tcPr>
          <w:p w14:paraId="106EA1C7" w14:textId="2F9DDA8E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Умовний бал ризику</w:t>
            </w:r>
          </w:p>
        </w:tc>
        <w:tc>
          <w:tcPr>
            <w:tcW w:w="5236" w:type="dxa"/>
          </w:tcPr>
          <w:p w14:paraId="7F40FA60" w14:textId="77777777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1138F479" w14:textId="77777777" w:rsidTr="000029F8">
        <w:tc>
          <w:tcPr>
            <w:tcW w:w="5236" w:type="dxa"/>
            <w:vAlign w:val="center"/>
          </w:tcPr>
          <w:p w14:paraId="0A31E85D" w14:textId="5107740A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Пріоритет: низький / середній / високий</w:t>
            </w:r>
          </w:p>
        </w:tc>
        <w:tc>
          <w:tcPr>
            <w:tcW w:w="5236" w:type="dxa"/>
          </w:tcPr>
          <w:p w14:paraId="37ABF42E" w14:textId="77777777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301DC20D" w14:textId="77777777" w:rsidTr="000029F8">
        <w:tc>
          <w:tcPr>
            <w:tcW w:w="5236" w:type="dxa"/>
            <w:vAlign w:val="center"/>
          </w:tcPr>
          <w:p w14:paraId="396D88C0" w14:textId="00AA29CB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Запропонований захід реагування</w:t>
            </w:r>
          </w:p>
        </w:tc>
        <w:tc>
          <w:tcPr>
            <w:tcW w:w="5236" w:type="dxa"/>
          </w:tcPr>
          <w:p w14:paraId="3A241381" w14:textId="77777777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64BF5CD5" w14:textId="77777777" w:rsidTr="000029F8">
        <w:tc>
          <w:tcPr>
            <w:tcW w:w="5236" w:type="dxa"/>
            <w:vAlign w:val="center"/>
          </w:tcPr>
          <w:p w14:paraId="583208B7" w14:textId="1C5938DD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Хто має відповідати за реалізацію?</w:t>
            </w:r>
          </w:p>
        </w:tc>
        <w:tc>
          <w:tcPr>
            <w:tcW w:w="5236" w:type="dxa"/>
          </w:tcPr>
          <w:p w14:paraId="12852A80" w14:textId="77777777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0029F8" w:rsidRPr="000029F8" w14:paraId="2FB06528" w14:textId="77777777" w:rsidTr="000029F8">
        <w:tc>
          <w:tcPr>
            <w:tcW w:w="5236" w:type="dxa"/>
            <w:vAlign w:val="center"/>
          </w:tcPr>
          <w:p w14:paraId="4F08D50E" w14:textId="1D258806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0029F8">
              <w:rPr>
                <w:rFonts w:cs="Times New Roman"/>
                <w:szCs w:val="24"/>
                <w:lang w:val="uk-UA"/>
              </w:rPr>
              <w:t>Який показник можна відстежувати для моніторингу?</w:t>
            </w:r>
          </w:p>
        </w:tc>
        <w:tc>
          <w:tcPr>
            <w:tcW w:w="5236" w:type="dxa"/>
          </w:tcPr>
          <w:p w14:paraId="20E24E4F" w14:textId="77777777" w:rsidR="000029F8" w:rsidRPr="000029F8" w:rsidRDefault="000029F8" w:rsidP="000029F8">
            <w:pPr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</w:tbl>
    <w:p w14:paraId="4C117B26" w14:textId="55AE4D3A" w:rsidR="000029F8" w:rsidRPr="000029F8" w:rsidRDefault="000029F8" w:rsidP="000029F8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p w14:paraId="0FE5C283" w14:textId="77777777" w:rsidR="00F707F7" w:rsidRPr="000029F8" w:rsidRDefault="00DD718C" w:rsidP="00B26D17">
      <w:pPr>
        <w:spacing w:after="0" w:line="240" w:lineRule="auto"/>
        <w:rPr>
          <w:rFonts w:cs="Times New Roman"/>
          <w:b/>
          <w:bCs/>
          <w:sz w:val="28"/>
          <w:szCs w:val="28"/>
          <w:lang w:val="uk-UA"/>
        </w:rPr>
      </w:pPr>
      <w:r w:rsidRPr="000029F8">
        <w:rPr>
          <w:rFonts w:cs="Times New Roman"/>
          <w:b/>
          <w:bCs/>
          <w:sz w:val="28"/>
          <w:szCs w:val="28"/>
          <w:lang w:val="uk-UA"/>
        </w:rPr>
        <w:t>Доповніть речення:</w:t>
      </w:r>
    </w:p>
    <w:p w14:paraId="7C63E5FE" w14:textId="77777777" w:rsidR="00F707F7" w:rsidRPr="000029F8" w:rsidRDefault="00DD718C" w:rsidP="00B26D17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0029F8">
        <w:rPr>
          <w:rFonts w:cs="Times New Roman"/>
          <w:i/>
          <w:sz w:val="28"/>
          <w:szCs w:val="28"/>
          <w:lang w:val="uk-UA"/>
        </w:rPr>
        <w:t xml:space="preserve">«Рівень </w:t>
      </w:r>
      <w:r w:rsidRPr="000029F8">
        <w:rPr>
          <w:rFonts w:cs="Times New Roman"/>
          <w:i/>
          <w:sz w:val="28"/>
          <w:szCs w:val="28"/>
          <w:lang w:val="uk-UA"/>
        </w:rPr>
        <w:t>соціального ризику залежить не лише від самої загрози, а й від ____________________________, тому зменшувати ризик можна через ____________________________».</w:t>
      </w:r>
    </w:p>
    <w:sectPr w:rsidR="00F707F7" w:rsidRPr="000029F8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9F8"/>
    <w:rsid w:val="00034616"/>
    <w:rsid w:val="0006063C"/>
    <w:rsid w:val="0015074B"/>
    <w:rsid w:val="0029639D"/>
    <w:rsid w:val="00326F90"/>
    <w:rsid w:val="006B28AA"/>
    <w:rsid w:val="00AA1D8D"/>
    <w:rsid w:val="00B26D17"/>
    <w:rsid w:val="00B47730"/>
    <w:rsid w:val="00BE3284"/>
    <w:rsid w:val="00CB0664"/>
    <w:rsid w:val="00D952B3"/>
    <w:rsid w:val="00DD718C"/>
    <w:rsid w:val="00F707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EB40C3"/>
  <w14:defaultImageDpi w14:val="300"/>
  <w15:docId w15:val="{6EB54458-B68E-469F-B90B-240D41BB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3799</Words>
  <Characters>2166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2026-09-19T10:55:00Z</dcterms:created>
  <dcterms:modified xsi:type="dcterms:W3CDTF">2026-09-19T10:55:00Z</dcterms:modified>
  <cp:category/>
</cp:coreProperties>
</file>