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777" w:rsidRPr="00287777" w:rsidRDefault="00287777" w:rsidP="0028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Практичні завдання: Позиціонування та бренд-менеджмент</w:t>
      </w:r>
    </w:p>
    <w:p w:rsidR="00287777" w:rsidRPr="00287777" w:rsidRDefault="00287777" w:rsidP="002877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1. Види позиціювання на прикладах брендів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навчитися розпізнавати вид позиціювання за комунікаційними доказами.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Хід роботи (пари, 15 хв):</w:t>
      </w:r>
    </w:p>
    <w:p w:rsidR="00287777" w:rsidRPr="00287777" w:rsidRDefault="00287777" w:rsidP="0028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Пара отримує шість брендів зі списку: три українські й три іноземні.</w:t>
      </w:r>
    </w:p>
    <w:p w:rsidR="00287777" w:rsidRPr="00287777" w:rsidRDefault="00287777" w:rsidP="0028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кожного визначає основний вид із шести: за особливостями товару, за вигодою, за використанням, за споживачами, цінове, за дистрибуцією. За потреби вказує додатковий вид.</w:t>
      </w:r>
    </w:p>
    <w:p w:rsidR="00287777" w:rsidRPr="00287777" w:rsidRDefault="00287777" w:rsidP="0028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Підтверджує вибір 1–2 фактами: слоган, ціна, канал продажу,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реклами, цільова група.</w:t>
      </w:r>
    </w:p>
    <w:p w:rsidR="00287777" w:rsidRPr="00287777" w:rsidRDefault="00287777" w:rsidP="0028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Обирає один бренд, чиє позиціювання виглядає розмитим, і пояснює, що саме розмиває його.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"/>
        <w:gridCol w:w="1508"/>
        <w:gridCol w:w="2271"/>
        <w:gridCol w:w="1721"/>
        <w:gridCol w:w="3405"/>
      </w:tblGrid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Основний вид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Доказ (факт + джерело)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Додатковий вид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Комунікації підтримують позицію?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Питання для обговорення: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чому більшість сильних брендів поєднують кілька видів позиціювання і де проходить межа між поєднанням і розмитістю?</w:t>
      </w:r>
    </w:p>
    <w:p w:rsidR="00287777" w:rsidRPr="00287777" w:rsidRDefault="00287777" w:rsidP="002877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2. Концепція позиціювання та перевірка за 5 якостями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сформулювати концепцію позиціювання за трьома факторами лекції (цільова група, вигода, переваги) і перевірити її на актуальність, простоту, відмінність, послідовність і сталість.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Хід роботи (команди, 20 хв):</w:t>
      </w:r>
    </w:p>
    <w:p w:rsidR="00287777" w:rsidRPr="00287777" w:rsidRDefault="00287777" w:rsidP="0028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Оберіть пару конкурентів: Сільпо й АТБ; Київстар і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lifecell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Uklon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Bolt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Нова пошта й Укрпошта;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monobank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ПриватБанк;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Nike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й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Adidas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Apple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Samsung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287777" w:rsidRPr="00287777" w:rsidRDefault="00287777" w:rsidP="0028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З офіційних сайтів і реклами виділіть для кожного бренду цільову групу, вигоду та переваги.</w:t>
      </w:r>
    </w:p>
    <w:p w:rsidR="00287777" w:rsidRPr="00287777" w:rsidRDefault="00287777" w:rsidP="0028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Сформулюйте концепцію кожного бренду одним реченням: «Для [цільова група] бренд [X] — це [категорія], що дає [вигода], тому що [головна перевага]».</w:t>
      </w:r>
    </w:p>
    <w:p w:rsidR="00287777" w:rsidRPr="00287777" w:rsidRDefault="00287777" w:rsidP="0028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Оцініть кожну концепцію за п'ятьма якостями (1–5) і підкріпіть оцінку доказом.</w:t>
      </w:r>
    </w:p>
    <w:p w:rsidR="00287777" w:rsidRPr="00287777" w:rsidRDefault="00287777" w:rsidP="0028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Знайдіть найслабшу якість і запропонуйте, як її посилити.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3"/>
        <w:gridCol w:w="1532"/>
        <w:gridCol w:w="1519"/>
        <w:gridCol w:w="715"/>
      </w:tblGrid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 A (1–5)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 B (1–5)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Доказ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Актуальність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Простота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Відмінність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Послідовність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Сталість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Додатково: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дайте відповіді на шість запитань формули успішного позиціонування з лекції (який бренд, для кого, яку потребу задовольняє, хто конкуренти, у чому відмінність, яка вигода) для одного з брендів.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Висновок (3 речення):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 відрізняються позиції двох брендів, де вони зливаються і чи є місце для третього гравця.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3. Ідентичність бренду та сутність у 5 словах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описати ідентичність бренду як набір атрибутів і характеристик та виявити розрив між запланованим і сприйнятим образом.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Крок 1. Картка ідентичності (команди, 12 хв).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Візьміть український бренд і заповніть картку.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4"/>
        <w:gridCol w:w="7715"/>
      </w:tblGrid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Елемент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 записати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Атрибути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те, що можна побачити, почути, відчути, скуштувати: логотип, кольори, пакування, звук, тон комунікації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Характеристики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асоціації, ставлення, почуття й оцінки споживача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Якості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функціональні: надійність, швидкість, безпека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Позиціювання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 пропонує бренд і для кого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Індивідуальність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3–5 людських рис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Цінності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індивідуальні та соціальні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Сприйняття якості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чим споживач підтверджує, що бренд якісний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Сутність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 більше п'яти слів</w:t>
            </w:r>
          </w:p>
        </w:tc>
      </w:tr>
    </w:tbl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Крок 2. Обіцянки, підтвердження, очікування (6 хв).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Складіть три списки: що бренд декларує, які факти це підтверджують і чого споживачі очікують додатково. Знайдіть місце, де різниця між обіцяним і очікуваним найбільша, і поясніть, як вона впливає на імідж (лекція: така різниця спотворює образ і знижує споживчу активність).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Завдання 4. Індивідуальність бренду за моделлю </w:t>
      </w:r>
      <w:proofErr w:type="spellStart"/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Дж</w:t>
      </w:r>
      <w:proofErr w:type="spellEnd"/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. </w:t>
      </w:r>
      <w:proofErr w:type="spellStart"/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Аакер</w:t>
      </w:r>
      <w:proofErr w:type="spellEnd"/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навчитися визначати домінантний тип індивідуальності бренду та перевіряти її узгодженість у комунікаціях.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П'ять типів за лекцією: щирість, збудженість, компетентність, досвідченість, бурхливість.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Частина A. Сортування карток (пари, 12 хв).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Розкладіть 12 брендів за домінантним типом і назвіть додаткову «грань».</w:t>
      </w:r>
    </w:p>
    <w:p w:rsidR="00287777" w:rsidRPr="00287777" w:rsidRDefault="00287777" w:rsidP="0028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Українські: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monobank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Нова пошта, Хортиця,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Bevza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, Сільпо, Київстар.</w:t>
      </w:r>
    </w:p>
    <w:p w:rsidR="00287777" w:rsidRPr="00287777" w:rsidRDefault="00287777" w:rsidP="0028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Іноземні: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Nike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IKEA,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Rolex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Red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Bull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Patagonia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Tesla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кожного бренду наведіть два докази: тон комунікації, візуальний стиль, амбасадор, особливості продукту.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"/>
        <w:gridCol w:w="1960"/>
        <w:gridCol w:w="732"/>
        <w:gridCol w:w="880"/>
        <w:gridCol w:w="895"/>
      </w:tblGrid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Домінантний тип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Грань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Доказ 1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Доказ 2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Частина B. «Змішаний» бренд (8 хв).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Оберіть бренд, чиї комунікації поєднують два типи індивідуальності (наприклад, преміальний образ і масові акції). Поясніть, як це впливає на довіру та прихильність.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Питання: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 збігається індивідуальність, яку бренд заявляє, з тією, яку бачить аудиторія, і як це перевірити опитуванням?</w:t>
      </w:r>
    </w:p>
    <w:p w:rsidR="00287777" w:rsidRPr="00287777" w:rsidRDefault="00287777" w:rsidP="002877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5. Сприйняття якості, асоціації та країна походження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показати, що якість і образ бренду формуються у свідомості споживача, а не в технічній документації, і що країна походження працює як готовий набір асоціацій.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Частина A. Країна походження (команди, 10 хв).</w:t>
      </w:r>
    </w:p>
    <w:p w:rsidR="00287777" w:rsidRPr="00287777" w:rsidRDefault="00287777" w:rsidP="0028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Кожна команда опитує щонайменше 10 респондентів: «У якій країні, на вашу думку, роблять найкращі годинники, автомобілі, шоколад, взуття, смартфони, каву, одяг?»</w:t>
      </w:r>
    </w:p>
    <w:p w:rsidR="00287777" w:rsidRPr="00287777" w:rsidRDefault="00287777" w:rsidP="0028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Порівняйте відповіді зі стереотипами з таблиці 5 лекції. Чи збігаються вони?</w:t>
      </w:r>
    </w:p>
    <w:p w:rsidR="00287777" w:rsidRPr="00287777" w:rsidRDefault="00287777" w:rsidP="0028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Покажіть, як бренди використовують країну походження: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Lindt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(Швейцарія), IKEA (Швеція),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Apple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(«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Designed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Apple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California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»), а серед українських — Хортиця,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Roshen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Bevza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 інший бренд на вибір (мова, символи, візуальні коди, історичні відсилання).</w:t>
      </w:r>
    </w:p>
    <w:p w:rsidR="00287777" w:rsidRPr="00287777" w:rsidRDefault="00287777" w:rsidP="0028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Висновок: де «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українськість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» додає бренду цінності, а де потребує додаткових доказів якості.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Частина B. Сприйняття якості (команди, 10 хв).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Для пари брендів однієї категорії (Нова пошта і Укрпошта;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Uklon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Bolt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Rozetka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Foxtrot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) пройдіть шлях споживача й заповніть таблицю.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4"/>
        <w:gridCol w:w="1765"/>
        <w:gridCol w:w="2739"/>
        <w:gridCol w:w="718"/>
        <w:gridCol w:w="1883"/>
      </w:tblGrid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 бачить споживач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Де складається враження про якість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Ризик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 для покращення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Пошук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Вибір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Придбання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Післяпродажне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обслуговування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Частина C. Асоціативний простір (5 хв).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Для одного бренду опишіть асоціації на трьох рівнях: відносини (функціональні, індивідуальні, соціальні, комунікативні якості), культура (традиції, звичаї, національний дух) і міфологія (глибинні уявлення про себе та світ). Позначте, на якому рівні бренд працює найсильніше.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Додатково: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оцініть бренд за чотирма складовими марочної цінності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Аакера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(поінформованість, сприйняття якості, асоціації, лояльність) за шкалою 1–5 і зробіть висновок про слабку ланку.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6. Побудова карти позиціонування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Мета: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побудувати карту сприйняття за даними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мініопитування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, знайти вільну нішу та обґрунтувати вектор розвитку позиції.</w:t>
      </w:r>
    </w:p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Хід роботи (команди, 30 хв):</w:t>
      </w:r>
    </w:p>
    <w:p w:rsidR="00287777" w:rsidRPr="00287777" w:rsidRDefault="00287777" w:rsidP="0028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Оберіть категорію з таблиці нижче.</w:t>
      </w:r>
    </w:p>
    <w:p w:rsidR="00287777" w:rsidRPr="00287777" w:rsidRDefault="00287777" w:rsidP="0028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Запропонуйте не менше п'яти пар осей. Критерії беріть із лекції: сім критеріїв Ф.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Котлера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(важливість, неповторність, перевага, доступність, переваги першого ходу, прийнятність, рентабельність) або критерії бренду (базова цінність, обіцянка, раціональні й емоційні вигоди, особистісні характеристики).</w:t>
      </w:r>
    </w:p>
    <w:p w:rsidR="00287777" w:rsidRPr="00287777" w:rsidRDefault="00287777" w:rsidP="0028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Зберіть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дані. Кожен студент проводить сортування карток із трьома респондентами: вони групують бренди на власний розсуд і пояснюють принцип групування та описують кожну групу прикметниками й образами. Потім респонденти оцінюють бренди за обраними осями (1–10).</w:t>
      </w:r>
    </w:p>
    <w:p w:rsidR="00287777" w:rsidRPr="00287777" w:rsidRDefault="00287777" w:rsidP="0028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Нанесіть бренди на карту (аркуш,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Miro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Slides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). За бажанням розмір кола відображає популярність бренду.</w:t>
      </w:r>
    </w:p>
    <w:p w:rsidR="00287777" w:rsidRPr="00287777" w:rsidRDefault="00287777" w:rsidP="0028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Побудуйте щонайменше три альтернативні карти і виберіть ту, що найкраще описує поведінку споживачів. Лекція радить складати мінімум п'ять карт, тож решту команда добудовує вдома.</w:t>
      </w:r>
    </w:p>
    <w:p w:rsidR="00287777" w:rsidRPr="00287777" w:rsidRDefault="00287777" w:rsidP="0028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Інтерпретуйте: яка ніша вільна, чи є в ній попит, хто найближчий конкурент, де «ідеальна точка» для вашого бренду.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2"/>
        <w:gridCol w:w="3989"/>
        <w:gridCol w:w="3688"/>
      </w:tblGrid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Категорія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Бренди для карти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Приклад осей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Продуктовий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рітейл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Сільпо, АТБ, Фора,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Novus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ціна ×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гастрономічність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свіжість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Телеком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Київстар,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Vodafone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Україна,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lifecell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ціна ×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інноваційність</w:t>
            </w:r>
            <w:proofErr w:type="spellEnd"/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Банки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monobank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ПриватБанк, Ощадбанк,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Revolut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традиційність × цифровий досвід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Мобільність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Uklon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Bolt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ціна × зручність сервісу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Спортивний одяг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Nike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Adidas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Puma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New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Balance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Under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Armour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 (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performance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 × стиль життя</w:t>
            </w:r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Кава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Starbucks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Nespresso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Lavazza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Aroma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Kava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доступність ×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преміальність</w:t>
            </w:r>
            <w:proofErr w:type="spellEnd"/>
          </w:p>
        </w:tc>
      </w:tr>
      <w:tr w:rsidR="00287777" w:rsidRPr="00287777" w:rsidTr="002877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Смартфони</w:t>
            </w:r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Apple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Samsung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Xiaomi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Google</w:t>
            </w:r>
            <w:proofErr w:type="spellEnd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Pixel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87777" w:rsidRPr="00287777" w:rsidRDefault="00287777" w:rsidP="0028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77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функціональність × підкреслення статусу</w:t>
            </w:r>
          </w:p>
        </w:tc>
      </w:tr>
    </w:tbl>
    <w:p w:rsidR="00287777" w:rsidRPr="00287777" w:rsidRDefault="00287777" w:rsidP="0028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877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Важливо:</w:t>
      </w:r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власні враження виробника </w:t>
      </w:r>
      <w:proofErr w:type="spellStart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>рідко</w:t>
      </w:r>
      <w:proofErr w:type="spellEnd"/>
      <w:r w:rsidRPr="002877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збігаються зі сприйняттям споживача. Фіксуйте недоліки свого бренду так само чесно, як і переваги конкурентів.</w:t>
      </w:r>
      <w:bookmarkStart w:id="0" w:name="_GoBack"/>
      <w:bookmarkEnd w:id="0"/>
    </w:p>
    <w:sectPr w:rsidR="00287777" w:rsidRPr="002877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2327BB"/>
    <w:multiLevelType w:val="multilevel"/>
    <w:tmpl w:val="CCDEF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D1D29"/>
    <w:multiLevelType w:val="multilevel"/>
    <w:tmpl w:val="A900E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1D47FE"/>
    <w:multiLevelType w:val="multilevel"/>
    <w:tmpl w:val="3808F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1A5526"/>
    <w:multiLevelType w:val="multilevel"/>
    <w:tmpl w:val="916A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3A0C87"/>
    <w:multiLevelType w:val="multilevel"/>
    <w:tmpl w:val="8B1AD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C87F07"/>
    <w:multiLevelType w:val="multilevel"/>
    <w:tmpl w:val="054A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1E2798"/>
    <w:multiLevelType w:val="multilevel"/>
    <w:tmpl w:val="69208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A72"/>
    <w:rsid w:val="00045A72"/>
    <w:rsid w:val="00287777"/>
    <w:rsid w:val="00C7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FA5C4-BD74-495A-9312-81BB972C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7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2877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77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28777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287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ldoc-mention">
    <w:name w:val="ldoc-mention"/>
    <w:basedOn w:val="a0"/>
    <w:rsid w:val="00287777"/>
  </w:style>
  <w:style w:type="character" w:styleId="a4">
    <w:name w:val="Strong"/>
    <w:basedOn w:val="a0"/>
    <w:uiPriority w:val="22"/>
    <w:qFormat/>
    <w:rsid w:val="00287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8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4969</Words>
  <Characters>2833</Characters>
  <Application>Microsoft Office Word</Application>
  <DocSecurity>0</DocSecurity>
  <Lines>23</Lines>
  <Paragraphs>15</Paragraphs>
  <ScaleCrop>false</ScaleCrop>
  <Company/>
  <LinksUpToDate>false</LinksUpToDate>
  <CharactersWithSpaces>7787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Пащенко Ольга Петрівна</dc:creator>
  <cp:keywords/>
  <dc:description/>
  <cp:lastModifiedBy>Пащенко Ольга Петрівна</cp:lastModifiedBy>
  <cp:revision>2</cp:revision>
  <dcterms:created xsi:type="dcterms:W3CDTF">2026-10-02T11:52:00Z</dcterms:created>
  <dcterms:modified xsi:type="dcterms:W3CDTF">2026-10-02T11:57:00Z</dcterms:modified>
</cp:coreProperties>
</file>