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7988AA" w14:textId="77777777" w:rsidR="00E56E0B" w:rsidRPr="00E56E0B" w:rsidRDefault="00E56E0B" w:rsidP="00E56E0B">
      <w:pPr>
        <w:spacing w:after="0" w:line="360" w:lineRule="auto"/>
        <w:ind w:firstLine="709"/>
        <w:jc w:val="center"/>
        <w:outlineLvl w:val="0"/>
        <w:rPr>
          <w:rFonts w:ascii="Times New Roman" w:eastAsia="Times New Roman" w:hAnsi="Times New Roman" w:cs="Times New Roman"/>
          <w:b/>
          <w:bCs/>
          <w:kern w:val="36"/>
          <w:sz w:val="28"/>
          <w:szCs w:val="28"/>
          <w:lang w:eastAsia="uk-UA"/>
        </w:rPr>
      </w:pPr>
      <w:r w:rsidRPr="00E56E0B">
        <w:rPr>
          <w:rFonts w:ascii="Times New Roman" w:eastAsia="Times New Roman" w:hAnsi="Times New Roman" w:cs="Times New Roman"/>
          <w:b/>
          <w:bCs/>
          <w:kern w:val="36"/>
          <w:sz w:val="28"/>
          <w:szCs w:val="28"/>
          <w:lang w:eastAsia="uk-UA"/>
        </w:rPr>
        <w:t>Практична робота № 1</w:t>
      </w:r>
    </w:p>
    <w:p w14:paraId="167CA1D3" w14:textId="77777777" w:rsidR="00E56E0B" w:rsidRPr="00E56E0B" w:rsidRDefault="00E56E0B" w:rsidP="00E56E0B">
      <w:pPr>
        <w:spacing w:after="0" w:line="360" w:lineRule="auto"/>
        <w:ind w:firstLine="709"/>
        <w:jc w:val="center"/>
        <w:outlineLvl w:val="1"/>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Типізація воєнно порушених і забруднених територій</w:t>
      </w:r>
    </w:p>
    <w:p w14:paraId="10B6DD7B" w14:textId="3E4947AC" w:rsidR="00E56E0B" w:rsidRPr="00E56E0B" w:rsidRDefault="00E56E0B" w:rsidP="00E56E0B">
      <w:pPr>
        <w:spacing w:after="0" w:line="360" w:lineRule="auto"/>
        <w:ind w:firstLine="709"/>
        <w:jc w:val="both"/>
        <w:outlineLvl w:val="2"/>
        <w:rPr>
          <w:rFonts w:ascii="Times New Roman" w:eastAsia="Times New Roman" w:hAnsi="Times New Roman" w:cs="Times New Roman"/>
          <w:sz w:val="28"/>
          <w:szCs w:val="28"/>
          <w:lang w:eastAsia="uk-UA"/>
        </w:rPr>
      </w:pPr>
      <w:r w:rsidRPr="00E56E0B">
        <w:rPr>
          <w:rFonts w:ascii="Times New Roman" w:eastAsia="Times New Roman" w:hAnsi="Times New Roman" w:cs="Times New Roman"/>
          <w:b/>
          <w:bCs/>
          <w:sz w:val="28"/>
          <w:szCs w:val="28"/>
          <w:lang w:eastAsia="uk-UA"/>
        </w:rPr>
        <w:t>Мета роботи</w:t>
      </w:r>
      <w:r>
        <w:rPr>
          <w:rFonts w:ascii="Times New Roman" w:eastAsia="Times New Roman" w:hAnsi="Times New Roman" w:cs="Times New Roman"/>
          <w:b/>
          <w:bCs/>
          <w:sz w:val="28"/>
          <w:szCs w:val="28"/>
          <w:lang w:eastAsia="uk-UA"/>
        </w:rPr>
        <w:t>: с</w:t>
      </w:r>
      <w:r w:rsidRPr="00E56E0B">
        <w:rPr>
          <w:rFonts w:ascii="Times New Roman" w:eastAsia="Times New Roman" w:hAnsi="Times New Roman" w:cs="Times New Roman"/>
          <w:sz w:val="28"/>
          <w:szCs w:val="28"/>
          <w:lang w:eastAsia="uk-UA"/>
        </w:rPr>
        <w:t>формувати у магістрів уміння</w:t>
      </w:r>
      <w:r>
        <w:rPr>
          <w:rFonts w:ascii="Times New Roman" w:eastAsia="Times New Roman" w:hAnsi="Times New Roman" w:cs="Times New Roman"/>
          <w:sz w:val="28"/>
          <w:szCs w:val="28"/>
          <w:lang w:eastAsia="uk-UA"/>
        </w:rPr>
        <w:t xml:space="preserve">, </w:t>
      </w:r>
      <w:r w:rsidRPr="00E56E0B">
        <w:rPr>
          <w:rFonts w:ascii="Times New Roman" w:eastAsia="Times New Roman" w:hAnsi="Times New Roman" w:cs="Times New Roman"/>
          <w:sz w:val="28"/>
          <w:szCs w:val="28"/>
          <w:lang w:eastAsia="uk-UA"/>
        </w:rPr>
        <w:t>розпізнавати основні типи воєнно порушених територій</w:t>
      </w:r>
      <w:r>
        <w:rPr>
          <w:rFonts w:ascii="Times New Roman" w:eastAsia="Times New Roman" w:hAnsi="Times New Roman" w:cs="Times New Roman"/>
          <w:sz w:val="28"/>
          <w:szCs w:val="28"/>
          <w:lang w:eastAsia="uk-UA"/>
        </w:rPr>
        <w:t xml:space="preserve">, </w:t>
      </w:r>
      <w:r w:rsidRPr="00E56E0B">
        <w:rPr>
          <w:rFonts w:ascii="Times New Roman" w:eastAsia="Times New Roman" w:hAnsi="Times New Roman" w:cs="Times New Roman"/>
          <w:sz w:val="28"/>
          <w:szCs w:val="28"/>
          <w:lang w:eastAsia="uk-UA"/>
        </w:rPr>
        <w:t>визначати джерела екологічної небезпеки</w:t>
      </w:r>
      <w:r>
        <w:rPr>
          <w:rFonts w:ascii="Times New Roman" w:eastAsia="Times New Roman" w:hAnsi="Times New Roman" w:cs="Times New Roman"/>
          <w:sz w:val="28"/>
          <w:szCs w:val="28"/>
          <w:lang w:eastAsia="uk-UA"/>
        </w:rPr>
        <w:t xml:space="preserve">, </w:t>
      </w:r>
      <w:r w:rsidRPr="00E56E0B">
        <w:rPr>
          <w:rFonts w:ascii="Times New Roman" w:eastAsia="Times New Roman" w:hAnsi="Times New Roman" w:cs="Times New Roman"/>
          <w:sz w:val="28"/>
          <w:szCs w:val="28"/>
          <w:lang w:eastAsia="uk-UA"/>
        </w:rPr>
        <w:t>встановлювати потенційні забруднювальні речовини</w:t>
      </w:r>
      <w:r>
        <w:rPr>
          <w:rFonts w:ascii="Times New Roman" w:eastAsia="Times New Roman" w:hAnsi="Times New Roman" w:cs="Times New Roman"/>
          <w:sz w:val="28"/>
          <w:szCs w:val="28"/>
          <w:lang w:eastAsia="uk-UA"/>
        </w:rPr>
        <w:t xml:space="preserve">, </w:t>
      </w:r>
      <w:r w:rsidRPr="00E56E0B">
        <w:rPr>
          <w:rFonts w:ascii="Times New Roman" w:eastAsia="Times New Roman" w:hAnsi="Times New Roman" w:cs="Times New Roman"/>
          <w:sz w:val="28"/>
          <w:szCs w:val="28"/>
          <w:lang w:eastAsia="uk-UA"/>
        </w:rPr>
        <w:t>визначати компоненти довкілля, які можуть зазнати впливу</w:t>
      </w:r>
      <w:r>
        <w:rPr>
          <w:rFonts w:ascii="Times New Roman" w:eastAsia="Times New Roman" w:hAnsi="Times New Roman" w:cs="Times New Roman"/>
          <w:sz w:val="28"/>
          <w:szCs w:val="28"/>
          <w:lang w:eastAsia="uk-UA"/>
        </w:rPr>
        <w:t xml:space="preserve">, </w:t>
      </w:r>
      <w:r w:rsidRPr="00E56E0B">
        <w:rPr>
          <w:rFonts w:ascii="Times New Roman" w:eastAsia="Times New Roman" w:hAnsi="Times New Roman" w:cs="Times New Roman"/>
          <w:sz w:val="28"/>
          <w:szCs w:val="28"/>
          <w:lang w:eastAsia="uk-UA"/>
        </w:rPr>
        <w:t>встановлювати можливі шляхи міграції забруднювачів</w:t>
      </w:r>
      <w:r>
        <w:rPr>
          <w:rFonts w:ascii="Times New Roman" w:eastAsia="Times New Roman" w:hAnsi="Times New Roman" w:cs="Times New Roman"/>
          <w:sz w:val="28"/>
          <w:szCs w:val="28"/>
          <w:lang w:eastAsia="uk-UA"/>
        </w:rPr>
        <w:t xml:space="preserve">, </w:t>
      </w:r>
      <w:r w:rsidRPr="00E56E0B">
        <w:rPr>
          <w:rFonts w:ascii="Times New Roman" w:eastAsia="Times New Roman" w:hAnsi="Times New Roman" w:cs="Times New Roman"/>
          <w:sz w:val="28"/>
          <w:szCs w:val="28"/>
          <w:lang w:eastAsia="uk-UA"/>
        </w:rPr>
        <w:t>ідентифікувати основні групи екологічних і соціальних рецепторів</w:t>
      </w:r>
      <w:r>
        <w:rPr>
          <w:rFonts w:ascii="Times New Roman" w:eastAsia="Times New Roman" w:hAnsi="Times New Roman" w:cs="Times New Roman"/>
          <w:sz w:val="28"/>
          <w:szCs w:val="28"/>
          <w:lang w:eastAsia="uk-UA"/>
        </w:rPr>
        <w:t xml:space="preserve">, </w:t>
      </w:r>
      <w:r w:rsidRPr="00E56E0B">
        <w:rPr>
          <w:rFonts w:ascii="Times New Roman" w:eastAsia="Times New Roman" w:hAnsi="Times New Roman" w:cs="Times New Roman"/>
          <w:sz w:val="28"/>
          <w:szCs w:val="28"/>
          <w:lang w:eastAsia="uk-UA"/>
        </w:rPr>
        <w:t>проводити попередню оцінку рівня небезпеки</w:t>
      </w:r>
      <w:r>
        <w:rPr>
          <w:rFonts w:ascii="Times New Roman" w:eastAsia="Times New Roman" w:hAnsi="Times New Roman" w:cs="Times New Roman"/>
          <w:sz w:val="28"/>
          <w:szCs w:val="28"/>
          <w:lang w:eastAsia="uk-UA"/>
        </w:rPr>
        <w:t xml:space="preserve">, </w:t>
      </w:r>
      <w:r w:rsidRPr="00E56E0B">
        <w:rPr>
          <w:rFonts w:ascii="Times New Roman" w:eastAsia="Times New Roman" w:hAnsi="Times New Roman" w:cs="Times New Roman"/>
          <w:sz w:val="28"/>
          <w:szCs w:val="28"/>
          <w:lang w:eastAsia="uk-UA"/>
        </w:rPr>
        <w:t xml:space="preserve">визначати першочергові заходи екологічного реагування. </w:t>
      </w:r>
    </w:p>
    <w:p w14:paraId="525B7653" w14:textId="52FCD941" w:rsidR="00E56E0B" w:rsidRPr="00E56E0B" w:rsidRDefault="00E56E0B" w:rsidP="00E56E0B">
      <w:pPr>
        <w:spacing w:after="0" w:line="360" w:lineRule="auto"/>
        <w:ind w:firstLine="709"/>
        <w:outlineLvl w:val="2"/>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Очікувані результати навчання</w:t>
      </w:r>
      <w:r>
        <w:rPr>
          <w:rFonts w:ascii="Times New Roman" w:eastAsia="Times New Roman" w:hAnsi="Times New Roman" w:cs="Times New Roman"/>
          <w:b/>
          <w:bCs/>
          <w:sz w:val="28"/>
          <w:szCs w:val="28"/>
          <w:lang w:eastAsia="uk-UA"/>
        </w:rPr>
        <w:t>:</w:t>
      </w:r>
    </w:p>
    <w:p w14:paraId="6D4B96C6" w14:textId="77777777" w:rsidR="00E56E0B" w:rsidRPr="00E56E0B" w:rsidRDefault="00E56E0B" w:rsidP="00E56E0B">
      <w:pPr>
        <w:numPr>
          <w:ilvl w:val="0"/>
          <w:numId w:val="2"/>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Відрізняти забруднену, порушену та деградовану територію. </w:t>
      </w:r>
    </w:p>
    <w:p w14:paraId="07E4099E" w14:textId="77777777" w:rsidR="00E56E0B" w:rsidRPr="00E56E0B" w:rsidRDefault="00E56E0B" w:rsidP="00E56E0B">
      <w:pPr>
        <w:numPr>
          <w:ilvl w:val="0"/>
          <w:numId w:val="2"/>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Класифікувати території за походженням, характером і масштабом порушення. </w:t>
      </w:r>
    </w:p>
    <w:p w14:paraId="5251A43A" w14:textId="77777777" w:rsidR="00E56E0B" w:rsidRPr="00E56E0B" w:rsidRDefault="00E56E0B" w:rsidP="00E56E0B">
      <w:pPr>
        <w:numPr>
          <w:ilvl w:val="0"/>
          <w:numId w:val="2"/>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Установлювати зв’язок між воєнною подією та її екологічними наслідками. </w:t>
      </w:r>
    </w:p>
    <w:p w14:paraId="211616E5" w14:textId="77777777" w:rsidR="00E56E0B" w:rsidRPr="00E56E0B" w:rsidRDefault="00E56E0B" w:rsidP="00E56E0B">
      <w:pPr>
        <w:numPr>
          <w:ilvl w:val="0"/>
          <w:numId w:val="2"/>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Формувати схему «джерело небезпеки — шлях поширення — рецептор». </w:t>
      </w:r>
    </w:p>
    <w:p w14:paraId="67791027" w14:textId="77777777" w:rsidR="00E56E0B" w:rsidRPr="00E56E0B" w:rsidRDefault="00E56E0B" w:rsidP="00E56E0B">
      <w:pPr>
        <w:numPr>
          <w:ilvl w:val="0"/>
          <w:numId w:val="2"/>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Визначати першочергові потреби в обстеженні території. </w:t>
      </w:r>
    </w:p>
    <w:p w14:paraId="2A6D9484" w14:textId="77777777" w:rsidR="00E56E0B" w:rsidRPr="00E56E0B" w:rsidRDefault="00E56E0B" w:rsidP="00E56E0B">
      <w:pPr>
        <w:numPr>
          <w:ilvl w:val="0"/>
          <w:numId w:val="2"/>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Обґрунтовувати пріоритетність екологічного відновлення. </w:t>
      </w:r>
    </w:p>
    <w:p w14:paraId="6E39456F" w14:textId="3574A5B0" w:rsidR="00E56E0B" w:rsidRPr="00E56E0B" w:rsidRDefault="00E56E0B" w:rsidP="00E56E0B">
      <w:pPr>
        <w:spacing w:after="0" w:line="360" w:lineRule="auto"/>
        <w:ind w:firstLine="709"/>
        <w:jc w:val="center"/>
        <w:outlineLvl w:val="1"/>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Основні поняття</w:t>
      </w:r>
    </w:p>
    <w:p w14:paraId="2629B7B9" w14:textId="77777777" w:rsidR="00E56E0B" w:rsidRPr="00E56E0B" w:rsidRDefault="00E56E0B" w:rsidP="00E56E0B">
      <w:pPr>
        <w:spacing w:after="0" w:line="360" w:lineRule="auto"/>
        <w:ind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b/>
          <w:bCs/>
          <w:sz w:val="28"/>
          <w:szCs w:val="28"/>
          <w:lang w:eastAsia="uk-UA"/>
        </w:rPr>
        <w:t>Воєнно порушена територія</w:t>
      </w:r>
      <w:r w:rsidRPr="00E56E0B">
        <w:rPr>
          <w:rFonts w:ascii="Times New Roman" w:eastAsia="Times New Roman" w:hAnsi="Times New Roman" w:cs="Times New Roman"/>
          <w:sz w:val="28"/>
          <w:szCs w:val="28"/>
          <w:lang w:eastAsia="uk-UA"/>
        </w:rPr>
        <w:t xml:space="preserve"> — ділянка суші або водного простору, природні компоненти, екосистемні функції, господарські об’єкти чи інфраструктура якої були пошкоджені або змінені внаслідок бойових дій.</w:t>
      </w:r>
    </w:p>
    <w:p w14:paraId="297A0C8D" w14:textId="77777777" w:rsidR="00E56E0B" w:rsidRPr="00E56E0B" w:rsidRDefault="00E56E0B" w:rsidP="00E56E0B">
      <w:pPr>
        <w:spacing w:after="0" w:line="360" w:lineRule="auto"/>
        <w:ind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b/>
          <w:bCs/>
          <w:sz w:val="28"/>
          <w:szCs w:val="28"/>
          <w:lang w:eastAsia="uk-UA"/>
        </w:rPr>
        <w:t>Забруднена територія</w:t>
      </w:r>
      <w:r w:rsidRPr="00E56E0B">
        <w:rPr>
          <w:rFonts w:ascii="Times New Roman" w:eastAsia="Times New Roman" w:hAnsi="Times New Roman" w:cs="Times New Roman"/>
          <w:sz w:val="28"/>
          <w:szCs w:val="28"/>
          <w:lang w:eastAsia="uk-UA"/>
        </w:rPr>
        <w:t xml:space="preserve"> — територія, у межах якої в компонентах довкілля наявні хімічні, фізичні або біологічні забруднювачі, здатні створювати небезпеку для населення та екосистем.</w:t>
      </w:r>
    </w:p>
    <w:p w14:paraId="4A40369E" w14:textId="77777777" w:rsidR="00E56E0B" w:rsidRPr="00E56E0B" w:rsidRDefault="00E56E0B" w:rsidP="00E56E0B">
      <w:pPr>
        <w:spacing w:after="0" w:line="360" w:lineRule="auto"/>
        <w:ind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b/>
          <w:bCs/>
          <w:sz w:val="28"/>
          <w:szCs w:val="28"/>
          <w:lang w:eastAsia="uk-UA"/>
        </w:rPr>
        <w:t>Деградована територія</w:t>
      </w:r>
      <w:r w:rsidRPr="00E56E0B">
        <w:rPr>
          <w:rFonts w:ascii="Times New Roman" w:eastAsia="Times New Roman" w:hAnsi="Times New Roman" w:cs="Times New Roman"/>
          <w:sz w:val="28"/>
          <w:szCs w:val="28"/>
          <w:lang w:eastAsia="uk-UA"/>
        </w:rPr>
        <w:t xml:space="preserve"> — територія, яка частково або повністю втратила природні властивості, продуктивність, екосистемні функції чи придатність до безпечного використання.</w:t>
      </w:r>
    </w:p>
    <w:p w14:paraId="1C7C2A7C" w14:textId="77777777" w:rsidR="00E56E0B" w:rsidRPr="00E56E0B" w:rsidRDefault="00E56E0B" w:rsidP="00E56E0B">
      <w:pPr>
        <w:spacing w:after="0" w:line="360" w:lineRule="auto"/>
        <w:ind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b/>
          <w:bCs/>
          <w:sz w:val="28"/>
          <w:szCs w:val="28"/>
          <w:lang w:eastAsia="uk-UA"/>
        </w:rPr>
        <w:t>Джерело забруднення</w:t>
      </w:r>
      <w:r w:rsidRPr="00E56E0B">
        <w:rPr>
          <w:rFonts w:ascii="Times New Roman" w:eastAsia="Times New Roman" w:hAnsi="Times New Roman" w:cs="Times New Roman"/>
          <w:sz w:val="28"/>
          <w:szCs w:val="28"/>
          <w:lang w:eastAsia="uk-UA"/>
        </w:rPr>
        <w:t xml:space="preserve"> — об’єкт, речовина, технологічна система або процес, з якого забруднювачі надходять у довкілля.</w:t>
      </w:r>
    </w:p>
    <w:p w14:paraId="62769DC7" w14:textId="77777777" w:rsidR="00E56E0B" w:rsidRPr="00E56E0B" w:rsidRDefault="00E56E0B" w:rsidP="00E56E0B">
      <w:pPr>
        <w:spacing w:after="0" w:line="360" w:lineRule="auto"/>
        <w:ind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b/>
          <w:bCs/>
          <w:sz w:val="28"/>
          <w:szCs w:val="28"/>
          <w:lang w:eastAsia="uk-UA"/>
        </w:rPr>
        <w:lastRenderedPageBreak/>
        <w:t>Шлях міграції забруднювача</w:t>
      </w:r>
      <w:r w:rsidRPr="00E56E0B">
        <w:rPr>
          <w:rFonts w:ascii="Times New Roman" w:eastAsia="Times New Roman" w:hAnsi="Times New Roman" w:cs="Times New Roman"/>
          <w:sz w:val="28"/>
          <w:szCs w:val="28"/>
          <w:lang w:eastAsia="uk-UA"/>
        </w:rPr>
        <w:t xml:space="preserve"> — середовище або процес, за допомогою якого забруднювальна речовина переміщується від джерела до об’єкта впливу.</w:t>
      </w:r>
    </w:p>
    <w:p w14:paraId="7B8FC71D" w14:textId="77777777" w:rsidR="00E56E0B" w:rsidRPr="00E56E0B" w:rsidRDefault="00E56E0B" w:rsidP="00E56E0B">
      <w:pPr>
        <w:spacing w:after="0" w:line="360" w:lineRule="auto"/>
        <w:ind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b/>
          <w:bCs/>
          <w:sz w:val="28"/>
          <w:szCs w:val="28"/>
          <w:lang w:eastAsia="uk-UA"/>
        </w:rPr>
        <w:t>Рецептор</w:t>
      </w:r>
      <w:r w:rsidRPr="00E56E0B">
        <w:rPr>
          <w:rFonts w:ascii="Times New Roman" w:eastAsia="Times New Roman" w:hAnsi="Times New Roman" w:cs="Times New Roman"/>
          <w:sz w:val="28"/>
          <w:szCs w:val="28"/>
          <w:lang w:eastAsia="uk-UA"/>
        </w:rPr>
        <w:t xml:space="preserve"> — людина, група населення, організм, екосистема, водний об’єкт, сільськогосподарська територія або інший об’єкт, який може зазнати негативного впливу.</w:t>
      </w:r>
    </w:p>
    <w:p w14:paraId="55D68BFC" w14:textId="77777777" w:rsidR="00E56E0B" w:rsidRPr="00E56E0B" w:rsidRDefault="00E56E0B" w:rsidP="00E56E0B">
      <w:pPr>
        <w:spacing w:after="0" w:line="360" w:lineRule="auto"/>
        <w:ind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b/>
          <w:bCs/>
          <w:sz w:val="28"/>
          <w:szCs w:val="28"/>
          <w:lang w:eastAsia="uk-UA"/>
        </w:rPr>
        <w:t>Первинне забруднення</w:t>
      </w:r>
      <w:r w:rsidRPr="00E56E0B">
        <w:rPr>
          <w:rFonts w:ascii="Times New Roman" w:eastAsia="Times New Roman" w:hAnsi="Times New Roman" w:cs="Times New Roman"/>
          <w:sz w:val="28"/>
          <w:szCs w:val="28"/>
          <w:lang w:eastAsia="uk-UA"/>
        </w:rPr>
        <w:t xml:space="preserve"> виникає безпосередньо під час воєнної події: вибуху, пожежі, руйнування резервуара, витоку хімічної речовини.</w:t>
      </w:r>
    </w:p>
    <w:p w14:paraId="001545AC" w14:textId="57052FCC" w:rsidR="00E56E0B" w:rsidRDefault="00E56E0B" w:rsidP="00E56E0B">
      <w:pPr>
        <w:spacing w:after="0" w:line="360" w:lineRule="auto"/>
        <w:ind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b/>
          <w:bCs/>
          <w:sz w:val="28"/>
          <w:szCs w:val="28"/>
          <w:lang w:eastAsia="uk-UA"/>
        </w:rPr>
        <w:t>Вторинне забруднення</w:t>
      </w:r>
      <w:r w:rsidRPr="00E56E0B">
        <w:rPr>
          <w:rFonts w:ascii="Times New Roman" w:eastAsia="Times New Roman" w:hAnsi="Times New Roman" w:cs="Times New Roman"/>
          <w:sz w:val="28"/>
          <w:szCs w:val="28"/>
          <w:lang w:eastAsia="uk-UA"/>
        </w:rPr>
        <w:t xml:space="preserve"> формується внаслідок подальшої міграції, перетворення або повторного надходження забруднювачів: змивання опадами, пилового перенесення, просочування у підземні води, накопичення у харчових ланцюгах.</w:t>
      </w:r>
    </w:p>
    <w:p w14:paraId="7D077D4C" w14:textId="55A23326" w:rsidR="00E56E0B" w:rsidRPr="00E56E0B" w:rsidRDefault="00E56E0B" w:rsidP="00E56E0B">
      <w:pPr>
        <w:spacing w:after="0" w:line="360" w:lineRule="auto"/>
        <w:ind w:firstLine="709"/>
        <w:jc w:val="center"/>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Хід роботи</w:t>
      </w:r>
    </w:p>
    <w:p w14:paraId="6FFEF76E" w14:textId="067CFBDE" w:rsidR="00E56E0B" w:rsidRPr="00E56E0B" w:rsidRDefault="00E56E0B" w:rsidP="00E56E0B">
      <w:pPr>
        <w:spacing w:after="0" w:line="36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b/>
          <w:bCs/>
          <w:kern w:val="36"/>
          <w:sz w:val="28"/>
          <w:szCs w:val="28"/>
          <w:lang w:eastAsia="uk-UA"/>
        </w:rPr>
        <w:t xml:space="preserve">Завдання 1. </w:t>
      </w:r>
      <w:r w:rsidRPr="00E56E0B">
        <w:rPr>
          <w:rFonts w:ascii="Times New Roman" w:eastAsia="Times New Roman" w:hAnsi="Times New Roman" w:cs="Times New Roman"/>
          <w:sz w:val="28"/>
          <w:szCs w:val="28"/>
          <w:lang w:eastAsia="uk-UA"/>
        </w:rPr>
        <w:t>Кож</w:t>
      </w:r>
      <w:r>
        <w:rPr>
          <w:rFonts w:ascii="Times New Roman" w:eastAsia="Times New Roman" w:hAnsi="Times New Roman" w:cs="Times New Roman"/>
          <w:sz w:val="28"/>
          <w:szCs w:val="28"/>
          <w:lang w:eastAsia="uk-UA"/>
        </w:rPr>
        <w:t>ен</w:t>
      </w:r>
      <w:r w:rsidRPr="00E56E0B">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студент</w:t>
      </w:r>
      <w:r w:rsidRPr="00E56E0B">
        <w:rPr>
          <w:rFonts w:ascii="Times New Roman" w:eastAsia="Times New Roman" w:hAnsi="Times New Roman" w:cs="Times New Roman"/>
          <w:sz w:val="28"/>
          <w:szCs w:val="28"/>
          <w:lang w:eastAsia="uk-UA"/>
        </w:rPr>
        <w:t xml:space="preserve"> отримує один ситуаційний кейс.</w:t>
      </w:r>
    </w:p>
    <w:p w14:paraId="23673A03" w14:textId="77777777" w:rsidR="00E56E0B" w:rsidRPr="00E56E0B" w:rsidRDefault="00E56E0B" w:rsidP="00E56E0B">
      <w:pPr>
        <w:spacing w:after="0" w:line="360" w:lineRule="auto"/>
        <w:ind w:firstLine="709"/>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На першому етапі необхідно визначити:</w:t>
      </w:r>
    </w:p>
    <w:p w14:paraId="4A295317" w14:textId="77777777" w:rsidR="00E56E0B" w:rsidRPr="00E56E0B" w:rsidRDefault="00E56E0B" w:rsidP="00E56E0B">
      <w:pPr>
        <w:numPr>
          <w:ilvl w:val="0"/>
          <w:numId w:val="3"/>
        </w:numPr>
        <w:spacing w:after="0" w:line="360" w:lineRule="auto"/>
        <w:ind w:left="0" w:firstLine="709"/>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Тип воєнно порушеної території. </w:t>
      </w:r>
    </w:p>
    <w:p w14:paraId="2E657691" w14:textId="77777777" w:rsidR="00E56E0B" w:rsidRPr="00E56E0B" w:rsidRDefault="00E56E0B" w:rsidP="00E56E0B">
      <w:pPr>
        <w:numPr>
          <w:ilvl w:val="0"/>
          <w:numId w:val="3"/>
        </w:numPr>
        <w:spacing w:after="0" w:line="360" w:lineRule="auto"/>
        <w:ind w:left="0" w:firstLine="709"/>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Воєнну подію, яка спричинила порушення. </w:t>
      </w:r>
    </w:p>
    <w:p w14:paraId="05827105" w14:textId="77777777" w:rsidR="00E56E0B" w:rsidRPr="00E56E0B" w:rsidRDefault="00E56E0B" w:rsidP="00E56E0B">
      <w:pPr>
        <w:numPr>
          <w:ilvl w:val="0"/>
          <w:numId w:val="3"/>
        </w:numPr>
        <w:spacing w:after="0" w:line="360" w:lineRule="auto"/>
        <w:ind w:left="0" w:firstLine="709"/>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Основні та додаткові джерела небезпеки. </w:t>
      </w:r>
    </w:p>
    <w:p w14:paraId="78368635" w14:textId="77777777" w:rsidR="00E56E0B" w:rsidRPr="00E56E0B" w:rsidRDefault="00E56E0B" w:rsidP="00E56E0B">
      <w:pPr>
        <w:numPr>
          <w:ilvl w:val="0"/>
          <w:numId w:val="3"/>
        </w:numPr>
        <w:spacing w:after="0" w:line="360" w:lineRule="auto"/>
        <w:ind w:left="0" w:firstLine="709"/>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Потенційні забруднювальні речовини. </w:t>
      </w:r>
    </w:p>
    <w:p w14:paraId="5EC7A4B3" w14:textId="77777777" w:rsidR="00E56E0B" w:rsidRPr="00E56E0B" w:rsidRDefault="00E56E0B" w:rsidP="00E56E0B">
      <w:pPr>
        <w:numPr>
          <w:ilvl w:val="0"/>
          <w:numId w:val="3"/>
        </w:numPr>
        <w:spacing w:after="0" w:line="360" w:lineRule="auto"/>
        <w:ind w:left="0" w:firstLine="709"/>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Компоненти довкілля, які можуть зазнати впливу. </w:t>
      </w:r>
    </w:p>
    <w:p w14:paraId="2C065433" w14:textId="77777777" w:rsidR="00E56E0B" w:rsidRPr="00E56E0B" w:rsidRDefault="00E56E0B" w:rsidP="00E56E0B">
      <w:pPr>
        <w:numPr>
          <w:ilvl w:val="0"/>
          <w:numId w:val="3"/>
        </w:numPr>
        <w:spacing w:after="0" w:line="360" w:lineRule="auto"/>
        <w:ind w:left="0" w:firstLine="709"/>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Шляхи поширення забруднювачів. </w:t>
      </w:r>
    </w:p>
    <w:p w14:paraId="09D8F4F5" w14:textId="77777777" w:rsidR="00E56E0B" w:rsidRPr="00E56E0B" w:rsidRDefault="00E56E0B" w:rsidP="00E56E0B">
      <w:pPr>
        <w:numPr>
          <w:ilvl w:val="0"/>
          <w:numId w:val="3"/>
        </w:numPr>
        <w:spacing w:after="0" w:line="360" w:lineRule="auto"/>
        <w:ind w:left="0" w:firstLine="709"/>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Основні групи рецепторів. </w:t>
      </w:r>
    </w:p>
    <w:p w14:paraId="633A18F8" w14:textId="77777777" w:rsidR="00E56E0B" w:rsidRPr="00E56E0B" w:rsidRDefault="00E56E0B" w:rsidP="00E56E0B">
      <w:pPr>
        <w:numPr>
          <w:ilvl w:val="0"/>
          <w:numId w:val="3"/>
        </w:numPr>
        <w:spacing w:after="0" w:line="360" w:lineRule="auto"/>
        <w:ind w:left="0" w:firstLine="709"/>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Імовірні короткострокові й довгострокові наслідки. </w:t>
      </w:r>
    </w:p>
    <w:p w14:paraId="46DCC440" w14:textId="77777777" w:rsidR="00E56E0B" w:rsidRPr="00E56E0B" w:rsidRDefault="00E56E0B" w:rsidP="00E56E0B">
      <w:pPr>
        <w:numPr>
          <w:ilvl w:val="0"/>
          <w:numId w:val="3"/>
        </w:numPr>
        <w:spacing w:after="0" w:line="360" w:lineRule="auto"/>
        <w:ind w:left="0" w:firstLine="709"/>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Дані, яких недостатньо для остаточного висновку. </w:t>
      </w:r>
    </w:p>
    <w:p w14:paraId="22BC7864" w14:textId="4E553610" w:rsidR="00E56E0B" w:rsidRPr="00E56E0B" w:rsidRDefault="00E56E0B" w:rsidP="00E56E0B">
      <w:pPr>
        <w:numPr>
          <w:ilvl w:val="0"/>
          <w:numId w:val="3"/>
        </w:numPr>
        <w:spacing w:after="0" w:line="360" w:lineRule="auto"/>
        <w:ind w:left="0" w:firstLine="709"/>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Першочергові заходи реагування. </w:t>
      </w:r>
    </w:p>
    <w:p w14:paraId="336365C7" w14:textId="67507B85" w:rsidR="00E56E0B" w:rsidRPr="00E56E0B" w:rsidRDefault="00E56E0B" w:rsidP="00E56E0B">
      <w:pPr>
        <w:spacing w:after="0" w:line="360" w:lineRule="auto"/>
        <w:ind w:firstLine="709"/>
        <w:outlineLvl w:val="0"/>
        <w:rPr>
          <w:rFonts w:ascii="Times New Roman" w:eastAsia="Times New Roman" w:hAnsi="Times New Roman" w:cs="Times New Roman"/>
          <w:b/>
          <w:bCs/>
          <w:kern w:val="36"/>
          <w:sz w:val="28"/>
          <w:szCs w:val="28"/>
          <w:lang w:eastAsia="uk-UA"/>
        </w:rPr>
      </w:pPr>
      <w:r>
        <w:rPr>
          <w:rFonts w:ascii="Times New Roman" w:eastAsia="Times New Roman" w:hAnsi="Times New Roman" w:cs="Times New Roman"/>
          <w:b/>
          <w:bCs/>
          <w:kern w:val="36"/>
          <w:sz w:val="28"/>
          <w:szCs w:val="28"/>
          <w:lang w:eastAsia="uk-UA"/>
        </w:rPr>
        <w:t>2</w:t>
      </w:r>
      <w:r w:rsidRPr="00E56E0B">
        <w:rPr>
          <w:rFonts w:ascii="Times New Roman" w:eastAsia="Times New Roman" w:hAnsi="Times New Roman" w:cs="Times New Roman"/>
          <w:b/>
          <w:bCs/>
          <w:kern w:val="36"/>
          <w:sz w:val="28"/>
          <w:szCs w:val="28"/>
          <w:lang w:eastAsia="uk-UA"/>
        </w:rPr>
        <w:t>. Ситуаційні кейси</w:t>
      </w:r>
    </w:p>
    <w:p w14:paraId="074447C8" w14:textId="77777777" w:rsidR="00E56E0B" w:rsidRPr="00E56E0B" w:rsidRDefault="00E56E0B" w:rsidP="00E56E0B">
      <w:pPr>
        <w:spacing w:after="0" w:line="360" w:lineRule="auto"/>
        <w:ind w:firstLine="709"/>
        <w:jc w:val="both"/>
        <w:outlineLvl w:val="1"/>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Кейс 1. Руйнування нафтобази</w:t>
      </w:r>
    </w:p>
    <w:p w14:paraId="618277E1" w14:textId="77777777" w:rsidR="00E56E0B" w:rsidRPr="00E56E0B" w:rsidRDefault="00E56E0B" w:rsidP="00E56E0B">
      <w:pPr>
        <w:spacing w:after="0" w:line="360" w:lineRule="auto"/>
        <w:ind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Унаслідок ракетного удару було пошкоджено резервуари нафтобази, розташованої на околиці міста. Виникла масштабна пожежа. Частина дизельного палива і бензину потрапила на ґрунт та в систему поверхневого водовідведення. За 700 м від об’єкта протікає мала річка. На відстані 1,5 км розташований водозабір, який використовують для технічних потреб. Після пожежі на </w:t>
      </w:r>
      <w:r w:rsidRPr="00E56E0B">
        <w:rPr>
          <w:rFonts w:ascii="Times New Roman" w:eastAsia="Times New Roman" w:hAnsi="Times New Roman" w:cs="Times New Roman"/>
          <w:sz w:val="28"/>
          <w:szCs w:val="28"/>
          <w:lang w:eastAsia="uk-UA"/>
        </w:rPr>
        <w:lastRenderedPageBreak/>
        <w:t>прилеглій території спостерігаються маслянисті плями та різкий запах нафтопродуктів.</w:t>
      </w:r>
    </w:p>
    <w:p w14:paraId="653DE3BA" w14:textId="77777777" w:rsidR="00E56E0B" w:rsidRPr="00E56E0B" w:rsidRDefault="00E56E0B" w:rsidP="00E56E0B">
      <w:pPr>
        <w:spacing w:after="0" w:line="360" w:lineRule="auto"/>
        <w:ind w:firstLine="709"/>
        <w:jc w:val="both"/>
        <w:outlineLvl w:val="2"/>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Завдання</w:t>
      </w:r>
    </w:p>
    <w:p w14:paraId="1256537B" w14:textId="77777777" w:rsidR="00E56E0B" w:rsidRPr="00E56E0B" w:rsidRDefault="00E56E0B" w:rsidP="00E56E0B">
      <w:pPr>
        <w:numPr>
          <w:ilvl w:val="0"/>
          <w:numId w:val="4"/>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тип порушення території за походженням і характером впливу. </w:t>
      </w:r>
    </w:p>
    <w:p w14:paraId="14CD414B" w14:textId="77777777" w:rsidR="00E56E0B" w:rsidRPr="00E56E0B" w:rsidRDefault="00E56E0B" w:rsidP="00E56E0B">
      <w:pPr>
        <w:numPr>
          <w:ilvl w:val="0"/>
          <w:numId w:val="4"/>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Установіть первинні та вторинні джерела забруднення. </w:t>
      </w:r>
    </w:p>
    <w:p w14:paraId="214EA926" w14:textId="77777777" w:rsidR="00E56E0B" w:rsidRPr="00E56E0B" w:rsidRDefault="00E56E0B" w:rsidP="00E56E0B">
      <w:pPr>
        <w:numPr>
          <w:ilvl w:val="0"/>
          <w:numId w:val="4"/>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Складіть перелік потенційних забруднювачів. </w:t>
      </w:r>
    </w:p>
    <w:p w14:paraId="61BBD48B" w14:textId="77777777" w:rsidR="00E56E0B" w:rsidRPr="00E56E0B" w:rsidRDefault="00E56E0B" w:rsidP="00E56E0B">
      <w:pPr>
        <w:numPr>
          <w:ilvl w:val="0"/>
          <w:numId w:val="4"/>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можливі шляхи надходження нафтопродуктів до річки. </w:t>
      </w:r>
    </w:p>
    <w:p w14:paraId="7DD5CC1B" w14:textId="77777777" w:rsidR="00E56E0B" w:rsidRPr="00E56E0B" w:rsidRDefault="00E56E0B" w:rsidP="00E56E0B">
      <w:pPr>
        <w:numPr>
          <w:ilvl w:val="0"/>
          <w:numId w:val="4"/>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Установіть, які рецептори перебувають під найбільшим ризиком. </w:t>
      </w:r>
    </w:p>
    <w:p w14:paraId="0E04326E" w14:textId="77777777" w:rsidR="00E56E0B" w:rsidRPr="00E56E0B" w:rsidRDefault="00E56E0B" w:rsidP="00E56E0B">
      <w:pPr>
        <w:numPr>
          <w:ilvl w:val="0"/>
          <w:numId w:val="4"/>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які середовища потрібно обстежити першочергово. </w:t>
      </w:r>
    </w:p>
    <w:p w14:paraId="520F5AEF" w14:textId="77777777" w:rsidR="00E56E0B" w:rsidRPr="00E56E0B" w:rsidRDefault="00E56E0B" w:rsidP="00E56E0B">
      <w:pPr>
        <w:numPr>
          <w:ilvl w:val="0"/>
          <w:numId w:val="4"/>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Запропонуйте невідкладні заходи для локалізації забруднення. </w:t>
      </w:r>
    </w:p>
    <w:p w14:paraId="32206CC6" w14:textId="77777777" w:rsidR="00E56E0B" w:rsidRPr="00E56E0B" w:rsidRDefault="00E56E0B" w:rsidP="00E56E0B">
      <w:pPr>
        <w:numPr>
          <w:ilvl w:val="0"/>
          <w:numId w:val="4"/>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чи можна використовувати територію без попереднього очищення. </w:t>
      </w:r>
    </w:p>
    <w:p w14:paraId="20F9BBA0" w14:textId="77777777" w:rsidR="00E56E0B" w:rsidRPr="00E56E0B" w:rsidRDefault="00E56E0B" w:rsidP="00E56E0B">
      <w:pPr>
        <w:numPr>
          <w:ilvl w:val="0"/>
          <w:numId w:val="4"/>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Розробіть перелік показників для подальшого моніторингу. </w:t>
      </w:r>
    </w:p>
    <w:p w14:paraId="279FBED8" w14:textId="77777777" w:rsidR="00E56E0B" w:rsidRPr="00E56E0B" w:rsidRDefault="00E56E0B" w:rsidP="00E56E0B">
      <w:pPr>
        <w:numPr>
          <w:ilvl w:val="0"/>
          <w:numId w:val="4"/>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Сформулюйте попередній висновок про рівень екологічної небезпеки. </w:t>
      </w:r>
    </w:p>
    <w:p w14:paraId="36693684" w14:textId="77777777" w:rsidR="00E56E0B" w:rsidRPr="00E56E0B" w:rsidRDefault="00E56E0B" w:rsidP="00E56E0B">
      <w:pPr>
        <w:spacing w:after="0" w:line="360" w:lineRule="auto"/>
        <w:ind w:firstLine="709"/>
        <w:jc w:val="both"/>
        <w:outlineLvl w:val="2"/>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Можливі забруднювачі</w:t>
      </w:r>
    </w:p>
    <w:p w14:paraId="7CCCC745" w14:textId="228E20FD" w:rsidR="00E56E0B" w:rsidRPr="00E56E0B" w:rsidRDefault="00E56E0B" w:rsidP="00E56E0B">
      <w:pPr>
        <w:spacing w:after="0" w:line="360" w:lineRule="auto"/>
        <w:ind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Нафтопродукти, бензол, толуол, етилбензол, ксилоли, </w:t>
      </w:r>
      <w:proofErr w:type="spellStart"/>
      <w:r w:rsidRPr="00E56E0B">
        <w:rPr>
          <w:rFonts w:ascii="Times New Roman" w:eastAsia="Times New Roman" w:hAnsi="Times New Roman" w:cs="Times New Roman"/>
          <w:sz w:val="28"/>
          <w:szCs w:val="28"/>
          <w:lang w:eastAsia="uk-UA"/>
        </w:rPr>
        <w:t>поліциклічні</w:t>
      </w:r>
      <w:proofErr w:type="spellEnd"/>
      <w:r w:rsidRPr="00E56E0B">
        <w:rPr>
          <w:rFonts w:ascii="Times New Roman" w:eastAsia="Times New Roman" w:hAnsi="Times New Roman" w:cs="Times New Roman"/>
          <w:sz w:val="28"/>
          <w:szCs w:val="28"/>
          <w:lang w:eastAsia="uk-UA"/>
        </w:rPr>
        <w:t xml:space="preserve"> ароматичні вуглеводні, сажа та продукти неповного згоряння.</w:t>
      </w:r>
    </w:p>
    <w:p w14:paraId="57059621" w14:textId="77777777" w:rsidR="00E56E0B" w:rsidRPr="00E56E0B" w:rsidRDefault="00E56E0B" w:rsidP="00E56E0B">
      <w:pPr>
        <w:spacing w:after="0" w:line="360" w:lineRule="auto"/>
        <w:ind w:firstLine="709"/>
        <w:jc w:val="both"/>
        <w:outlineLvl w:val="1"/>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Кейс 2. Обстріл складу мінеральних добрив і засобів захисту рослин</w:t>
      </w:r>
    </w:p>
    <w:p w14:paraId="0C5D57C4" w14:textId="77777777" w:rsidR="00E56E0B" w:rsidRPr="00E56E0B" w:rsidRDefault="00E56E0B" w:rsidP="00E56E0B">
      <w:pPr>
        <w:spacing w:after="0" w:line="360" w:lineRule="auto"/>
        <w:ind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У результаті артилерійського обстрілу пошкоджено склад аграрного підприємства. На складі зберігалися азотні та фосфорні добрива, гербіциди, фунгіциди й інсектициди. Після руйнування частина речовин потрапила на ґрунт. Через два дні пройшли сильні дощі. За 300 м від складу розташований ставок, який населення використовує для рибальства та напування худоби.</w:t>
      </w:r>
    </w:p>
    <w:p w14:paraId="73FCC3A1" w14:textId="77777777" w:rsidR="00E56E0B" w:rsidRPr="00E56E0B" w:rsidRDefault="00E56E0B" w:rsidP="00E56E0B">
      <w:pPr>
        <w:spacing w:after="0" w:line="360" w:lineRule="auto"/>
        <w:ind w:firstLine="709"/>
        <w:jc w:val="both"/>
        <w:outlineLvl w:val="2"/>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Завдання</w:t>
      </w:r>
    </w:p>
    <w:p w14:paraId="42E9F7FE" w14:textId="77777777" w:rsidR="00E56E0B" w:rsidRPr="00E56E0B" w:rsidRDefault="00E56E0B" w:rsidP="00E56E0B">
      <w:pPr>
        <w:numPr>
          <w:ilvl w:val="0"/>
          <w:numId w:val="5"/>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Класифікуйте територію за видом воєнного та техногенного впливу. </w:t>
      </w:r>
    </w:p>
    <w:p w14:paraId="24DB9288" w14:textId="77777777" w:rsidR="00E56E0B" w:rsidRPr="00E56E0B" w:rsidRDefault="00E56E0B" w:rsidP="00E56E0B">
      <w:pPr>
        <w:numPr>
          <w:ilvl w:val="0"/>
          <w:numId w:val="5"/>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потенційні забруднювачі ґрунту і води. </w:t>
      </w:r>
    </w:p>
    <w:p w14:paraId="16913B48" w14:textId="77777777" w:rsidR="00E56E0B" w:rsidRPr="00E56E0B" w:rsidRDefault="00E56E0B" w:rsidP="00E56E0B">
      <w:pPr>
        <w:numPr>
          <w:ilvl w:val="0"/>
          <w:numId w:val="5"/>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Поясніть, як опади впливатимуть на поширення забруднення. </w:t>
      </w:r>
    </w:p>
    <w:p w14:paraId="5C9C04C2" w14:textId="77777777" w:rsidR="00E56E0B" w:rsidRPr="00E56E0B" w:rsidRDefault="00E56E0B" w:rsidP="00E56E0B">
      <w:pPr>
        <w:numPr>
          <w:ilvl w:val="0"/>
          <w:numId w:val="5"/>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Побудуйте схему руху речовин від зруйнованого складу до ставка. </w:t>
      </w:r>
    </w:p>
    <w:p w14:paraId="686F6AE1" w14:textId="77777777" w:rsidR="00E56E0B" w:rsidRPr="00E56E0B" w:rsidRDefault="00E56E0B" w:rsidP="00E56E0B">
      <w:pPr>
        <w:numPr>
          <w:ilvl w:val="0"/>
          <w:numId w:val="5"/>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можливі наслідки надходження добрив у водойму. </w:t>
      </w:r>
    </w:p>
    <w:p w14:paraId="156422DE" w14:textId="77777777" w:rsidR="00E56E0B" w:rsidRPr="00E56E0B" w:rsidRDefault="00E56E0B" w:rsidP="00E56E0B">
      <w:pPr>
        <w:numPr>
          <w:ilvl w:val="0"/>
          <w:numId w:val="5"/>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lastRenderedPageBreak/>
        <w:t xml:space="preserve">Установіть ризики для риб, сільськогосподарських тварин і населення. </w:t>
      </w:r>
    </w:p>
    <w:p w14:paraId="3D9A4C0E" w14:textId="77777777" w:rsidR="00E56E0B" w:rsidRPr="00E56E0B" w:rsidRDefault="00E56E0B" w:rsidP="00E56E0B">
      <w:pPr>
        <w:numPr>
          <w:ilvl w:val="0"/>
          <w:numId w:val="5"/>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Запропонуйте місця відбору проб ґрунту та води. </w:t>
      </w:r>
    </w:p>
    <w:p w14:paraId="636491C5" w14:textId="77777777" w:rsidR="00E56E0B" w:rsidRPr="00E56E0B" w:rsidRDefault="00E56E0B" w:rsidP="00E56E0B">
      <w:pPr>
        <w:numPr>
          <w:ilvl w:val="0"/>
          <w:numId w:val="5"/>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першочергові обмеження щодо використання ставка. </w:t>
      </w:r>
    </w:p>
    <w:p w14:paraId="243926DB" w14:textId="77777777" w:rsidR="00E56E0B" w:rsidRPr="00E56E0B" w:rsidRDefault="00E56E0B" w:rsidP="00E56E0B">
      <w:pPr>
        <w:numPr>
          <w:ilvl w:val="0"/>
          <w:numId w:val="5"/>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Запропонуйте заходи з локалізації розсипаних і розлитих речовин. </w:t>
      </w:r>
    </w:p>
    <w:p w14:paraId="3F9475CD" w14:textId="77777777" w:rsidR="00E56E0B" w:rsidRPr="00E56E0B" w:rsidRDefault="00E56E0B" w:rsidP="00E56E0B">
      <w:pPr>
        <w:numPr>
          <w:ilvl w:val="0"/>
          <w:numId w:val="5"/>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Обґрунтуйте, які дані потрібні для визначення масштабу забруднення. </w:t>
      </w:r>
    </w:p>
    <w:p w14:paraId="3D7815EF" w14:textId="77777777" w:rsidR="00E56E0B" w:rsidRPr="00E56E0B" w:rsidRDefault="00E56E0B" w:rsidP="00E56E0B">
      <w:pPr>
        <w:spacing w:after="0" w:line="360" w:lineRule="auto"/>
        <w:ind w:firstLine="709"/>
        <w:jc w:val="both"/>
        <w:outlineLvl w:val="2"/>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Можливі наслідки</w:t>
      </w:r>
    </w:p>
    <w:p w14:paraId="4BAE40DC" w14:textId="6701EF7C" w:rsidR="00E56E0B" w:rsidRPr="00E56E0B" w:rsidRDefault="00E56E0B" w:rsidP="00E56E0B">
      <w:pPr>
        <w:spacing w:after="0" w:line="360" w:lineRule="auto"/>
        <w:ind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Евтрофікація, токсичний вплив пестицидів, зменшення концентрації розчиненого кисню, загибель гідробіонтів, забруднення донних відкладів і ґрунтових вод.</w:t>
      </w:r>
    </w:p>
    <w:p w14:paraId="76FB1342" w14:textId="77777777" w:rsidR="00E56E0B" w:rsidRPr="00E56E0B" w:rsidRDefault="00E56E0B" w:rsidP="00E56E0B">
      <w:pPr>
        <w:spacing w:after="0" w:line="360" w:lineRule="auto"/>
        <w:ind w:firstLine="709"/>
        <w:jc w:val="both"/>
        <w:outlineLvl w:val="1"/>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Кейс 3. Територія інтенсивних бойових дій на сільськогосподарських землях</w:t>
      </w:r>
    </w:p>
    <w:p w14:paraId="191EB4EE" w14:textId="77777777" w:rsidR="00E56E0B" w:rsidRPr="00E56E0B" w:rsidRDefault="00E56E0B" w:rsidP="00E56E0B">
      <w:pPr>
        <w:spacing w:after="0" w:line="360" w:lineRule="auto"/>
        <w:ind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На полі площею 120 га впродовж кількох місяців відбувалися бойові дії. На території наявні вирви від вибухів, залишки військової техніки, металеві уламки та місця вигоряння рослинності. Частина ґрунту ущільнена рухом важкої техніки. Після опадів у вирвах накопичується вода. До війни поле використовувалося для вирощування зернових культур.</w:t>
      </w:r>
    </w:p>
    <w:p w14:paraId="4A0FBBF1" w14:textId="77777777" w:rsidR="00E56E0B" w:rsidRPr="00E56E0B" w:rsidRDefault="00E56E0B" w:rsidP="00E56E0B">
      <w:pPr>
        <w:spacing w:after="0" w:line="360" w:lineRule="auto"/>
        <w:ind w:firstLine="709"/>
        <w:jc w:val="both"/>
        <w:outlineLvl w:val="2"/>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Завдання</w:t>
      </w:r>
    </w:p>
    <w:p w14:paraId="58A9F034" w14:textId="77777777" w:rsidR="00E56E0B" w:rsidRPr="00E56E0B" w:rsidRDefault="00E56E0B" w:rsidP="00E56E0B">
      <w:pPr>
        <w:numPr>
          <w:ilvl w:val="0"/>
          <w:numId w:val="6"/>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всі види порушень ґрунтового покриву. </w:t>
      </w:r>
    </w:p>
    <w:p w14:paraId="0A70EB10" w14:textId="77777777" w:rsidR="00E56E0B" w:rsidRPr="00E56E0B" w:rsidRDefault="00E56E0B" w:rsidP="00E56E0B">
      <w:pPr>
        <w:numPr>
          <w:ilvl w:val="0"/>
          <w:numId w:val="6"/>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Розподіліть виявлені порушення на механічні, хімічні, фізичні та біологічні. </w:t>
      </w:r>
    </w:p>
    <w:p w14:paraId="28F67511" w14:textId="77777777" w:rsidR="00E56E0B" w:rsidRPr="00E56E0B" w:rsidRDefault="00E56E0B" w:rsidP="00E56E0B">
      <w:pPr>
        <w:numPr>
          <w:ilvl w:val="0"/>
          <w:numId w:val="6"/>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Назвіть потенційні джерела забруднення. </w:t>
      </w:r>
    </w:p>
    <w:p w14:paraId="11F5E61E" w14:textId="77777777" w:rsidR="00E56E0B" w:rsidRPr="00E56E0B" w:rsidRDefault="00E56E0B" w:rsidP="00E56E0B">
      <w:pPr>
        <w:numPr>
          <w:ilvl w:val="0"/>
          <w:numId w:val="6"/>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речовини, які можуть накопичуватися у ґрунті. </w:t>
      </w:r>
    </w:p>
    <w:p w14:paraId="2189D7AE" w14:textId="77777777" w:rsidR="00E56E0B" w:rsidRPr="00E56E0B" w:rsidRDefault="00E56E0B" w:rsidP="00E56E0B">
      <w:pPr>
        <w:numPr>
          <w:ilvl w:val="0"/>
          <w:numId w:val="6"/>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Поясніть, як утворення вирв змінює водний режим території. </w:t>
      </w:r>
    </w:p>
    <w:p w14:paraId="4023EC54" w14:textId="77777777" w:rsidR="00E56E0B" w:rsidRPr="00E56E0B" w:rsidRDefault="00E56E0B" w:rsidP="00E56E0B">
      <w:pPr>
        <w:numPr>
          <w:ilvl w:val="0"/>
          <w:numId w:val="6"/>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Оцініть ризик розвитку водної та вітрової ерозії. </w:t>
      </w:r>
    </w:p>
    <w:p w14:paraId="3D2E1C3F" w14:textId="77777777" w:rsidR="00E56E0B" w:rsidRPr="00E56E0B" w:rsidRDefault="00E56E0B" w:rsidP="00E56E0B">
      <w:pPr>
        <w:numPr>
          <w:ilvl w:val="0"/>
          <w:numId w:val="6"/>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можливі ризики вирощування харчових культур. </w:t>
      </w:r>
    </w:p>
    <w:p w14:paraId="2CFE6C89" w14:textId="77777777" w:rsidR="00E56E0B" w:rsidRPr="00E56E0B" w:rsidRDefault="00E56E0B" w:rsidP="00E56E0B">
      <w:pPr>
        <w:numPr>
          <w:ilvl w:val="0"/>
          <w:numId w:val="6"/>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Запропонуйте послідовність обстеження поля. </w:t>
      </w:r>
    </w:p>
    <w:p w14:paraId="3796A0D5" w14:textId="77777777" w:rsidR="00E56E0B" w:rsidRPr="00E56E0B" w:rsidRDefault="00E56E0B" w:rsidP="00E56E0B">
      <w:pPr>
        <w:numPr>
          <w:ilvl w:val="0"/>
          <w:numId w:val="6"/>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Розподіліть територію на зони за пріоритетністю відновлення. </w:t>
      </w:r>
    </w:p>
    <w:p w14:paraId="28A4D5C9" w14:textId="77777777" w:rsidR="00E56E0B" w:rsidRPr="00E56E0B" w:rsidRDefault="00E56E0B" w:rsidP="00E56E0B">
      <w:pPr>
        <w:numPr>
          <w:ilvl w:val="0"/>
          <w:numId w:val="6"/>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умови, за яких поле можна буде повернути до сільськогосподарського використання. </w:t>
      </w:r>
    </w:p>
    <w:p w14:paraId="56AA41A8" w14:textId="77777777" w:rsidR="00E56E0B" w:rsidRPr="00E56E0B" w:rsidRDefault="00E56E0B" w:rsidP="00E56E0B">
      <w:pPr>
        <w:spacing w:after="0" w:line="360" w:lineRule="auto"/>
        <w:ind w:firstLine="709"/>
        <w:jc w:val="both"/>
        <w:outlineLvl w:val="2"/>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lastRenderedPageBreak/>
        <w:t>Зверніть увагу</w:t>
      </w:r>
    </w:p>
    <w:p w14:paraId="5A38EBEC" w14:textId="0B86CFCB" w:rsidR="00E56E0B" w:rsidRPr="00E56E0B" w:rsidRDefault="00E56E0B" w:rsidP="00E56E0B">
      <w:pPr>
        <w:spacing w:after="0" w:line="360" w:lineRule="auto"/>
        <w:ind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Екологічне обстеження може проводитися лише після офіційного підтвердження безпечності території уповноваженими фахівцями з протимінної діяльності.</w:t>
      </w:r>
    </w:p>
    <w:p w14:paraId="54BFAB67" w14:textId="77777777" w:rsidR="00E56E0B" w:rsidRPr="00E56E0B" w:rsidRDefault="00E56E0B" w:rsidP="00E56E0B">
      <w:pPr>
        <w:spacing w:after="0" w:line="360" w:lineRule="auto"/>
        <w:ind w:firstLine="709"/>
        <w:jc w:val="both"/>
        <w:outlineLvl w:val="1"/>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Кейс 4. Руйнування промислового підприємства</w:t>
      </w:r>
    </w:p>
    <w:p w14:paraId="581F731F" w14:textId="77777777" w:rsidR="00E56E0B" w:rsidRPr="00E56E0B" w:rsidRDefault="00E56E0B" w:rsidP="00E56E0B">
      <w:pPr>
        <w:spacing w:after="0" w:line="360" w:lineRule="auto"/>
        <w:ind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Ракетним ударом частково зруйновано машинобудівне підприємство. На його території розташовувалися гальванічна дільниця, склад лакофарбових матеріалів, резервуари з технічними мастилами та майданчик зберігання металевих відходів. Система локального очищення стічних вод не працює. Підприємство межує із житловою забудовою.</w:t>
      </w:r>
    </w:p>
    <w:p w14:paraId="49904AE5" w14:textId="77777777" w:rsidR="00E56E0B" w:rsidRPr="00E56E0B" w:rsidRDefault="00E56E0B" w:rsidP="00E56E0B">
      <w:pPr>
        <w:spacing w:after="0" w:line="360" w:lineRule="auto"/>
        <w:ind w:firstLine="709"/>
        <w:jc w:val="both"/>
        <w:outlineLvl w:val="2"/>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Завдання</w:t>
      </w:r>
    </w:p>
    <w:p w14:paraId="3F961CD7" w14:textId="77777777" w:rsidR="00E56E0B" w:rsidRPr="00E56E0B" w:rsidRDefault="00E56E0B" w:rsidP="00E56E0B">
      <w:pPr>
        <w:numPr>
          <w:ilvl w:val="0"/>
          <w:numId w:val="7"/>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потенційно небезпечні виробничі ділянки. </w:t>
      </w:r>
    </w:p>
    <w:p w14:paraId="7CDD4249" w14:textId="77777777" w:rsidR="00E56E0B" w:rsidRPr="00E56E0B" w:rsidRDefault="00E56E0B" w:rsidP="00E56E0B">
      <w:pPr>
        <w:numPr>
          <w:ilvl w:val="0"/>
          <w:numId w:val="7"/>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Складіть перелік можливих груп забруднювачів. </w:t>
      </w:r>
    </w:p>
    <w:p w14:paraId="4F44F716" w14:textId="77777777" w:rsidR="00E56E0B" w:rsidRPr="00E56E0B" w:rsidRDefault="00E56E0B" w:rsidP="00E56E0B">
      <w:pPr>
        <w:numPr>
          <w:ilvl w:val="0"/>
          <w:numId w:val="7"/>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Установіть, які забруднювачі можуть бути найбільш стійкими. </w:t>
      </w:r>
    </w:p>
    <w:p w14:paraId="23C7D78B" w14:textId="77777777" w:rsidR="00E56E0B" w:rsidRPr="00E56E0B" w:rsidRDefault="00E56E0B" w:rsidP="00E56E0B">
      <w:pPr>
        <w:numPr>
          <w:ilvl w:val="0"/>
          <w:numId w:val="7"/>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шляхи впливу на мешканців прилеглого району. </w:t>
      </w:r>
    </w:p>
    <w:p w14:paraId="44A4AD16" w14:textId="77777777" w:rsidR="00E56E0B" w:rsidRPr="00E56E0B" w:rsidRDefault="00E56E0B" w:rsidP="00E56E0B">
      <w:pPr>
        <w:numPr>
          <w:ilvl w:val="0"/>
          <w:numId w:val="7"/>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Побудуйте схему «джерело — шлях міграції — рецептор». </w:t>
      </w:r>
    </w:p>
    <w:p w14:paraId="7C910AAB" w14:textId="77777777" w:rsidR="00E56E0B" w:rsidRPr="00E56E0B" w:rsidRDefault="00E56E0B" w:rsidP="00E56E0B">
      <w:pPr>
        <w:numPr>
          <w:ilvl w:val="0"/>
          <w:numId w:val="7"/>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які дані про довоєнну діяльність підприємства необхідно отримати. </w:t>
      </w:r>
    </w:p>
    <w:p w14:paraId="63532E9E" w14:textId="77777777" w:rsidR="00E56E0B" w:rsidRPr="00E56E0B" w:rsidRDefault="00E56E0B" w:rsidP="00E56E0B">
      <w:pPr>
        <w:numPr>
          <w:ilvl w:val="0"/>
          <w:numId w:val="7"/>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Запропонуйте попереднє функціональне зонування території. </w:t>
      </w:r>
    </w:p>
    <w:p w14:paraId="09303DD7" w14:textId="77777777" w:rsidR="00E56E0B" w:rsidRPr="00E56E0B" w:rsidRDefault="00E56E0B" w:rsidP="00E56E0B">
      <w:pPr>
        <w:numPr>
          <w:ilvl w:val="0"/>
          <w:numId w:val="7"/>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першочергові точки відбору проб. </w:t>
      </w:r>
    </w:p>
    <w:p w14:paraId="1AC11DCD" w14:textId="77777777" w:rsidR="00E56E0B" w:rsidRPr="00E56E0B" w:rsidRDefault="00E56E0B" w:rsidP="00E56E0B">
      <w:pPr>
        <w:numPr>
          <w:ilvl w:val="0"/>
          <w:numId w:val="7"/>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Запропонуйте заходи з недопущення поширення забруднення. </w:t>
      </w:r>
    </w:p>
    <w:p w14:paraId="7DA0F9E4" w14:textId="77777777" w:rsidR="00E56E0B" w:rsidRPr="00E56E0B" w:rsidRDefault="00E56E0B" w:rsidP="00E56E0B">
      <w:pPr>
        <w:numPr>
          <w:ilvl w:val="0"/>
          <w:numId w:val="7"/>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Оцініть можливість відновлення промислового використання території. </w:t>
      </w:r>
    </w:p>
    <w:p w14:paraId="239F976A" w14:textId="77777777" w:rsidR="00E56E0B" w:rsidRPr="00E56E0B" w:rsidRDefault="00E56E0B" w:rsidP="00E56E0B">
      <w:pPr>
        <w:spacing w:after="0" w:line="360" w:lineRule="auto"/>
        <w:ind w:firstLine="709"/>
        <w:jc w:val="both"/>
        <w:outlineLvl w:val="2"/>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Можливі забруднювачі</w:t>
      </w:r>
    </w:p>
    <w:p w14:paraId="2BA589BB" w14:textId="09D0CDF1" w:rsidR="00E56E0B" w:rsidRPr="00E56E0B" w:rsidRDefault="00E56E0B" w:rsidP="00E56E0B">
      <w:pPr>
        <w:spacing w:after="0" w:line="360" w:lineRule="auto"/>
        <w:ind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Хром, нікель, кадмій, цинк, мідь, кислоти, луги, ціаніди, органічні розчинники, лакофарбові матеріали та нафтопродукти.</w:t>
      </w:r>
    </w:p>
    <w:p w14:paraId="08A19471" w14:textId="77777777" w:rsidR="00E56E0B" w:rsidRPr="00E56E0B" w:rsidRDefault="00E56E0B" w:rsidP="00E56E0B">
      <w:pPr>
        <w:spacing w:after="0" w:line="360" w:lineRule="auto"/>
        <w:ind w:firstLine="709"/>
        <w:jc w:val="both"/>
        <w:outlineLvl w:val="1"/>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Кейс 5. Зруйнована житлова забудова та відходи руйнувань</w:t>
      </w:r>
    </w:p>
    <w:p w14:paraId="39C86DCC" w14:textId="77777777" w:rsidR="00E56E0B" w:rsidRPr="00E56E0B" w:rsidRDefault="00E56E0B" w:rsidP="00E56E0B">
      <w:pPr>
        <w:spacing w:after="0" w:line="360" w:lineRule="auto"/>
        <w:ind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Унаслідок бойових дій зруйновано кілька багатоповерхових житлових будинків, школу та котельню. На території накопичено уламки бетону, цегли, скла, металу, теплоізоляційних матеріалів, пошкоджені електронні прилади, меблі й залишки покрівлі. Частина будівель зведена у 1970–1980-х роках. </w:t>
      </w:r>
      <w:r w:rsidRPr="00E56E0B">
        <w:rPr>
          <w:rFonts w:ascii="Times New Roman" w:eastAsia="Times New Roman" w:hAnsi="Times New Roman" w:cs="Times New Roman"/>
          <w:sz w:val="28"/>
          <w:szCs w:val="28"/>
          <w:lang w:eastAsia="uk-UA"/>
        </w:rPr>
        <w:lastRenderedPageBreak/>
        <w:t>Населення самостійно розбирає завали та забирає окремі матеріали для повторного використання.</w:t>
      </w:r>
    </w:p>
    <w:p w14:paraId="5928EE2B" w14:textId="77777777" w:rsidR="00E56E0B" w:rsidRPr="00E56E0B" w:rsidRDefault="00E56E0B" w:rsidP="00E56E0B">
      <w:pPr>
        <w:spacing w:after="0" w:line="360" w:lineRule="auto"/>
        <w:ind w:firstLine="709"/>
        <w:jc w:val="both"/>
        <w:outlineLvl w:val="2"/>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Завдання</w:t>
      </w:r>
    </w:p>
    <w:p w14:paraId="1245D744" w14:textId="77777777" w:rsidR="00E56E0B" w:rsidRPr="00E56E0B" w:rsidRDefault="00E56E0B" w:rsidP="00E56E0B">
      <w:pPr>
        <w:numPr>
          <w:ilvl w:val="0"/>
          <w:numId w:val="8"/>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основні групи відходів руйнувань. </w:t>
      </w:r>
    </w:p>
    <w:p w14:paraId="1C6017E8" w14:textId="77777777" w:rsidR="00E56E0B" w:rsidRPr="00E56E0B" w:rsidRDefault="00E56E0B" w:rsidP="00E56E0B">
      <w:pPr>
        <w:numPr>
          <w:ilvl w:val="0"/>
          <w:numId w:val="8"/>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Назвіть матеріали, які можуть становити підвищену небезпеку. </w:t>
      </w:r>
    </w:p>
    <w:p w14:paraId="2D81EEB5" w14:textId="77777777" w:rsidR="00E56E0B" w:rsidRPr="00E56E0B" w:rsidRDefault="00E56E0B" w:rsidP="00E56E0B">
      <w:pPr>
        <w:numPr>
          <w:ilvl w:val="0"/>
          <w:numId w:val="8"/>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Поясніть, чому вік будівель важливий для оцінювання ризику. </w:t>
      </w:r>
    </w:p>
    <w:p w14:paraId="6CAF5DE8" w14:textId="77777777" w:rsidR="00E56E0B" w:rsidRPr="00E56E0B" w:rsidRDefault="00E56E0B" w:rsidP="00E56E0B">
      <w:pPr>
        <w:numPr>
          <w:ilvl w:val="0"/>
          <w:numId w:val="8"/>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шляхи впливу пилу на населення. </w:t>
      </w:r>
    </w:p>
    <w:p w14:paraId="1EB28A6A" w14:textId="77777777" w:rsidR="00E56E0B" w:rsidRPr="00E56E0B" w:rsidRDefault="00E56E0B" w:rsidP="00E56E0B">
      <w:pPr>
        <w:numPr>
          <w:ilvl w:val="0"/>
          <w:numId w:val="8"/>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Розробіть схему первинного сортування відходів. </w:t>
      </w:r>
    </w:p>
    <w:p w14:paraId="4274C52C" w14:textId="77777777" w:rsidR="00E56E0B" w:rsidRPr="00E56E0B" w:rsidRDefault="00E56E0B" w:rsidP="00E56E0B">
      <w:pPr>
        <w:numPr>
          <w:ilvl w:val="0"/>
          <w:numId w:val="8"/>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матеріали, які потенційно можна використовувати повторно. </w:t>
      </w:r>
    </w:p>
    <w:p w14:paraId="14BCF976" w14:textId="77777777" w:rsidR="00E56E0B" w:rsidRPr="00E56E0B" w:rsidRDefault="00E56E0B" w:rsidP="00E56E0B">
      <w:pPr>
        <w:numPr>
          <w:ilvl w:val="0"/>
          <w:numId w:val="8"/>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Укажіть, які відходи потребують окремого збирання та спеціального поводження. </w:t>
      </w:r>
    </w:p>
    <w:p w14:paraId="30BADA7E" w14:textId="77777777" w:rsidR="00E56E0B" w:rsidRPr="00E56E0B" w:rsidRDefault="00E56E0B" w:rsidP="00E56E0B">
      <w:pPr>
        <w:numPr>
          <w:ilvl w:val="0"/>
          <w:numId w:val="8"/>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Запропонуйте вимоги до тимчасового майданчика зберігання. </w:t>
      </w:r>
    </w:p>
    <w:p w14:paraId="0B5CD736" w14:textId="77777777" w:rsidR="00E56E0B" w:rsidRPr="00E56E0B" w:rsidRDefault="00E56E0B" w:rsidP="00E56E0B">
      <w:pPr>
        <w:numPr>
          <w:ilvl w:val="0"/>
          <w:numId w:val="8"/>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Розробіть коротку пам’ятку для населення. </w:t>
      </w:r>
    </w:p>
    <w:p w14:paraId="03B8F861" w14:textId="77777777" w:rsidR="00E56E0B" w:rsidRPr="00E56E0B" w:rsidRDefault="00E56E0B" w:rsidP="00E56E0B">
      <w:pPr>
        <w:numPr>
          <w:ilvl w:val="0"/>
          <w:numId w:val="8"/>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першочергові заходи місцевої влади. </w:t>
      </w:r>
    </w:p>
    <w:p w14:paraId="6A1D58D5" w14:textId="77777777" w:rsidR="00E56E0B" w:rsidRPr="00E56E0B" w:rsidRDefault="00E56E0B" w:rsidP="00E56E0B">
      <w:pPr>
        <w:spacing w:after="0" w:line="360" w:lineRule="auto"/>
        <w:ind w:firstLine="709"/>
        <w:jc w:val="both"/>
        <w:outlineLvl w:val="2"/>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Особлива небезпека</w:t>
      </w:r>
    </w:p>
    <w:p w14:paraId="4710EB8B" w14:textId="077F54CF" w:rsidR="00E56E0B" w:rsidRPr="00E56E0B" w:rsidRDefault="00E56E0B" w:rsidP="00E56E0B">
      <w:pPr>
        <w:spacing w:after="0" w:line="360" w:lineRule="auto"/>
        <w:ind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Пил, азбестовмісні матеріали, мінеральна вата, лакофарбові покриття, </w:t>
      </w:r>
      <w:proofErr w:type="spellStart"/>
      <w:r w:rsidRPr="00E56E0B">
        <w:rPr>
          <w:rFonts w:ascii="Times New Roman" w:eastAsia="Times New Roman" w:hAnsi="Times New Roman" w:cs="Times New Roman"/>
          <w:sz w:val="28"/>
          <w:szCs w:val="28"/>
          <w:lang w:eastAsia="uk-UA"/>
        </w:rPr>
        <w:t>ртутьвмісні</w:t>
      </w:r>
      <w:proofErr w:type="spellEnd"/>
      <w:r w:rsidRPr="00E56E0B">
        <w:rPr>
          <w:rFonts w:ascii="Times New Roman" w:eastAsia="Times New Roman" w:hAnsi="Times New Roman" w:cs="Times New Roman"/>
          <w:sz w:val="28"/>
          <w:szCs w:val="28"/>
          <w:lang w:eastAsia="uk-UA"/>
        </w:rPr>
        <w:t xml:space="preserve"> лампи, акумулятори, електронні компоненти, залишки палива та побутової хімії.</w:t>
      </w:r>
    </w:p>
    <w:p w14:paraId="6F291654" w14:textId="77777777" w:rsidR="00E56E0B" w:rsidRPr="00E56E0B" w:rsidRDefault="00E56E0B" w:rsidP="00E56E0B">
      <w:pPr>
        <w:spacing w:after="0" w:line="360" w:lineRule="auto"/>
        <w:ind w:firstLine="709"/>
        <w:jc w:val="both"/>
        <w:outlineLvl w:val="1"/>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Кейс 6. Пожежа у лісовому масиві внаслідок бойових дій</w:t>
      </w:r>
    </w:p>
    <w:p w14:paraId="164A7567" w14:textId="77777777" w:rsidR="00E56E0B" w:rsidRPr="00E56E0B" w:rsidRDefault="00E56E0B" w:rsidP="00E56E0B">
      <w:pPr>
        <w:spacing w:after="0" w:line="360" w:lineRule="auto"/>
        <w:ind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Унаслідок вибухів і пожежі пошкоджено 850 га соснового лісу. Частина території вигоріла повністю, на іншій частині пошкоджено деревостан і лісову підстилку. У межах лісу залишилися вирви, уламки боєприпасів і згоріла техніка. Поряд розташовані невелика річка та природоохоронна територія.</w:t>
      </w:r>
    </w:p>
    <w:p w14:paraId="41869EA6" w14:textId="77777777" w:rsidR="00E56E0B" w:rsidRPr="00E56E0B" w:rsidRDefault="00E56E0B" w:rsidP="00E56E0B">
      <w:pPr>
        <w:spacing w:after="0" w:line="360" w:lineRule="auto"/>
        <w:ind w:firstLine="709"/>
        <w:jc w:val="both"/>
        <w:outlineLvl w:val="2"/>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Завдання</w:t>
      </w:r>
    </w:p>
    <w:p w14:paraId="648122EA" w14:textId="77777777" w:rsidR="00E56E0B" w:rsidRPr="00E56E0B" w:rsidRDefault="00E56E0B" w:rsidP="00E56E0B">
      <w:pPr>
        <w:numPr>
          <w:ilvl w:val="0"/>
          <w:numId w:val="9"/>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Класифікуйте порушення лісової території. </w:t>
      </w:r>
    </w:p>
    <w:p w14:paraId="49255854" w14:textId="77777777" w:rsidR="00E56E0B" w:rsidRPr="00E56E0B" w:rsidRDefault="00E56E0B" w:rsidP="00E56E0B">
      <w:pPr>
        <w:numPr>
          <w:ilvl w:val="0"/>
          <w:numId w:val="9"/>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безпосередні та відкладені екологічні наслідки пожежі. </w:t>
      </w:r>
    </w:p>
    <w:p w14:paraId="38BA68E1" w14:textId="77777777" w:rsidR="00E56E0B" w:rsidRPr="00E56E0B" w:rsidRDefault="00E56E0B" w:rsidP="00E56E0B">
      <w:pPr>
        <w:numPr>
          <w:ilvl w:val="0"/>
          <w:numId w:val="9"/>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Поясніть, як втрата рослинного покриву вплине на ґрунт і поверхневий стік. </w:t>
      </w:r>
    </w:p>
    <w:p w14:paraId="62565BD3" w14:textId="77777777" w:rsidR="00E56E0B" w:rsidRPr="00E56E0B" w:rsidRDefault="00E56E0B" w:rsidP="00E56E0B">
      <w:pPr>
        <w:numPr>
          <w:ilvl w:val="0"/>
          <w:numId w:val="9"/>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потенційні забруднювачі згорілої техніки. </w:t>
      </w:r>
    </w:p>
    <w:p w14:paraId="260D908F" w14:textId="77777777" w:rsidR="00E56E0B" w:rsidRPr="00E56E0B" w:rsidRDefault="00E56E0B" w:rsidP="00E56E0B">
      <w:pPr>
        <w:numPr>
          <w:ilvl w:val="0"/>
          <w:numId w:val="9"/>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Оцініть ризики для прилеглої річки. </w:t>
      </w:r>
    </w:p>
    <w:p w14:paraId="716F8ECB" w14:textId="77777777" w:rsidR="00E56E0B" w:rsidRPr="00E56E0B" w:rsidRDefault="00E56E0B" w:rsidP="00E56E0B">
      <w:pPr>
        <w:numPr>
          <w:ilvl w:val="0"/>
          <w:numId w:val="9"/>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lastRenderedPageBreak/>
        <w:t xml:space="preserve">Визначте можливі наслідки для природоохоронної території. </w:t>
      </w:r>
    </w:p>
    <w:p w14:paraId="5FC60192" w14:textId="77777777" w:rsidR="00E56E0B" w:rsidRPr="00E56E0B" w:rsidRDefault="00E56E0B" w:rsidP="00E56E0B">
      <w:pPr>
        <w:numPr>
          <w:ilvl w:val="0"/>
          <w:numId w:val="9"/>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Запропонуйте зони природного поновлення та активного відновлення. </w:t>
      </w:r>
    </w:p>
    <w:p w14:paraId="4A3739BF" w14:textId="77777777" w:rsidR="00E56E0B" w:rsidRPr="00E56E0B" w:rsidRDefault="00E56E0B" w:rsidP="00E56E0B">
      <w:pPr>
        <w:numPr>
          <w:ilvl w:val="0"/>
          <w:numId w:val="9"/>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індикатори відновлення лісової екосистеми. </w:t>
      </w:r>
    </w:p>
    <w:p w14:paraId="43AF29F4" w14:textId="77777777" w:rsidR="00E56E0B" w:rsidRPr="00E56E0B" w:rsidRDefault="00E56E0B" w:rsidP="00E56E0B">
      <w:pPr>
        <w:numPr>
          <w:ilvl w:val="0"/>
          <w:numId w:val="9"/>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Запропонуйте заходи контролю ерозії. </w:t>
      </w:r>
    </w:p>
    <w:p w14:paraId="611916A5" w14:textId="0C6BAD28" w:rsidR="00E56E0B" w:rsidRPr="00E56E0B" w:rsidRDefault="00E56E0B" w:rsidP="00E56E0B">
      <w:pPr>
        <w:numPr>
          <w:ilvl w:val="0"/>
          <w:numId w:val="9"/>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Поясніть, чому суцільне прибирання всієї </w:t>
      </w:r>
      <w:proofErr w:type="spellStart"/>
      <w:r w:rsidRPr="00E56E0B">
        <w:rPr>
          <w:rFonts w:ascii="Times New Roman" w:eastAsia="Times New Roman" w:hAnsi="Times New Roman" w:cs="Times New Roman"/>
          <w:sz w:val="28"/>
          <w:szCs w:val="28"/>
          <w:lang w:eastAsia="uk-UA"/>
        </w:rPr>
        <w:t>згарищної</w:t>
      </w:r>
      <w:proofErr w:type="spellEnd"/>
      <w:r w:rsidRPr="00E56E0B">
        <w:rPr>
          <w:rFonts w:ascii="Times New Roman" w:eastAsia="Times New Roman" w:hAnsi="Times New Roman" w:cs="Times New Roman"/>
          <w:sz w:val="28"/>
          <w:szCs w:val="28"/>
          <w:lang w:eastAsia="uk-UA"/>
        </w:rPr>
        <w:t xml:space="preserve"> деревини може бути екологічно недоцільним. </w:t>
      </w:r>
    </w:p>
    <w:p w14:paraId="1A86972E" w14:textId="77777777" w:rsidR="00E56E0B" w:rsidRPr="00E56E0B" w:rsidRDefault="00E56E0B" w:rsidP="00E56E0B">
      <w:pPr>
        <w:spacing w:after="0" w:line="360" w:lineRule="auto"/>
        <w:ind w:firstLine="709"/>
        <w:jc w:val="both"/>
        <w:outlineLvl w:val="1"/>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Кейс 7. Пошкодження очисних споруд</w:t>
      </w:r>
    </w:p>
    <w:p w14:paraId="38626E04" w14:textId="77777777" w:rsidR="00E56E0B" w:rsidRPr="00E56E0B" w:rsidRDefault="00E56E0B" w:rsidP="00E56E0B">
      <w:pPr>
        <w:spacing w:after="0" w:line="360" w:lineRule="auto"/>
        <w:ind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Унаслідок обстрілу припинили роботу каналізаційні очисні споруди міста. Неочищені стічні води протягом десяти діб надходили безпосередньо до річки. Нижче місця скиду розташовані рекреаційна зона, сільськогосподарські угіддя та населений пункт, жителі якого використовують воду з приватних колодязів.</w:t>
      </w:r>
    </w:p>
    <w:p w14:paraId="33237309" w14:textId="77777777" w:rsidR="00E56E0B" w:rsidRPr="00E56E0B" w:rsidRDefault="00E56E0B" w:rsidP="00E56E0B">
      <w:pPr>
        <w:spacing w:after="0" w:line="360" w:lineRule="auto"/>
        <w:ind w:firstLine="709"/>
        <w:jc w:val="both"/>
        <w:outlineLvl w:val="2"/>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Завдання</w:t>
      </w:r>
    </w:p>
    <w:p w14:paraId="7200E31A" w14:textId="77777777" w:rsidR="00E56E0B" w:rsidRPr="00E56E0B" w:rsidRDefault="00E56E0B" w:rsidP="00E56E0B">
      <w:pPr>
        <w:numPr>
          <w:ilvl w:val="0"/>
          <w:numId w:val="10"/>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тип забруднення водного об’єкта. </w:t>
      </w:r>
    </w:p>
    <w:p w14:paraId="27155D8C" w14:textId="77777777" w:rsidR="00E56E0B" w:rsidRPr="00E56E0B" w:rsidRDefault="00E56E0B" w:rsidP="00E56E0B">
      <w:pPr>
        <w:numPr>
          <w:ilvl w:val="0"/>
          <w:numId w:val="10"/>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Назвіть основні групи забруднювачів у неочищених стічних водах. </w:t>
      </w:r>
    </w:p>
    <w:p w14:paraId="79B29C7F" w14:textId="77777777" w:rsidR="00E56E0B" w:rsidRPr="00E56E0B" w:rsidRDefault="00E56E0B" w:rsidP="00E56E0B">
      <w:pPr>
        <w:numPr>
          <w:ilvl w:val="0"/>
          <w:numId w:val="10"/>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Поясніть можливі зміни кисневого режиму річки. </w:t>
      </w:r>
    </w:p>
    <w:p w14:paraId="542AAFC4" w14:textId="77777777" w:rsidR="00E56E0B" w:rsidRPr="00E56E0B" w:rsidRDefault="00E56E0B" w:rsidP="00E56E0B">
      <w:pPr>
        <w:numPr>
          <w:ilvl w:val="0"/>
          <w:numId w:val="10"/>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ризики для гідробіонтів і населення. </w:t>
      </w:r>
    </w:p>
    <w:p w14:paraId="04A5E752" w14:textId="77777777" w:rsidR="00E56E0B" w:rsidRPr="00E56E0B" w:rsidRDefault="00E56E0B" w:rsidP="00E56E0B">
      <w:pPr>
        <w:numPr>
          <w:ilvl w:val="0"/>
          <w:numId w:val="10"/>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Установіть пріоритетні створи контролю якості води. </w:t>
      </w:r>
    </w:p>
    <w:p w14:paraId="6BA7E497" w14:textId="77777777" w:rsidR="00E56E0B" w:rsidRPr="00E56E0B" w:rsidRDefault="00E56E0B" w:rsidP="00E56E0B">
      <w:pPr>
        <w:numPr>
          <w:ilvl w:val="0"/>
          <w:numId w:val="10"/>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показники, які необхідно досліджувати. </w:t>
      </w:r>
    </w:p>
    <w:p w14:paraId="22F970B7" w14:textId="77777777" w:rsidR="00E56E0B" w:rsidRPr="00E56E0B" w:rsidRDefault="00E56E0B" w:rsidP="00E56E0B">
      <w:pPr>
        <w:numPr>
          <w:ilvl w:val="0"/>
          <w:numId w:val="10"/>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Проаналізуйте ризик забруднення приватних колодязів. </w:t>
      </w:r>
    </w:p>
    <w:p w14:paraId="5665D9B2" w14:textId="77777777" w:rsidR="00E56E0B" w:rsidRPr="00E56E0B" w:rsidRDefault="00E56E0B" w:rsidP="00E56E0B">
      <w:pPr>
        <w:numPr>
          <w:ilvl w:val="0"/>
          <w:numId w:val="10"/>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Запропонуйте невідкладні санітарні та екологічні заходи. </w:t>
      </w:r>
    </w:p>
    <w:p w14:paraId="1C5D6ADE" w14:textId="77777777" w:rsidR="00E56E0B" w:rsidRPr="00E56E0B" w:rsidRDefault="00E56E0B" w:rsidP="00E56E0B">
      <w:pPr>
        <w:numPr>
          <w:ilvl w:val="0"/>
          <w:numId w:val="10"/>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ознаки поступового відновлення річкової екосистеми. </w:t>
      </w:r>
    </w:p>
    <w:p w14:paraId="46D97B06" w14:textId="77777777" w:rsidR="00E56E0B" w:rsidRPr="00E56E0B" w:rsidRDefault="00E56E0B" w:rsidP="00E56E0B">
      <w:pPr>
        <w:numPr>
          <w:ilvl w:val="0"/>
          <w:numId w:val="10"/>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Розробіть коротке повідомлення про ризик для населення. </w:t>
      </w:r>
    </w:p>
    <w:p w14:paraId="20516DBF" w14:textId="77777777" w:rsidR="00E56E0B" w:rsidRPr="00E56E0B" w:rsidRDefault="00E56E0B" w:rsidP="00E56E0B">
      <w:pPr>
        <w:spacing w:after="0" w:line="360" w:lineRule="auto"/>
        <w:ind w:firstLine="709"/>
        <w:jc w:val="both"/>
        <w:outlineLvl w:val="2"/>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Рекомендовані показники</w:t>
      </w:r>
    </w:p>
    <w:p w14:paraId="6FC960A8" w14:textId="198E0F54" w:rsidR="00E56E0B" w:rsidRPr="00E56E0B" w:rsidRDefault="00E56E0B" w:rsidP="00E56E0B">
      <w:pPr>
        <w:spacing w:after="0" w:line="360" w:lineRule="auto"/>
        <w:ind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Розчинений кисень, біохімічне споживання кисню, хімічне споживання кисню, амонійний азот, нітрити, нітрати, фосфати, завислі речовини, мікробіологічні показники, pH і електропровідність.</w:t>
      </w:r>
    </w:p>
    <w:p w14:paraId="1B8DFB41" w14:textId="77777777" w:rsidR="00E56E0B" w:rsidRPr="00E56E0B" w:rsidRDefault="00E56E0B" w:rsidP="00E56E0B">
      <w:pPr>
        <w:spacing w:after="0" w:line="360" w:lineRule="auto"/>
        <w:ind w:firstLine="709"/>
        <w:jc w:val="both"/>
        <w:outlineLvl w:val="1"/>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Кейс 8. Затоплення шахти на території бойових дій</w:t>
      </w:r>
    </w:p>
    <w:p w14:paraId="30ECA795" w14:textId="77777777" w:rsidR="00E56E0B" w:rsidRPr="00E56E0B" w:rsidRDefault="00E56E0B" w:rsidP="00E56E0B">
      <w:pPr>
        <w:spacing w:after="0" w:line="360" w:lineRule="auto"/>
        <w:ind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Через пошкодження електропостачання припинено відкачування води з вугільної шахти. Рівень шахтних вод поступово підвищується. Поряд розташовані житлова забудова, річка, кілька промислових майданчиків і </w:t>
      </w:r>
      <w:r w:rsidRPr="00E56E0B">
        <w:rPr>
          <w:rFonts w:ascii="Times New Roman" w:eastAsia="Times New Roman" w:hAnsi="Times New Roman" w:cs="Times New Roman"/>
          <w:sz w:val="28"/>
          <w:szCs w:val="28"/>
          <w:lang w:eastAsia="uk-UA"/>
        </w:rPr>
        <w:lastRenderedPageBreak/>
        <w:t>свердловини підземного водопостачання. Відомо, що шахтні води мають підвищену мінералізацію.</w:t>
      </w:r>
    </w:p>
    <w:p w14:paraId="01E5D719" w14:textId="77777777" w:rsidR="00E56E0B" w:rsidRPr="00E56E0B" w:rsidRDefault="00E56E0B" w:rsidP="00E56E0B">
      <w:pPr>
        <w:spacing w:after="0" w:line="360" w:lineRule="auto"/>
        <w:ind w:firstLine="709"/>
        <w:jc w:val="both"/>
        <w:outlineLvl w:val="2"/>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Завдання</w:t>
      </w:r>
    </w:p>
    <w:p w14:paraId="697996FF" w14:textId="77777777" w:rsidR="00E56E0B" w:rsidRPr="00E56E0B" w:rsidRDefault="00E56E0B" w:rsidP="00E56E0B">
      <w:pPr>
        <w:numPr>
          <w:ilvl w:val="0"/>
          <w:numId w:val="11"/>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особливості цієї території як воєнно-техногенного об’єкта. </w:t>
      </w:r>
    </w:p>
    <w:p w14:paraId="78A2A853" w14:textId="77777777" w:rsidR="00E56E0B" w:rsidRPr="00E56E0B" w:rsidRDefault="00E56E0B" w:rsidP="00E56E0B">
      <w:pPr>
        <w:numPr>
          <w:ilvl w:val="0"/>
          <w:numId w:val="11"/>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Установіть основні джерела та шляхи поширення небезпеки. </w:t>
      </w:r>
    </w:p>
    <w:p w14:paraId="13207A61" w14:textId="77777777" w:rsidR="00E56E0B" w:rsidRPr="00E56E0B" w:rsidRDefault="00E56E0B" w:rsidP="00E56E0B">
      <w:pPr>
        <w:numPr>
          <w:ilvl w:val="0"/>
          <w:numId w:val="11"/>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Назвіть потенційні компоненти шахтних вод. </w:t>
      </w:r>
    </w:p>
    <w:p w14:paraId="6003A963" w14:textId="77777777" w:rsidR="00E56E0B" w:rsidRPr="00E56E0B" w:rsidRDefault="00E56E0B" w:rsidP="00E56E0B">
      <w:pPr>
        <w:numPr>
          <w:ilvl w:val="0"/>
          <w:numId w:val="11"/>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Поясніть можливий вплив на підземні води. </w:t>
      </w:r>
    </w:p>
    <w:p w14:paraId="0786261E" w14:textId="77777777" w:rsidR="00E56E0B" w:rsidRPr="00E56E0B" w:rsidRDefault="00E56E0B" w:rsidP="00E56E0B">
      <w:pPr>
        <w:numPr>
          <w:ilvl w:val="0"/>
          <w:numId w:val="11"/>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ризики для річки й водозабірних свердловин. </w:t>
      </w:r>
    </w:p>
    <w:p w14:paraId="4070F6A2" w14:textId="77777777" w:rsidR="00E56E0B" w:rsidRPr="00E56E0B" w:rsidRDefault="00E56E0B" w:rsidP="00E56E0B">
      <w:pPr>
        <w:numPr>
          <w:ilvl w:val="0"/>
          <w:numId w:val="11"/>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Проаналізуйте можливість просідання земної поверхні. </w:t>
      </w:r>
    </w:p>
    <w:p w14:paraId="48B2855C" w14:textId="77777777" w:rsidR="00E56E0B" w:rsidRPr="00E56E0B" w:rsidRDefault="00E56E0B" w:rsidP="00E56E0B">
      <w:pPr>
        <w:numPr>
          <w:ilvl w:val="0"/>
          <w:numId w:val="11"/>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необхідні гідрогеологічні дані. </w:t>
      </w:r>
    </w:p>
    <w:p w14:paraId="03B2F277" w14:textId="77777777" w:rsidR="00E56E0B" w:rsidRPr="00E56E0B" w:rsidRDefault="00E56E0B" w:rsidP="00E56E0B">
      <w:pPr>
        <w:numPr>
          <w:ilvl w:val="0"/>
          <w:numId w:val="11"/>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Запропонуйте систему пунктів спостереження. </w:t>
      </w:r>
    </w:p>
    <w:p w14:paraId="030C831F" w14:textId="77777777" w:rsidR="00E56E0B" w:rsidRPr="00E56E0B" w:rsidRDefault="00E56E0B" w:rsidP="00E56E0B">
      <w:pPr>
        <w:numPr>
          <w:ilvl w:val="0"/>
          <w:numId w:val="11"/>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Складіть перелік першочергових управлінських рішень. </w:t>
      </w:r>
    </w:p>
    <w:p w14:paraId="5F91D40B" w14:textId="03E4AEB5" w:rsidR="00E56E0B" w:rsidRPr="00E56E0B" w:rsidRDefault="00E56E0B" w:rsidP="00E56E0B">
      <w:pPr>
        <w:numPr>
          <w:ilvl w:val="0"/>
          <w:numId w:val="11"/>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Обґрунтуйте, чому наслідки затоплення можуть проявлятися протягом тривалого періоду. </w:t>
      </w:r>
    </w:p>
    <w:p w14:paraId="7880948A" w14:textId="77777777" w:rsidR="00E56E0B" w:rsidRPr="00E56E0B" w:rsidRDefault="00E56E0B" w:rsidP="00E56E0B">
      <w:pPr>
        <w:spacing w:after="0" w:line="360" w:lineRule="auto"/>
        <w:ind w:firstLine="709"/>
        <w:jc w:val="both"/>
        <w:outlineLvl w:val="1"/>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Кейс 9. Пошкодження гідротехнічної споруди</w:t>
      </w:r>
    </w:p>
    <w:p w14:paraId="77CF7D92" w14:textId="77777777" w:rsidR="00E56E0B" w:rsidRPr="00E56E0B" w:rsidRDefault="00E56E0B" w:rsidP="00E56E0B">
      <w:pPr>
        <w:spacing w:after="0" w:line="360" w:lineRule="auto"/>
        <w:ind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Через руйнування гідротехнічної споруди відбулося швидке затоплення заплавних територій. Під водою опинилися сільськогосподарські землі, склади, автозаправна станція, приватні будинки та місце видалення побутових відходів. Після зниження рівня води на поверхні залишився шар мулу невідомого складу.</w:t>
      </w:r>
    </w:p>
    <w:p w14:paraId="6E114B96" w14:textId="77777777" w:rsidR="00E56E0B" w:rsidRPr="00E56E0B" w:rsidRDefault="00E56E0B" w:rsidP="00E56E0B">
      <w:pPr>
        <w:spacing w:after="0" w:line="360" w:lineRule="auto"/>
        <w:ind w:firstLine="709"/>
        <w:jc w:val="both"/>
        <w:outlineLvl w:val="2"/>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Завдання</w:t>
      </w:r>
    </w:p>
    <w:p w14:paraId="288DBBF2" w14:textId="77777777" w:rsidR="00E56E0B" w:rsidRPr="00E56E0B" w:rsidRDefault="00E56E0B" w:rsidP="00E56E0B">
      <w:pPr>
        <w:numPr>
          <w:ilvl w:val="0"/>
          <w:numId w:val="12"/>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первинні й вторинні наслідки затоплення. </w:t>
      </w:r>
    </w:p>
    <w:p w14:paraId="606FEF88" w14:textId="77777777" w:rsidR="00E56E0B" w:rsidRPr="00E56E0B" w:rsidRDefault="00E56E0B" w:rsidP="00E56E0B">
      <w:pPr>
        <w:numPr>
          <w:ilvl w:val="0"/>
          <w:numId w:val="12"/>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Установіть джерела змішаного забруднення. </w:t>
      </w:r>
    </w:p>
    <w:p w14:paraId="41450C39" w14:textId="77777777" w:rsidR="00E56E0B" w:rsidRPr="00E56E0B" w:rsidRDefault="00E56E0B" w:rsidP="00E56E0B">
      <w:pPr>
        <w:numPr>
          <w:ilvl w:val="0"/>
          <w:numId w:val="12"/>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можливий склад нанесених донних відкладів. </w:t>
      </w:r>
    </w:p>
    <w:p w14:paraId="10F2BC0E" w14:textId="77777777" w:rsidR="00E56E0B" w:rsidRPr="00E56E0B" w:rsidRDefault="00E56E0B" w:rsidP="00E56E0B">
      <w:pPr>
        <w:numPr>
          <w:ilvl w:val="0"/>
          <w:numId w:val="12"/>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Назвіть території, які необхідно обстежити першочергово. </w:t>
      </w:r>
    </w:p>
    <w:p w14:paraId="4B25144A" w14:textId="77777777" w:rsidR="00E56E0B" w:rsidRPr="00E56E0B" w:rsidRDefault="00E56E0B" w:rsidP="00E56E0B">
      <w:pPr>
        <w:numPr>
          <w:ilvl w:val="0"/>
          <w:numId w:val="12"/>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ризики для сільськогосподарського використання земель. </w:t>
      </w:r>
    </w:p>
    <w:p w14:paraId="6888455B" w14:textId="77777777" w:rsidR="00E56E0B" w:rsidRPr="00E56E0B" w:rsidRDefault="00E56E0B" w:rsidP="00E56E0B">
      <w:pPr>
        <w:numPr>
          <w:ilvl w:val="0"/>
          <w:numId w:val="12"/>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Запропонуйте схему відбору проб мулу, ґрунту і води. </w:t>
      </w:r>
    </w:p>
    <w:p w14:paraId="4ED9922B" w14:textId="77777777" w:rsidR="00E56E0B" w:rsidRPr="00E56E0B" w:rsidRDefault="00E56E0B" w:rsidP="00E56E0B">
      <w:pPr>
        <w:numPr>
          <w:ilvl w:val="0"/>
          <w:numId w:val="12"/>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Обґрунтуйте, чому не можна відразу заорювати нанесений мул. </w:t>
      </w:r>
    </w:p>
    <w:p w14:paraId="0BC95ADC" w14:textId="77777777" w:rsidR="00E56E0B" w:rsidRPr="00E56E0B" w:rsidRDefault="00E56E0B" w:rsidP="00E56E0B">
      <w:pPr>
        <w:numPr>
          <w:ilvl w:val="0"/>
          <w:numId w:val="12"/>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заходи з відновлення водовідведення. </w:t>
      </w:r>
    </w:p>
    <w:p w14:paraId="46AF583A" w14:textId="77777777" w:rsidR="00E56E0B" w:rsidRPr="00E56E0B" w:rsidRDefault="00E56E0B" w:rsidP="00E56E0B">
      <w:pPr>
        <w:numPr>
          <w:ilvl w:val="0"/>
          <w:numId w:val="12"/>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Запропонуйте критерії повернення населення на територію. </w:t>
      </w:r>
    </w:p>
    <w:p w14:paraId="4198A581" w14:textId="640FBEC1" w:rsidR="00E56E0B" w:rsidRPr="00E56E0B" w:rsidRDefault="00E56E0B" w:rsidP="00E56E0B">
      <w:pPr>
        <w:numPr>
          <w:ilvl w:val="0"/>
          <w:numId w:val="12"/>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Розробіть послідовність екологічного відновлення. </w:t>
      </w:r>
    </w:p>
    <w:p w14:paraId="1812209B" w14:textId="77777777" w:rsidR="00E56E0B" w:rsidRPr="00E56E0B" w:rsidRDefault="00E56E0B" w:rsidP="00E56E0B">
      <w:pPr>
        <w:spacing w:after="0" w:line="360" w:lineRule="auto"/>
        <w:ind w:firstLine="709"/>
        <w:jc w:val="both"/>
        <w:outlineLvl w:val="1"/>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Кейс 10. Пошкодження природоохоронної території</w:t>
      </w:r>
    </w:p>
    <w:p w14:paraId="0A798C84" w14:textId="77777777" w:rsidR="00E56E0B" w:rsidRPr="00E56E0B" w:rsidRDefault="00E56E0B" w:rsidP="00E56E0B">
      <w:pPr>
        <w:spacing w:after="0" w:line="360" w:lineRule="auto"/>
        <w:ind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lastRenderedPageBreak/>
        <w:t>Через бойові дії пошкоджено ділянку природного заповідного фонду. На території наявні вирви, пошкоджений рослинний покрив, сліди руху важкої техніки, осередки пожеж і залишки фортифікаційних споруд. Частина ділянки є місцем існування рідкісних видів. Заплановано швидке механічне вирівнювання території та висаджування дерев.</w:t>
      </w:r>
    </w:p>
    <w:p w14:paraId="74104BE3" w14:textId="77777777" w:rsidR="00E56E0B" w:rsidRPr="00E56E0B" w:rsidRDefault="00E56E0B" w:rsidP="00E56E0B">
      <w:pPr>
        <w:spacing w:after="0" w:line="360" w:lineRule="auto"/>
        <w:ind w:firstLine="709"/>
        <w:jc w:val="both"/>
        <w:outlineLvl w:val="2"/>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Завдання</w:t>
      </w:r>
    </w:p>
    <w:p w14:paraId="303C3C8D" w14:textId="77777777" w:rsidR="00E56E0B" w:rsidRPr="00E56E0B" w:rsidRDefault="00E56E0B" w:rsidP="00E56E0B">
      <w:pPr>
        <w:numPr>
          <w:ilvl w:val="0"/>
          <w:numId w:val="13"/>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основні типи порушення природної території. </w:t>
      </w:r>
    </w:p>
    <w:p w14:paraId="11EBB515" w14:textId="77777777" w:rsidR="00E56E0B" w:rsidRPr="00E56E0B" w:rsidRDefault="00E56E0B" w:rsidP="00E56E0B">
      <w:pPr>
        <w:numPr>
          <w:ilvl w:val="0"/>
          <w:numId w:val="13"/>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Установіть, які екосистемні функції могли бути втрачені. </w:t>
      </w:r>
    </w:p>
    <w:p w14:paraId="1A8EA186" w14:textId="77777777" w:rsidR="00E56E0B" w:rsidRPr="00E56E0B" w:rsidRDefault="00E56E0B" w:rsidP="00E56E0B">
      <w:pPr>
        <w:numPr>
          <w:ilvl w:val="0"/>
          <w:numId w:val="13"/>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ризики для рідкісних видів. </w:t>
      </w:r>
    </w:p>
    <w:p w14:paraId="6CD762AD" w14:textId="77777777" w:rsidR="00E56E0B" w:rsidRPr="00E56E0B" w:rsidRDefault="00E56E0B" w:rsidP="00E56E0B">
      <w:pPr>
        <w:numPr>
          <w:ilvl w:val="0"/>
          <w:numId w:val="13"/>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Проаналізуйте доцільність механічного вирівнювання всієї території. </w:t>
      </w:r>
    </w:p>
    <w:p w14:paraId="1DF16E40" w14:textId="77777777" w:rsidR="00E56E0B" w:rsidRPr="00E56E0B" w:rsidRDefault="00E56E0B" w:rsidP="00E56E0B">
      <w:pPr>
        <w:numPr>
          <w:ilvl w:val="0"/>
          <w:numId w:val="13"/>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Поясніть, чому висаджування дерев не завжди є правильним способом відновлення. </w:t>
      </w:r>
    </w:p>
    <w:p w14:paraId="521F5A33" w14:textId="77777777" w:rsidR="00E56E0B" w:rsidRPr="00E56E0B" w:rsidRDefault="00E56E0B" w:rsidP="00E56E0B">
      <w:pPr>
        <w:numPr>
          <w:ilvl w:val="0"/>
          <w:numId w:val="13"/>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Виділіть зони активного і пасивного відновлення. </w:t>
      </w:r>
    </w:p>
    <w:p w14:paraId="17D44546" w14:textId="77777777" w:rsidR="00E56E0B" w:rsidRPr="00E56E0B" w:rsidRDefault="00E56E0B" w:rsidP="00E56E0B">
      <w:pPr>
        <w:numPr>
          <w:ilvl w:val="0"/>
          <w:numId w:val="13"/>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Запропонуйте індикатори відновлення біорізноманіття. </w:t>
      </w:r>
    </w:p>
    <w:p w14:paraId="457253BD" w14:textId="77777777" w:rsidR="00E56E0B" w:rsidRPr="00E56E0B" w:rsidRDefault="00E56E0B" w:rsidP="00E56E0B">
      <w:pPr>
        <w:numPr>
          <w:ilvl w:val="0"/>
          <w:numId w:val="13"/>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Обґрунтуйте необхідність використання місцевих видів рослин. </w:t>
      </w:r>
    </w:p>
    <w:p w14:paraId="4E03542C" w14:textId="77777777" w:rsidR="00E56E0B" w:rsidRPr="00E56E0B" w:rsidRDefault="00E56E0B" w:rsidP="00E56E0B">
      <w:pPr>
        <w:numPr>
          <w:ilvl w:val="0"/>
          <w:numId w:val="13"/>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Визначте ризик поширення інвазійних видів. </w:t>
      </w:r>
    </w:p>
    <w:p w14:paraId="38105564" w14:textId="3F8EDE61" w:rsidR="00E56E0B" w:rsidRPr="00E56E0B" w:rsidRDefault="00E56E0B" w:rsidP="00E56E0B">
      <w:pPr>
        <w:numPr>
          <w:ilvl w:val="0"/>
          <w:numId w:val="13"/>
        </w:numPr>
        <w:spacing w:after="0" w:line="360" w:lineRule="auto"/>
        <w:ind w:left="0"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Складіть план довгострокового екологічного моніторингу. </w:t>
      </w:r>
    </w:p>
    <w:p w14:paraId="65A8AF13" w14:textId="06DB608C" w:rsidR="00E56E0B" w:rsidRPr="00E56E0B" w:rsidRDefault="00E56E0B" w:rsidP="00E56E0B">
      <w:pPr>
        <w:spacing w:after="0" w:line="360" w:lineRule="auto"/>
        <w:ind w:firstLine="709"/>
        <w:outlineLvl w:val="0"/>
        <w:rPr>
          <w:rFonts w:ascii="Times New Roman" w:eastAsia="Times New Roman" w:hAnsi="Times New Roman" w:cs="Times New Roman"/>
          <w:b/>
          <w:bCs/>
          <w:kern w:val="36"/>
          <w:sz w:val="28"/>
          <w:szCs w:val="28"/>
          <w:lang w:eastAsia="uk-UA"/>
        </w:rPr>
      </w:pPr>
      <w:r>
        <w:rPr>
          <w:rFonts w:ascii="Times New Roman" w:eastAsia="Times New Roman" w:hAnsi="Times New Roman" w:cs="Times New Roman"/>
          <w:b/>
          <w:bCs/>
          <w:kern w:val="36"/>
          <w:sz w:val="28"/>
          <w:szCs w:val="28"/>
          <w:lang w:eastAsia="uk-UA"/>
        </w:rPr>
        <w:t>3</w:t>
      </w:r>
      <w:r w:rsidRPr="00E56E0B">
        <w:rPr>
          <w:rFonts w:ascii="Times New Roman" w:eastAsia="Times New Roman" w:hAnsi="Times New Roman" w:cs="Times New Roman"/>
          <w:b/>
          <w:bCs/>
          <w:kern w:val="36"/>
          <w:sz w:val="28"/>
          <w:szCs w:val="28"/>
          <w:lang w:eastAsia="uk-UA"/>
        </w:rPr>
        <w:t xml:space="preserve">. </w:t>
      </w:r>
      <w:proofErr w:type="spellStart"/>
      <w:r w:rsidRPr="00E56E0B">
        <w:rPr>
          <w:rFonts w:ascii="Times New Roman" w:eastAsia="Times New Roman" w:hAnsi="Times New Roman" w:cs="Times New Roman"/>
          <w:b/>
          <w:bCs/>
          <w:kern w:val="36"/>
          <w:sz w:val="28"/>
          <w:szCs w:val="28"/>
          <w:lang w:eastAsia="uk-UA"/>
        </w:rPr>
        <w:t>Узагальнювальне</w:t>
      </w:r>
      <w:proofErr w:type="spellEnd"/>
      <w:r w:rsidRPr="00E56E0B">
        <w:rPr>
          <w:rFonts w:ascii="Times New Roman" w:eastAsia="Times New Roman" w:hAnsi="Times New Roman" w:cs="Times New Roman"/>
          <w:b/>
          <w:bCs/>
          <w:kern w:val="36"/>
          <w:sz w:val="28"/>
          <w:szCs w:val="28"/>
          <w:lang w:eastAsia="uk-UA"/>
        </w:rPr>
        <w:t xml:space="preserve"> завдання</w:t>
      </w:r>
    </w:p>
    <w:p w14:paraId="13514C43" w14:textId="77777777" w:rsidR="00E56E0B" w:rsidRPr="00E56E0B" w:rsidRDefault="00E56E0B" w:rsidP="00E56E0B">
      <w:pPr>
        <w:spacing w:after="0" w:line="360" w:lineRule="auto"/>
        <w:ind w:firstLine="709"/>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За результатами аналізу кейсу заповніть таблицю.</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59"/>
        <w:gridCol w:w="3370"/>
      </w:tblGrid>
      <w:tr w:rsidR="00E56E0B" w:rsidRPr="00E56E0B" w14:paraId="37C949F4" w14:textId="77777777" w:rsidTr="00E56E0B">
        <w:trPr>
          <w:tblHeader/>
          <w:tblCellSpacing w:w="15" w:type="dxa"/>
          <w:jc w:val="center"/>
        </w:trPr>
        <w:tc>
          <w:tcPr>
            <w:tcW w:w="6413" w:type="dxa"/>
            <w:vAlign w:val="center"/>
            <w:hideMark/>
          </w:tcPr>
          <w:p w14:paraId="30E77072" w14:textId="77777777" w:rsidR="00E56E0B" w:rsidRPr="00E56E0B" w:rsidRDefault="00E56E0B" w:rsidP="00E56E0B">
            <w:pPr>
              <w:spacing w:after="0" w:line="360" w:lineRule="auto"/>
              <w:jc w:val="center"/>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Елемент аналізу</w:t>
            </w:r>
          </w:p>
        </w:tc>
        <w:tc>
          <w:tcPr>
            <w:tcW w:w="3420" w:type="dxa"/>
            <w:vAlign w:val="center"/>
            <w:hideMark/>
          </w:tcPr>
          <w:p w14:paraId="39D1918B" w14:textId="77777777" w:rsidR="00E56E0B" w:rsidRPr="00E56E0B" w:rsidRDefault="00E56E0B" w:rsidP="00E56E0B">
            <w:pPr>
              <w:spacing w:after="0" w:line="360" w:lineRule="auto"/>
              <w:ind w:firstLine="20"/>
              <w:jc w:val="center"/>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Результат</w:t>
            </w:r>
          </w:p>
        </w:tc>
      </w:tr>
      <w:tr w:rsidR="00E56E0B" w:rsidRPr="00E56E0B" w14:paraId="0F30853E" w14:textId="77777777" w:rsidTr="00E56E0B">
        <w:trPr>
          <w:tblCellSpacing w:w="15" w:type="dxa"/>
          <w:jc w:val="center"/>
        </w:trPr>
        <w:tc>
          <w:tcPr>
            <w:tcW w:w="6413" w:type="dxa"/>
            <w:vAlign w:val="center"/>
            <w:hideMark/>
          </w:tcPr>
          <w:p w14:paraId="4026E1EB" w14:textId="77777777" w:rsidR="00E56E0B" w:rsidRPr="00E56E0B" w:rsidRDefault="00E56E0B" w:rsidP="00E56E0B">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Назва та тип території</w:t>
            </w:r>
          </w:p>
        </w:tc>
        <w:tc>
          <w:tcPr>
            <w:tcW w:w="3420" w:type="dxa"/>
            <w:vAlign w:val="center"/>
            <w:hideMark/>
          </w:tcPr>
          <w:p w14:paraId="2EB5CAC4" w14:textId="77777777" w:rsidR="00E56E0B" w:rsidRPr="00E56E0B" w:rsidRDefault="00E56E0B" w:rsidP="00E56E0B">
            <w:pPr>
              <w:spacing w:after="0" w:line="360" w:lineRule="auto"/>
              <w:ind w:firstLine="709"/>
              <w:rPr>
                <w:rFonts w:ascii="Times New Roman" w:eastAsia="Times New Roman" w:hAnsi="Times New Roman" w:cs="Times New Roman"/>
                <w:sz w:val="28"/>
                <w:szCs w:val="28"/>
                <w:lang w:eastAsia="uk-UA"/>
              </w:rPr>
            </w:pPr>
          </w:p>
        </w:tc>
      </w:tr>
      <w:tr w:rsidR="00E56E0B" w:rsidRPr="00E56E0B" w14:paraId="2992AFD0" w14:textId="77777777" w:rsidTr="00E56E0B">
        <w:trPr>
          <w:tblCellSpacing w:w="15" w:type="dxa"/>
          <w:jc w:val="center"/>
        </w:trPr>
        <w:tc>
          <w:tcPr>
            <w:tcW w:w="6413" w:type="dxa"/>
            <w:vAlign w:val="center"/>
            <w:hideMark/>
          </w:tcPr>
          <w:p w14:paraId="53744C4D" w14:textId="77777777" w:rsidR="00E56E0B" w:rsidRPr="00E56E0B" w:rsidRDefault="00E56E0B" w:rsidP="00E56E0B">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Воєнна подія</w:t>
            </w:r>
          </w:p>
        </w:tc>
        <w:tc>
          <w:tcPr>
            <w:tcW w:w="3420" w:type="dxa"/>
            <w:vAlign w:val="center"/>
            <w:hideMark/>
          </w:tcPr>
          <w:p w14:paraId="2FA00954" w14:textId="77777777" w:rsidR="00E56E0B" w:rsidRPr="00E56E0B" w:rsidRDefault="00E56E0B" w:rsidP="00E56E0B">
            <w:pPr>
              <w:spacing w:after="0" w:line="360" w:lineRule="auto"/>
              <w:ind w:firstLine="709"/>
              <w:rPr>
                <w:rFonts w:ascii="Times New Roman" w:eastAsia="Times New Roman" w:hAnsi="Times New Roman" w:cs="Times New Roman"/>
                <w:sz w:val="28"/>
                <w:szCs w:val="28"/>
                <w:lang w:eastAsia="uk-UA"/>
              </w:rPr>
            </w:pPr>
          </w:p>
        </w:tc>
      </w:tr>
      <w:tr w:rsidR="00E56E0B" w:rsidRPr="00E56E0B" w14:paraId="0DABAF73" w14:textId="77777777" w:rsidTr="00E56E0B">
        <w:trPr>
          <w:tblCellSpacing w:w="15" w:type="dxa"/>
          <w:jc w:val="center"/>
        </w:trPr>
        <w:tc>
          <w:tcPr>
            <w:tcW w:w="6413" w:type="dxa"/>
            <w:vAlign w:val="center"/>
            <w:hideMark/>
          </w:tcPr>
          <w:p w14:paraId="7B6F7F4C" w14:textId="77777777" w:rsidR="00E56E0B" w:rsidRPr="00E56E0B" w:rsidRDefault="00E56E0B" w:rsidP="00E56E0B">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Основне джерело небезпеки</w:t>
            </w:r>
          </w:p>
        </w:tc>
        <w:tc>
          <w:tcPr>
            <w:tcW w:w="3420" w:type="dxa"/>
            <w:vAlign w:val="center"/>
            <w:hideMark/>
          </w:tcPr>
          <w:p w14:paraId="7F738469" w14:textId="77777777" w:rsidR="00E56E0B" w:rsidRPr="00E56E0B" w:rsidRDefault="00E56E0B" w:rsidP="00E56E0B">
            <w:pPr>
              <w:spacing w:after="0" w:line="360" w:lineRule="auto"/>
              <w:ind w:firstLine="709"/>
              <w:rPr>
                <w:rFonts w:ascii="Times New Roman" w:eastAsia="Times New Roman" w:hAnsi="Times New Roman" w:cs="Times New Roman"/>
                <w:sz w:val="28"/>
                <w:szCs w:val="28"/>
                <w:lang w:eastAsia="uk-UA"/>
              </w:rPr>
            </w:pPr>
          </w:p>
        </w:tc>
      </w:tr>
      <w:tr w:rsidR="00E56E0B" w:rsidRPr="00E56E0B" w14:paraId="085ADCCD" w14:textId="77777777" w:rsidTr="00E56E0B">
        <w:trPr>
          <w:tblCellSpacing w:w="15" w:type="dxa"/>
          <w:jc w:val="center"/>
        </w:trPr>
        <w:tc>
          <w:tcPr>
            <w:tcW w:w="6413" w:type="dxa"/>
            <w:vAlign w:val="center"/>
            <w:hideMark/>
          </w:tcPr>
          <w:p w14:paraId="0E7699A2" w14:textId="77777777" w:rsidR="00E56E0B" w:rsidRPr="00E56E0B" w:rsidRDefault="00E56E0B" w:rsidP="00E56E0B">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Додаткові джерела</w:t>
            </w:r>
          </w:p>
        </w:tc>
        <w:tc>
          <w:tcPr>
            <w:tcW w:w="3420" w:type="dxa"/>
            <w:vAlign w:val="center"/>
            <w:hideMark/>
          </w:tcPr>
          <w:p w14:paraId="76F0A0EF" w14:textId="77777777" w:rsidR="00E56E0B" w:rsidRPr="00E56E0B" w:rsidRDefault="00E56E0B" w:rsidP="00E56E0B">
            <w:pPr>
              <w:spacing w:after="0" w:line="360" w:lineRule="auto"/>
              <w:ind w:firstLine="709"/>
              <w:rPr>
                <w:rFonts w:ascii="Times New Roman" w:eastAsia="Times New Roman" w:hAnsi="Times New Roman" w:cs="Times New Roman"/>
                <w:sz w:val="28"/>
                <w:szCs w:val="28"/>
                <w:lang w:eastAsia="uk-UA"/>
              </w:rPr>
            </w:pPr>
          </w:p>
        </w:tc>
      </w:tr>
      <w:tr w:rsidR="00E56E0B" w:rsidRPr="00E56E0B" w14:paraId="7CD03BE1" w14:textId="77777777" w:rsidTr="00E56E0B">
        <w:trPr>
          <w:tblCellSpacing w:w="15" w:type="dxa"/>
          <w:jc w:val="center"/>
        </w:trPr>
        <w:tc>
          <w:tcPr>
            <w:tcW w:w="6413" w:type="dxa"/>
            <w:vAlign w:val="center"/>
            <w:hideMark/>
          </w:tcPr>
          <w:p w14:paraId="20D54E36" w14:textId="77777777" w:rsidR="00E56E0B" w:rsidRPr="00E56E0B" w:rsidRDefault="00E56E0B" w:rsidP="00E56E0B">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Потенційні забруднювачі</w:t>
            </w:r>
          </w:p>
        </w:tc>
        <w:tc>
          <w:tcPr>
            <w:tcW w:w="3420" w:type="dxa"/>
            <w:vAlign w:val="center"/>
            <w:hideMark/>
          </w:tcPr>
          <w:p w14:paraId="322627C3" w14:textId="77777777" w:rsidR="00E56E0B" w:rsidRPr="00E56E0B" w:rsidRDefault="00E56E0B" w:rsidP="00E56E0B">
            <w:pPr>
              <w:spacing w:after="0" w:line="360" w:lineRule="auto"/>
              <w:ind w:firstLine="709"/>
              <w:rPr>
                <w:rFonts w:ascii="Times New Roman" w:eastAsia="Times New Roman" w:hAnsi="Times New Roman" w:cs="Times New Roman"/>
                <w:sz w:val="28"/>
                <w:szCs w:val="28"/>
                <w:lang w:eastAsia="uk-UA"/>
              </w:rPr>
            </w:pPr>
          </w:p>
        </w:tc>
      </w:tr>
      <w:tr w:rsidR="00E56E0B" w:rsidRPr="00E56E0B" w14:paraId="25B69AE0" w14:textId="77777777" w:rsidTr="00E56E0B">
        <w:trPr>
          <w:tblCellSpacing w:w="15" w:type="dxa"/>
          <w:jc w:val="center"/>
        </w:trPr>
        <w:tc>
          <w:tcPr>
            <w:tcW w:w="6413" w:type="dxa"/>
            <w:vAlign w:val="center"/>
            <w:hideMark/>
          </w:tcPr>
          <w:p w14:paraId="5B9610FC" w14:textId="77777777" w:rsidR="00E56E0B" w:rsidRPr="00E56E0B" w:rsidRDefault="00E56E0B" w:rsidP="00E56E0B">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Забруднені компоненти довкілля</w:t>
            </w:r>
          </w:p>
        </w:tc>
        <w:tc>
          <w:tcPr>
            <w:tcW w:w="3420" w:type="dxa"/>
            <w:vAlign w:val="center"/>
            <w:hideMark/>
          </w:tcPr>
          <w:p w14:paraId="27168344" w14:textId="77777777" w:rsidR="00E56E0B" w:rsidRPr="00E56E0B" w:rsidRDefault="00E56E0B" w:rsidP="00E56E0B">
            <w:pPr>
              <w:spacing w:after="0" w:line="360" w:lineRule="auto"/>
              <w:ind w:firstLine="709"/>
              <w:rPr>
                <w:rFonts w:ascii="Times New Roman" w:eastAsia="Times New Roman" w:hAnsi="Times New Roman" w:cs="Times New Roman"/>
                <w:sz w:val="28"/>
                <w:szCs w:val="28"/>
                <w:lang w:eastAsia="uk-UA"/>
              </w:rPr>
            </w:pPr>
          </w:p>
        </w:tc>
      </w:tr>
      <w:tr w:rsidR="00E56E0B" w:rsidRPr="00E56E0B" w14:paraId="44FC1945" w14:textId="77777777" w:rsidTr="00E56E0B">
        <w:trPr>
          <w:tblCellSpacing w:w="15" w:type="dxa"/>
          <w:jc w:val="center"/>
        </w:trPr>
        <w:tc>
          <w:tcPr>
            <w:tcW w:w="6413" w:type="dxa"/>
            <w:vAlign w:val="center"/>
            <w:hideMark/>
          </w:tcPr>
          <w:p w14:paraId="69604EAD" w14:textId="77777777" w:rsidR="00E56E0B" w:rsidRPr="00E56E0B" w:rsidRDefault="00E56E0B" w:rsidP="00E56E0B">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Можливі шляхи міграції</w:t>
            </w:r>
          </w:p>
        </w:tc>
        <w:tc>
          <w:tcPr>
            <w:tcW w:w="3420" w:type="dxa"/>
            <w:vAlign w:val="center"/>
            <w:hideMark/>
          </w:tcPr>
          <w:p w14:paraId="2EB731BE" w14:textId="77777777" w:rsidR="00E56E0B" w:rsidRPr="00E56E0B" w:rsidRDefault="00E56E0B" w:rsidP="00E56E0B">
            <w:pPr>
              <w:spacing w:after="0" w:line="360" w:lineRule="auto"/>
              <w:ind w:firstLine="709"/>
              <w:rPr>
                <w:rFonts w:ascii="Times New Roman" w:eastAsia="Times New Roman" w:hAnsi="Times New Roman" w:cs="Times New Roman"/>
                <w:sz w:val="28"/>
                <w:szCs w:val="28"/>
                <w:lang w:eastAsia="uk-UA"/>
              </w:rPr>
            </w:pPr>
          </w:p>
        </w:tc>
      </w:tr>
      <w:tr w:rsidR="00E56E0B" w:rsidRPr="00E56E0B" w14:paraId="24E9F113" w14:textId="77777777" w:rsidTr="00E56E0B">
        <w:trPr>
          <w:tblCellSpacing w:w="15" w:type="dxa"/>
          <w:jc w:val="center"/>
        </w:trPr>
        <w:tc>
          <w:tcPr>
            <w:tcW w:w="6413" w:type="dxa"/>
            <w:vAlign w:val="center"/>
            <w:hideMark/>
          </w:tcPr>
          <w:p w14:paraId="16623E57" w14:textId="77777777" w:rsidR="00E56E0B" w:rsidRPr="00E56E0B" w:rsidRDefault="00E56E0B" w:rsidP="00E56E0B">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Основні рецептори</w:t>
            </w:r>
          </w:p>
        </w:tc>
        <w:tc>
          <w:tcPr>
            <w:tcW w:w="3420" w:type="dxa"/>
            <w:vAlign w:val="center"/>
            <w:hideMark/>
          </w:tcPr>
          <w:p w14:paraId="51FE5404" w14:textId="77777777" w:rsidR="00E56E0B" w:rsidRPr="00E56E0B" w:rsidRDefault="00E56E0B" w:rsidP="00E56E0B">
            <w:pPr>
              <w:spacing w:after="0" w:line="360" w:lineRule="auto"/>
              <w:ind w:firstLine="709"/>
              <w:rPr>
                <w:rFonts w:ascii="Times New Roman" w:eastAsia="Times New Roman" w:hAnsi="Times New Roman" w:cs="Times New Roman"/>
                <w:sz w:val="28"/>
                <w:szCs w:val="28"/>
                <w:lang w:eastAsia="uk-UA"/>
              </w:rPr>
            </w:pPr>
          </w:p>
        </w:tc>
      </w:tr>
      <w:tr w:rsidR="00E56E0B" w:rsidRPr="00E56E0B" w14:paraId="1D04A73D" w14:textId="77777777" w:rsidTr="00E56E0B">
        <w:trPr>
          <w:tblCellSpacing w:w="15" w:type="dxa"/>
          <w:jc w:val="center"/>
        </w:trPr>
        <w:tc>
          <w:tcPr>
            <w:tcW w:w="6413" w:type="dxa"/>
            <w:vAlign w:val="center"/>
            <w:hideMark/>
          </w:tcPr>
          <w:p w14:paraId="3DD234A7" w14:textId="77777777" w:rsidR="00E56E0B" w:rsidRPr="00E56E0B" w:rsidRDefault="00E56E0B" w:rsidP="00E56E0B">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lastRenderedPageBreak/>
              <w:t>Короткострокові наслідки</w:t>
            </w:r>
          </w:p>
        </w:tc>
        <w:tc>
          <w:tcPr>
            <w:tcW w:w="3420" w:type="dxa"/>
            <w:vAlign w:val="center"/>
            <w:hideMark/>
          </w:tcPr>
          <w:p w14:paraId="443AC0D6" w14:textId="77777777" w:rsidR="00E56E0B" w:rsidRPr="00E56E0B" w:rsidRDefault="00E56E0B" w:rsidP="00E56E0B">
            <w:pPr>
              <w:spacing w:after="0" w:line="360" w:lineRule="auto"/>
              <w:ind w:firstLine="709"/>
              <w:rPr>
                <w:rFonts w:ascii="Times New Roman" w:eastAsia="Times New Roman" w:hAnsi="Times New Roman" w:cs="Times New Roman"/>
                <w:sz w:val="28"/>
                <w:szCs w:val="28"/>
                <w:lang w:eastAsia="uk-UA"/>
              </w:rPr>
            </w:pPr>
          </w:p>
        </w:tc>
      </w:tr>
      <w:tr w:rsidR="00E56E0B" w:rsidRPr="00E56E0B" w14:paraId="35D5D1C0" w14:textId="77777777" w:rsidTr="00E56E0B">
        <w:trPr>
          <w:tblCellSpacing w:w="15" w:type="dxa"/>
          <w:jc w:val="center"/>
        </w:trPr>
        <w:tc>
          <w:tcPr>
            <w:tcW w:w="6413" w:type="dxa"/>
            <w:vAlign w:val="center"/>
            <w:hideMark/>
          </w:tcPr>
          <w:p w14:paraId="56908C4D" w14:textId="77777777" w:rsidR="00E56E0B" w:rsidRPr="00E56E0B" w:rsidRDefault="00E56E0B" w:rsidP="00E56E0B">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Довгострокові наслідки</w:t>
            </w:r>
          </w:p>
        </w:tc>
        <w:tc>
          <w:tcPr>
            <w:tcW w:w="3420" w:type="dxa"/>
            <w:vAlign w:val="center"/>
            <w:hideMark/>
          </w:tcPr>
          <w:p w14:paraId="02634835" w14:textId="77777777" w:rsidR="00E56E0B" w:rsidRPr="00E56E0B" w:rsidRDefault="00E56E0B" w:rsidP="00E56E0B">
            <w:pPr>
              <w:spacing w:after="0" w:line="360" w:lineRule="auto"/>
              <w:ind w:firstLine="709"/>
              <w:rPr>
                <w:rFonts w:ascii="Times New Roman" w:eastAsia="Times New Roman" w:hAnsi="Times New Roman" w:cs="Times New Roman"/>
                <w:sz w:val="28"/>
                <w:szCs w:val="28"/>
                <w:lang w:eastAsia="uk-UA"/>
              </w:rPr>
            </w:pPr>
          </w:p>
        </w:tc>
      </w:tr>
      <w:tr w:rsidR="00E56E0B" w:rsidRPr="00E56E0B" w14:paraId="4DD8C922" w14:textId="77777777" w:rsidTr="00E56E0B">
        <w:trPr>
          <w:tblCellSpacing w:w="15" w:type="dxa"/>
          <w:jc w:val="center"/>
        </w:trPr>
        <w:tc>
          <w:tcPr>
            <w:tcW w:w="6413" w:type="dxa"/>
            <w:vAlign w:val="center"/>
            <w:hideMark/>
          </w:tcPr>
          <w:p w14:paraId="66DC8AF1" w14:textId="77777777" w:rsidR="00E56E0B" w:rsidRPr="00E56E0B" w:rsidRDefault="00E56E0B" w:rsidP="00E56E0B">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Наявні дані</w:t>
            </w:r>
          </w:p>
        </w:tc>
        <w:tc>
          <w:tcPr>
            <w:tcW w:w="3420" w:type="dxa"/>
            <w:vAlign w:val="center"/>
            <w:hideMark/>
          </w:tcPr>
          <w:p w14:paraId="35CB2860" w14:textId="77777777" w:rsidR="00E56E0B" w:rsidRPr="00E56E0B" w:rsidRDefault="00E56E0B" w:rsidP="00E56E0B">
            <w:pPr>
              <w:spacing w:after="0" w:line="360" w:lineRule="auto"/>
              <w:ind w:firstLine="709"/>
              <w:rPr>
                <w:rFonts w:ascii="Times New Roman" w:eastAsia="Times New Roman" w:hAnsi="Times New Roman" w:cs="Times New Roman"/>
                <w:sz w:val="28"/>
                <w:szCs w:val="28"/>
                <w:lang w:eastAsia="uk-UA"/>
              </w:rPr>
            </w:pPr>
          </w:p>
        </w:tc>
      </w:tr>
      <w:tr w:rsidR="00E56E0B" w:rsidRPr="00E56E0B" w14:paraId="2E838724" w14:textId="77777777" w:rsidTr="00E56E0B">
        <w:trPr>
          <w:tblCellSpacing w:w="15" w:type="dxa"/>
          <w:jc w:val="center"/>
        </w:trPr>
        <w:tc>
          <w:tcPr>
            <w:tcW w:w="6413" w:type="dxa"/>
            <w:vAlign w:val="center"/>
            <w:hideMark/>
          </w:tcPr>
          <w:p w14:paraId="10A90A86" w14:textId="77777777" w:rsidR="00E56E0B" w:rsidRPr="00E56E0B" w:rsidRDefault="00E56E0B" w:rsidP="00E56E0B">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Дані, яких недостатньо</w:t>
            </w:r>
          </w:p>
        </w:tc>
        <w:tc>
          <w:tcPr>
            <w:tcW w:w="3420" w:type="dxa"/>
            <w:vAlign w:val="center"/>
            <w:hideMark/>
          </w:tcPr>
          <w:p w14:paraId="4005831B" w14:textId="77777777" w:rsidR="00E56E0B" w:rsidRPr="00E56E0B" w:rsidRDefault="00E56E0B" w:rsidP="00E56E0B">
            <w:pPr>
              <w:spacing w:after="0" w:line="360" w:lineRule="auto"/>
              <w:ind w:firstLine="709"/>
              <w:rPr>
                <w:rFonts w:ascii="Times New Roman" w:eastAsia="Times New Roman" w:hAnsi="Times New Roman" w:cs="Times New Roman"/>
                <w:sz w:val="28"/>
                <w:szCs w:val="28"/>
                <w:lang w:eastAsia="uk-UA"/>
              </w:rPr>
            </w:pPr>
          </w:p>
        </w:tc>
      </w:tr>
      <w:tr w:rsidR="00E56E0B" w:rsidRPr="00E56E0B" w14:paraId="4AAE373B" w14:textId="77777777" w:rsidTr="00E56E0B">
        <w:trPr>
          <w:tblCellSpacing w:w="15" w:type="dxa"/>
          <w:jc w:val="center"/>
        </w:trPr>
        <w:tc>
          <w:tcPr>
            <w:tcW w:w="6413" w:type="dxa"/>
            <w:vAlign w:val="center"/>
            <w:hideMark/>
          </w:tcPr>
          <w:p w14:paraId="06E42BE0" w14:textId="77777777" w:rsidR="00E56E0B" w:rsidRPr="00E56E0B" w:rsidRDefault="00E56E0B" w:rsidP="00E56E0B">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Невідкладні заходи</w:t>
            </w:r>
          </w:p>
        </w:tc>
        <w:tc>
          <w:tcPr>
            <w:tcW w:w="3420" w:type="dxa"/>
            <w:vAlign w:val="center"/>
            <w:hideMark/>
          </w:tcPr>
          <w:p w14:paraId="7A73E1E6" w14:textId="77777777" w:rsidR="00E56E0B" w:rsidRPr="00E56E0B" w:rsidRDefault="00E56E0B" w:rsidP="00E56E0B">
            <w:pPr>
              <w:spacing w:after="0" w:line="360" w:lineRule="auto"/>
              <w:ind w:firstLine="709"/>
              <w:rPr>
                <w:rFonts w:ascii="Times New Roman" w:eastAsia="Times New Roman" w:hAnsi="Times New Roman" w:cs="Times New Roman"/>
                <w:sz w:val="28"/>
                <w:szCs w:val="28"/>
                <w:lang w:eastAsia="uk-UA"/>
              </w:rPr>
            </w:pPr>
          </w:p>
        </w:tc>
      </w:tr>
      <w:tr w:rsidR="00E56E0B" w:rsidRPr="00E56E0B" w14:paraId="65882A14" w14:textId="77777777" w:rsidTr="00E56E0B">
        <w:trPr>
          <w:tblCellSpacing w:w="15" w:type="dxa"/>
          <w:jc w:val="center"/>
        </w:trPr>
        <w:tc>
          <w:tcPr>
            <w:tcW w:w="6413" w:type="dxa"/>
            <w:vAlign w:val="center"/>
            <w:hideMark/>
          </w:tcPr>
          <w:p w14:paraId="1889A3E2" w14:textId="77777777" w:rsidR="00E56E0B" w:rsidRPr="00E56E0B" w:rsidRDefault="00E56E0B" w:rsidP="00E56E0B">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Подальші дослідження</w:t>
            </w:r>
          </w:p>
        </w:tc>
        <w:tc>
          <w:tcPr>
            <w:tcW w:w="3420" w:type="dxa"/>
            <w:vAlign w:val="center"/>
            <w:hideMark/>
          </w:tcPr>
          <w:p w14:paraId="7360D995" w14:textId="77777777" w:rsidR="00E56E0B" w:rsidRPr="00E56E0B" w:rsidRDefault="00E56E0B" w:rsidP="00E56E0B">
            <w:pPr>
              <w:spacing w:after="0" w:line="360" w:lineRule="auto"/>
              <w:ind w:firstLine="709"/>
              <w:rPr>
                <w:rFonts w:ascii="Times New Roman" w:eastAsia="Times New Roman" w:hAnsi="Times New Roman" w:cs="Times New Roman"/>
                <w:sz w:val="28"/>
                <w:szCs w:val="28"/>
                <w:lang w:eastAsia="uk-UA"/>
              </w:rPr>
            </w:pPr>
          </w:p>
        </w:tc>
      </w:tr>
      <w:tr w:rsidR="00E56E0B" w:rsidRPr="00E56E0B" w14:paraId="4E70FE2E" w14:textId="77777777" w:rsidTr="00E56E0B">
        <w:trPr>
          <w:tblCellSpacing w:w="15" w:type="dxa"/>
          <w:jc w:val="center"/>
        </w:trPr>
        <w:tc>
          <w:tcPr>
            <w:tcW w:w="6413" w:type="dxa"/>
            <w:vAlign w:val="center"/>
            <w:hideMark/>
          </w:tcPr>
          <w:p w14:paraId="33C33255" w14:textId="77777777" w:rsidR="00E56E0B" w:rsidRPr="00E56E0B" w:rsidRDefault="00E56E0B" w:rsidP="00E56E0B">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Попередня категорія небезпеки</w:t>
            </w:r>
          </w:p>
        </w:tc>
        <w:tc>
          <w:tcPr>
            <w:tcW w:w="3420" w:type="dxa"/>
            <w:vAlign w:val="center"/>
            <w:hideMark/>
          </w:tcPr>
          <w:p w14:paraId="626EC463" w14:textId="77777777" w:rsidR="00E56E0B" w:rsidRPr="00E56E0B" w:rsidRDefault="00E56E0B" w:rsidP="00E56E0B">
            <w:pPr>
              <w:spacing w:after="0" w:line="360" w:lineRule="auto"/>
              <w:ind w:firstLine="709"/>
              <w:rPr>
                <w:rFonts w:ascii="Times New Roman" w:eastAsia="Times New Roman" w:hAnsi="Times New Roman" w:cs="Times New Roman"/>
                <w:sz w:val="28"/>
                <w:szCs w:val="28"/>
                <w:lang w:eastAsia="uk-UA"/>
              </w:rPr>
            </w:pPr>
          </w:p>
        </w:tc>
      </w:tr>
    </w:tbl>
    <w:p w14:paraId="1A4A7734" w14:textId="4AB3504F" w:rsidR="00E56E0B" w:rsidRPr="00E56E0B" w:rsidRDefault="008D1230" w:rsidP="00E56E0B">
      <w:pPr>
        <w:spacing w:after="0" w:line="360" w:lineRule="auto"/>
        <w:ind w:firstLine="709"/>
        <w:outlineLvl w:val="0"/>
        <w:rPr>
          <w:rFonts w:ascii="Times New Roman" w:eastAsia="Times New Roman" w:hAnsi="Times New Roman" w:cs="Times New Roman"/>
          <w:b/>
          <w:bCs/>
          <w:kern w:val="36"/>
          <w:sz w:val="28"/>
          <w:szCs w:val="28"/>
          <w:lang w:eastAsia="uk-UA"/>
        </w:rPr>
      </w:pPr>
      <w:r>
        <w:rPr>
          <w:rFonts w:ascii="Times New Roman" w:eastAsia="Times New Roman" w:hAnsi="Times New Roman" w:cs="Times New Roman"/>
          <w:b/>
          <w:bCs/>
          <w:kern w:val="36"/>
          <w:sz w:val="28"/>
          <w:szCs w:val="28"/>
          <w:lang w:eastAsia="uk-UA"/>
        </w:rPr>
        <w:t>4</w:t>
      </w:r>
      <w:r w:rsidR="00E56E0B" w:rsidRPr="00E56E0B">
        <w:rPr>
          <w:rFonts w:ascii="Times New Roman" w:eastAsia="Times New Roman" w:hAnsi="Times New Roman" w:cs="Times New Roman"/>
          <w:b/>
          <w:bCs/>
          <w:kern w:val="36"/>
          <w:sz w:val="28"/>
          <w:szCs w:val="28"/>
          <w:lang w:eastAsia="uk-UA"/>
        </w:rPr>
        <w:t>. Класифікація території</w:t>
      </w:r>
    </w:p>
    <w:p w14:paraId="35CBBB64" w14:textId="34FFF887" w:rsidR="00E56E0B" w:rsidRPr="00E56E0B" w:rsidRDefault="00E56E0B" w:rsidP="008D1230">
      <w:pPr>
        <w:spacing w:after="0" w:line="360" w:lineRule="auto"/>
        <w:ind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Кожна </w:t>
      </w:r>
      <w:r>
        <w:rPr>
          <w:rFonts w:ascii="Times New Roman" w:eastAsia="Times New Roman" w:hAnsi="Times New Roman" w:cs="Times New Roman"/>
          <w:sz w:val="28"/>
          <w:szCs w:val="28"/>
          <w:lang w:eastAsia="uk-UA"/>
        </w:rPr>
        <w:t>студент</w:t>
      </w:r>
      <w:r w:rsidRPr="00E56E0B">
        <w:rPr>
          <w:rFonts w:ascii="Times New Roman" w:eastAsia="Times New Roman" w:hAnsi="Times New Roman" w:cs="Times New Roman"/>
          <w:sz w:val="28"/>
          <w:szCs w:val="28"/>
          <w:lang w:eastAsia="uk-UA"/>
        </w:rPr>
        <w:t xml:space="preserve"> повин</w:t>
      </w:r>
      <w:r>
        <w:rPr>
          <w:rFonts w:ascii="Times New Roman" w:eastAsia="Times New Roman" w:hAnsi="Times New Roman" w:cs="Times New Roman"/>
          <w:sz w:val="28"/>
          <w:szCs w:val="28"/>
          <w:lang w:eastAsia="uk-UA"/>
        </w:rPr>
        <w:t>ен</w:t>
      </w:r>
      <w:r w:rsidRPr="00E56E0B">
        <w:rPr>
          <w:rFonts w:ascii="Times New Roman" w:eastAsia="Times New Roman" w:hAnsi="Times New Roman" w:cs="Times New Roman"/>
          <w:sz w:val="28"/>
          <w:szCs w:val="28"/>
          <w:lang w:eastAsia="uk-UA"/>
        </w:rPr>
        <w:t xml:space="preserve"> класифікувати свою територію за такими ознаками.</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18"/>
        <w:gridCol w:w="6911"/>
      </w:tblGrid>
      <w:tr w:rsidR="00E56E0B" w:rsidRPr="00E56E0B" w14:paraId="157FBFEA" w14:textId="77777777" w:rsidTr="00E56E0B">
        <w:trPr>
          <w:tblHeader/>
          <w:tblCellSpacing w:w="15" w:type="dxa"/>
        </w:trPr>
        <w:tc>
          <w:tcPr>
            <w:tcW w:w="0" w:type="auto"/>
            <w:vAlign w:val="center"/>
            <w:hideMark/>
          </w:tcPr>
          <w:p w14:paraId="63E0B954" w14:textId="77777777" w:rsidR="00E56E0B" w:rsidRPr="00E56E0B" w:rsidRDefault="00E56E0B" w:rsidP="00E56E0B">
            <w:pPr>
              <w:spacing w:after="0" w:line="360" w:lineRule="auto"/>
              <w:jc w:val="center"/>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Класифікаційна ознака</w:t>
            </w:r>
          </w:p>
        </w:tc>
        <w:tc>
          <w:tcPr>
            <w:tcW w:w="0" w:type="auto"/>
            <w:vAlign w:val="center"/>
            <w:hideMark/>
          </w:tcPr>
          <w:p w14:paraId="3F32A8BA" w14:textId="77777777" w:rsidR="00E56E0B" w:rsidRPr="00E56E0B" w:rsidRDefault="00E56E0B" w:rsidP="00E56E0B">
            <w:pPr>
              <w:spacing w:after="0" w:line="360" w:lineRule="auto"/>
              <w:jc w:val="center"/>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Варіанти</w:t>
            </w:r>
          </w:p>
        </w:tc>
      </w:tr>
      <w:tr w:rsidR="00E56E0B" w:rsidRPr="00E56E0B" w14:paraId="245AC699" w14:textId="77777777" w:rsidTr="00E56E0B">
        <w:trPr>
          <w:tblCellSpacing w:w="15" w:type="dxa"/>
        </w:trPr>
        <w:tc>
          <w:tcPr>
            <w:tcW w:w="0" w:type="auto"/>
            <w:vAlign w:val="center"/>
            <w:hideMark/>
          </w:tcPr>
          <w:p w14:paraId="60F22D67" w14:textId="77777777" w:rsidR="00E56E0B" w:rsidRPr="00E56E0B" w:rsidRDefault="00E56E0B" w:rsidP="00E56E0B">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Походження порушення</w:t>
            </w:r>
          </w:p>
        </w:tc>
        <w:tc>
          <w:tcPr>
            <w:tcW w:w="0" w:type="auto"/>
            <w:vAlign w:val="center"/>
            <w:hideMark/>
          </w:tcPr>
          <w:p w14:paraId="45C4A780" w14:textId="77777777" w:rsidR="00E56E0B" w:rsidRPr="00E56E0B" w:rsidRDefault="00E56E0B" w:rsidP="00E56E0B">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воєнне; воєнно-техногенне; воєнно-природне; комбіноване</w:t>
            </w:r>
          </w:p>
        </w:tc>
      </w:tr>
      <w:tr w:rsidR="00E56E0B" w:rsidRPr="00E56E0B" w14:paraId="1C60386A" w14:textId="77777777" w:rsidTr="00E56E0B">
        <w:trPr>
          <w:tblCellSpacing w:w="15" w:type="dxa"/>
        </w:trPr>
        <w:tc>
          <w:tcPr>
            <w:tcW w:w="0" w:type="auto"/>
            <w:vAlign w:val="center"/>
            <w:hideMark/>
          </w:tcPr>
          <w:p w14:paraId="4981A10A" w14:textId="77777777" w:rsidR="00E56E0B" w:rsidRPr="00E56E0B" w:rsidRDefault="00E56E0B" w:rsidP="00E56E0B">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Характер впливу</w:t>
            </w:r>
          </w:p>
        </w:tc>
        <w:tc>
          <w:tcPr>
            <w:tcW w:w="0" w:type="auto"/>
            <w:vAlign w:val="center"/>
            <w:hideMark/>
          </w:tcPr>
          <w:p w14:paraId="0D0BE516" w14:textId="77777777" w:rsidR="00E56E0B" w:rsidRPr="00E56E0B" w:rsidRDefault="00E56E0B" w:rsidP="00E56E0B">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механічний; хімічний; фізичний; біологічний; комплексний</w:t>
            </w:r>
          </w:p>
        </w:tc>
      </w:tr>
      <w:tr w:rsidR="00E56E0B" w:rsidRPr="00E56E0B" w14:paraId="7A6D236F" w14:textId="77777777" w:rsidTr="00E56E0B">
        <w:trPr>
          <w:tblCellSpacing w:w="15" w:type="dxa"/>
        </w:trPr>
        <w:tc>
          <w:tcPr>
            <w:tcW w:w="0" w:type="auto"/>
            <w:vAlign w:val="center"/>
            <w:hideMark/>
          </w:tcPr>
          <w:p w14:paraId="3260EF8F" w14:textId="77777777" w:rsidR="00E56E0B" w:rsidRPr="00E56E0B" w:rsidRDefault="00E56E0B" w:rsidP="00E56E0B">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Уражений компонент</w:t>
            </w:r>
          </w:p>
        </w:tc>
        <w:tc>
          <w:tcPr>
            <w:tcW w:w="0" w:type="auto"/>
            <w:vAlign w:val="center"/>
            <w:hideMark/>
          </w:tcPr>
          <w:p w14:paraId="4BD30B81" w14:textId="77777777" w:rsidR="00E56E0B" w:rsidRPr="00E56E0B" w:rsidRDefault="00E56E0B" w:rsidP="00E56E0B">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ґрунт; вода; повітря; біота; ландшафт; інфраструктура</w:t>
            </w:r>
          </w:p>
        </w:tc>
      </w:tr>
      <w:tr w:rsidR="00E56E0B" w:rsidRPr="00E56E0B" w14:paraId="5D8BB435" w14:textId="77777777" w:rsidTr="00E56E0B">
        <w:trPr>
          <w:tblCellSpacing w:w="15" w:type="dxa"/>
        </w:trPr>
        <w:tc>
          <w:tcPr>
            <w:tcW w:w="0" w:type="auto"/>
            <w:vAlign w:val="center"/>
            <w:hideMark/>
          </w:tcPr>
          <w:p w14:paraId="47F555C8" w14:textId="77777777" w:rsidR="00E56E0B" w:rsidRPr="00E56E0B" w:rsidRDefault="00E56E0B" w:rsidP="00E56E0B">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Просторовий масштаб</w:t>
            </w:r>
          </w:p>
        </w:tc>
        <w:tc>
          <w:tcPr>
            <w:tcW w:w="0" w:type="auto"/>
            <w:vAlign w:val="center"/>
            <w:hideMark/>
          </w:tcPr>
          <w:p w14:paraId="29E8A842" w14:textId="77777777" w:rsidR="00E56E0B" w:rsidRPr="00E56E0B" w:rsidRDefault="00E56E0B" w:rsidP="00E56E0B">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локальний; територіальний; регіональний; транскордонний</w:t>
            </w:r>
          </w:p>
        </w:tc>
      </w:tr>
      <w:tr w:rsidR="00E56E0B" w:rsidRPr="00E56E0B" w14:paraId="2CA8C109" w14:textId="77777777" w:rsidTr="00E56E0B">
        <w:trPr>
          <w:tblCellSpacing w:w="15" w:type="dxa"/>
        </w:trPr>
        <w:tc>
          <w:tcPr>
            <w:tcW w:w="0" w:type="auto"/>
            <w:vAlign w:val="center"/>
            <w:hideMark/>
          </w:tcPr>
          <w:p w14:paraId="538D32FD" w14:textId="77777777" w:rsidR="00E56E0B" w:rsidRPr="00E56E0B" w:rsidRDefault="00E56E0B" w:rsidP="00E56E0B">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Тривалість</w:t>
            </w:r>
          </w:p>
        </w:tc>
        <w:tc>
          <w:tcPr>
            <w:tcW w:w="0" w:type="auto"/>
            <w:vAlign w:val="center"/>
            <w:hideMark/>
          </w:tcPr>
          <w:p w14:paraId="6AE9F6AA" w14:textId="77777777" w:rsidR="00E56E0B" w:rsidRPr="00E56E0B" w:rsidRDefault="00E56E0B" w:rsidP="00E56E0B">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короткострокова; середньострокова; довгострокова</w:t>
            </w:r>
          </w:p>
        </w:tc>
      </w:tr>
      <w:tr w:rsidR="00E56E0B" w:rsidRPr="00E56E0B" w14:paraId="23022F40" w14:textId="77777777" w:rsidTr="00E56E0B">
        <w:trPr>
          <w:tblCellSpacing w:w="15" w:type="dxa"/>
        </w:trPr>
        <w:tc>
          <w:tcPr>
            <w:tcW w:w="0" w:type="auto"/>
            <w:vAlign w:val="center"/>
            <w:hideMark/>
          </w:tcPr>
          <w:p w14:paraId="610231B0" w14:textId="77777777" w:rsidR="00E56E0B" w:rsidRPr="00E56E0B" w:rsidRDefault="00E56E0B" w:rsidP="00E56E0B">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Динаміка</w:t>
            </w:r>
          </w:p>
        </w:tc>
        <w:tc>
          <w:tcPr>
            <w:tcW w:w="0" w:type="auto"/>
            <w:vAlign w:val="center"/>
            <w:hideMark/>
          </w:tcPr>
          <w:p w14:paraId="2C39085A" w14:textId="77777777" w:rsidR="00E56E0B" w:rsidRPr="00E56E0B" w:rsidRDefault="00E56E0B" w:rsidP="00E56E0B">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стабільна; така, що зменшується; така, що поширюється</w:t>
            </w:r>
          </w:p>
        </w:tc>
      </w:tr>
      <w:tr w:rsidR="00E56E0B" w:rsidRPr="00E56E0B" w14:paraId="1C2E92EA" w14:textId="77777777" w:rsidTr="00E56E0B">
        <w:trPr>
          <w:tblCellSpacing w:w="15" w:type="dxa"/>
        </w:trPr>
        <w:tc>
          <w:tcPr>
            <w:tcW w:w="0" w:type="auto"/>
            <w:vAlign w:val="center"/>
            <w:hideMark/>
          </w:tcPr>
          <w:p w14:paraId="25DB79D3" w14:textId="77777777" w:rsidR="00E56E0B" w:rsidRPr="00E56E0B" w:rsidRDefault="00E56E0B" w:rsidP="00E56E0B">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Можливість використання</w:t>
            </w:r>
          </w:p>
        </w:tc>
        <w:tc>
          <w:tcPr>
            <w:tcW w:w="0" w:type="auto"/>
            <w:vAlign w:val="center"/>
            <w:hideMark/>
          </w:tcPr>
          <w:p w14:paraId="6FDD69BE" w14:textId="77777777" w:rsidR="00E56E0B" w:rsidRPr="00E56E0B" w:rsidRDefault="00E56E0B" w:rsidP="00E56E0B">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без обмежень; з обмеженнями; тимчасово непридатна; непридатна до проведення відновлення</w:t>
            </w:r>
          </w:p>
        </w:tc>
      </w:tr>
      <w:tr w:rsidR="00E56E0B" w:rsidRPr="00E56E0B" w14:paraId="7E7E541D" w14:textId="77777777" w:rsidTr="00E56E0B">
        <w:trPr>
          <w:tblCellSpacing w:w="15" w:type="dxa"/>
        </w:trPr>
        <w:tc>
          <w:tcPr>
            <w:tcW w:w="0" w:type="auto"/>
            <w:vAlign w:val="center"/>
            <w:hideMark/>
          </w:tcPr>
          <w:p w14:paraId="41C6DC45" w14:textId="77777777" w:rsidR="00E56E0B" w:rsidRPr="00E56E0B" w:rsidRDefault="00E56E0B" w:rsidP="00E56E0B">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Терміновість реагування</w:t>
            </w:r>
          </w:p>
        </w:tc>
        <w:tc>
          <w:tcPr>
            <w:tcW w:w="0" w:type="auto"/>
            <w:vAlign w:val="center"/>
            <w:hideMark/>
          </w:tcPr>
          <w:p w14:paraId="04FD24ED" w14:textId="77777777" w:rsidR="00E56E0B" w:rsidRPr="00E56E0B" w:rsidRDefault="00E56E0B" w:rsidP="00E56E0B">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низька; середня; висока; критична</w:t>
            </w:r>
          </w:p>
        </w:tc>
      </w:tr>
    </w:tbl>
    <w:p w14:paraId="41D191D4" w14:textId="58BC8127" w:rsidR="00E56E0B" w:rsidRPr="00E56E0B" w:rsidRDefault="008D1230" w:rsidP="00E56E0B">
      <w:pPr>
        <w:spacing w:after="0" w:line="360" w:lineRule="auto"/>
        <w:ind w:firstLine="709"/>
        <w:outlineLvl w:val="0"/>
        <w:rPr>
          <w:rFonts w:ascii="Times New Roman" w:eastAsia="Times New Roman" w:hAnsi="Times New Roman" w:cs="Times New Roman"/>
          <w:b/>
          <w:bCs/>
          <w:kern w:val="36"/>
          <w:sz w:val="28"/>
          <w:szCs w:val="28"/>
          <w:lang w:eastAsia="uk-UA"/>
        </w:rPr>
      </w:pPr>
      <w:r>
        <w:rPr>
          <w:rFonts w:ascii="Times New Roman" w:eastAsia="Times New Roman" w:hAnsi="Times New Roman" w:cs="Times New Roman"/>
          <w:b/>
          <w:bCs/>
          <w:kern w:val="36"/>
          <w:sz w:val="28"/>
          <w:szCs w:val="28"/>
          <w:lang w:eastAsia="uk-UA"/>
        </w:rPr>
        <w:t>5</w:t>
      </w:r>
      <w:r w:rsidR="00E56E0B" w:rsidRPr="00E56E0B">
        <w:rPr>
          <w:rFonts w:ascii="Times New Roman" w:eastAsia="Times New Roman" w:hAnsi="Times New Roman" w:cs="Times New Roman"/>
          <w:b/>
          <w:bCs/>
          <w:kern w:val="36"/>
          <w:sz w:val="28"/>
          <w:szCs w:val="28"/>
          <w:lang w:eastAsia="uk-UA"/>
        </w:rPr>
        <w:t>. Попереднє ранжування небезпеки</w:t>
      </w:r>
    </w:p>
    <w:p w14:paraId="1FD44497" w14:textId="77777777" w:rsidR="00E56E0B" w:rsidRPr="00E56E0B" w:rsidRDefault="00E56E0B" w:rsidP="00E56E0B">
      <w:pPr>
        <w:spacing w:after="0" w:line="360" w:lineRule="auto"/>
        <w:ind w:firstLine="709"/>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Оцініть кожен критерій від 1 до 5 балів.</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410"/>
        <w:gridCol w:w="2375"/>
        <w:gridCol w:w="1785"/>
        <w:gridCol w:w="2057"/>
      </w:tblGrid>
      <w:tr w:rsidR="008D1230" w:rsidRPr="00E56E0B" w14:paraId="77B5A8D3" w14:textId="77777777" w:rsidTr="008D1230">
        <w:trPr>
          <w:tblHeader/>
          <w:tblCellSpacing w:w="15" w:type="dxa"/>
        </w:trPr>
        <w:tc>
          <w:tcPr>
            <w:tcW w:w="0" w:type="auto"/>
            <w:vAlign w:val="center"/>
            <w:hideMark/>
          </w:tcPr>
          <w:p w14:paraId="2D580EC7" w14:textId="77777777" w:rsidR="00E56E0B" w:rsidRPr="00E56E0B" w:rsidRDefault="00E56E0B" w:rsidP="008D1230">
            <w:pPr>
              <w:spacing w:after="0" w:line="360" w:lineRule="auto"/>
              <w:jc w:val="center"/>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lastRenderedPageBreak/>
              <w:t>Критерій</w:t>
            </w:r>
          </w:p>
        </w:tc>
        <w:tc>
          <w:tcPr>
            <w:tcW w:w="0" w:type="auto"/>
            <w:vAlign w:val="center"/>
            <w:hideMark/>
          </w:tcPr>
          <w:p w14:paraId="263BAB6E" w14:textId="77777777" w:rsidR="00E56E0B" w:rsidRPr="00E56E0B" w:rsidRDefault="00E56E0B" w:rsidP="008D1230">
            <w:pPr>
              <w:spacing w:after="0" w:line="360" w:lineRule="auto"/>
              <w:jc w:val="center"/>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1 бал</w:t>
            </w:r>
          </w:p>
        </w:tc>
        <w:tc>
          <w:tcPr>
            <w:tcW w:w="0" w:type="auto"/>
            <w:vAlign w:val="center"/>
            <w:hideMark/>
          </w:tcPr>
          <w:p w14:paraId="5A2C6B35" w14:textId="77777777" w:rsidR="00E56E0B" w:rsidRPr="00E56E0B" w:rsidRDefault="00E56E0B" w:rsidP="008D1230">
            <w:pPr>
              <w:spacing w:after="0" w:line="360" w:lineRule="auto"/>
              <w:jc w:val="center"/>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3 бали</w:t>
            </w:r>
          </w:p>
        </w:tc>
        <w:tc>
          <w:tcPr>
            <w:tcW w:w="0" w:type="auto"/>
            <w:vAlign w:val="center"/>
            <w:hideMark/>
          </w:tcPr>
          <w:p w14:paraId="7519BEB2" w14:textId="77777777" w:rsidR="00E56E0B" w:rsidRPr="00E56E0B" w:rsidRDefault="00E56E0B" w:rsidP="008D1230">
            <w:pPr>
              <w:spacing w:after="0" w:line="360" w:lineRule="auto"/>
              <w:jc w:val="center"/>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5 балів</w:t>
            </w:r>
          </w:p>
        </w:tc>
      </w:tr>
      <w:tr w:rsidR="008D1230" w:rsidRPr="00E56E0B" w14:paraId="3537B6A3" w14:textId="77777777" w:rsidTr="008D1230">
        <w:trPr>
          <w:tblCellSpacing w:w="15" w:type="dxa"/>
        </w:trPr>
        <w:tc>
          <w:tcPr>
            <w:tcW w:w="0" w:type="auto"/>
            <w:vAlign w:val="center"/>
            <w:hideMark/>
          </w:tcPr>
          <w:p w14:paraId="0F1A91BA"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Токсичність забруднювачів</w:t>
            </w:r>
          </w:p>
        </w:tc>
        <w:tc>
          <w:tcPr>
            <w:tcW w:w="0" w:type="auto"/>
            <w:vAlign w:val="center"/>
            <w:hideMark/>
          </w:tcPr>
          <w:p w14:paraId="095555C7"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низька</w:t>
            </w:r>
          </w:p>
        </w:tc>
        <w:tc>
          <w:tcPr>
            <w:tcW w:w="0" w:type="auto"/>
            <w:vAlign w:val="center"/>
            <w:hideMark/>
          </w:tcPr>
          <w:p w14:paraId="29C87887"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середня</w:t>
            </w:r>
          </w:p>
        </w:tc>
        <w:tc>
          <w:tcPr>
            <w:tcW w:w="0" w:type="auto"/>
            <w:vAlign w:val="center"/>
            <w:hideMark/>
          </w:tcPr>
          <w:p w14:paraId="0AC4A697"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дуже висока</w:t>
            </w:r>
          </w:p>
        </w:tc>
      </w:tr>
      <w:tr w:rsidR="008D1230" w:rsidRPr="00E56E0B" w14:paraId="0C1A7D58" w14:textId="77777777" w:rsidTr="008D1230">
        <w:trPr>
          <w:tblCellSpacing w:w="15" w:type="dxa"/>
        </w:trPr>
        <w:tc>
          <w:tcPr>
            <w:tcW w:w="0" w:type="auto"/>
            <w:vAlign w:val="center"/>
            <w:hideMark/>
          </w:tcPr>
          <w:p w14:paraId="35666581"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Масштаб території</w:t>
            </w:r>
          </w:p>
        </w:tc>
        <w:tc>
          <w:tcPr>
            <w:tcW w:w="0" w:type="auto"/>
            <w:vAlign w:val="center"/>
            <w:hideMark/>
          </w:tcPr>
          <w:p w14:paraId="3450DAFC"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точковий</w:t>
            </w:r>
          </w:p>
        </w:tc>
        <w:tc>
          <w:tcPr>
            <w:tcW w:w="0" w:type="auto"/>
            <w:vAlign w:val="center"/>
            <w:hideMark/>
          </w:tcPr>
          <w:p w14:paraId="1CEDB636"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локальний</w:t>
            </w:r>
          </w:p>
        </w:tc>
        <w:tc>
          <w:tcPr>
            <w:tcW w:w="0" w:type="auto"/>
            <w:vAlign w:val="center"/>
            <w:hideMark/>
          </w:tcPr>
          <w:p w14:paraId="66740617"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значний</w:t>
            </w:r>
          </w:p>
        </w:tc>
      </w:tr>
      <w:tr w:rsidR="008D1230" w:rsidRPr="00E56E0B" w14:paraId="12A53142" w14:textId="77777777" w:rsidTr="008D1230">
        <w:trPr>
          <w:tblCellSpacing w:w="15" w:type="dxa"/>
        </w:trPr>
        <w:tc>
          <w:tcPr>
            <w:tcW w:w="0" w:type="auto"/>
            <w:vAlign w:val="center"/>
            <w:hideMark/>
          </w:tcPr>
          <w:p w14:paraId="6F475C67"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Мобільність забруднювачів</w:t>
            </w:r>
          </w:p>
        </w:tc>
        <w:tc>
          <w:tcPr>
            <w:tcW w:w="0" w:type="auto"/>
            <w:vAlign w:val="center"/>
            <w:hideMark/>
          </w:tcPr>
          <w:p w14:paraId="1FB0C78B"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низька</w:t>
            </w:r>
          </w:p>
        </w:tc>
        <w:tc>
          <w:tcPr>
            <w:tcW w:w="0" w:type="auto"/>
            <w:vAlign w:val="center"/>
            <w:hideMark/>
          </w:tcPr>
          <w:p w14:paraId="5BE3D72B"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середня</w:t>
            </w:r>
          </w:p>
        </w:tc>
        <w:tc>
          <w:tcPr>
            <w:tcW w:w="0" w:type="auto"/>
            <w:vAlign w:val="center"/>
            <w:hideMark/>
          </w:tcPr>
          <w:p w14:paraId="4EC264E3"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висока</w:t>
            </w:r>
          </w:p>
        </w:tc>
      </w:tr>
      <w:tr w:rsidR="008D1230" w:rsidRPr="00E56E0B" w14:paraId="7AAEE643" w14:textId="77777777" w:rsidTr="008D1230">
        <w:trPr>
          <w:tblCellSpacing w:w="15" w:type="dxa"/>
        </w:trPr>
        <w:tc>
          <w:tcPr>
            <w:tcW w:w="0" w:type="auto"/>
            <w:vAlign w:val="center"/>
            <w:hideMark/>
          </w:tcPr>
          <w:p w14:paraId="665F6DD1"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Близькість населення</w:t>
            </w:r>
          </w:p>
        </w:tc>
        <w:tc>
          <w:tcPr>
            <w:tcW w:w="0" w:type="auto"/>
            <w:vAlign w:val="center"/>
            <w:hideMark/>
          </w:tcPr>
          <w:p w14:paraId="7604D7A5"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населення відсутнє</w:t>
            </w:r>
          </w:p>
        </w:tc>
        <w:tc>
          <w:tcPr>
            <w:tcW w:w="0" w:type="auto"/>
            <w:vAlign w:val="center"/>
            <w:hideMark/>
          </w:tcPr>
          <w:p w14:paraId="32D1C449"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окремі садиби</w:t>
            </w:r>
          </w:p>
        </w:tc>
        <w:tc>
          <w:tcPr>
            <w:tcW w:w="0" w:type="auto"/>
            <w:vAlign w:val="center"/>
            <w:hideMark/>
          </w:tcPr>
          <w:p w14:paraId="3463FB5D"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щільна забудова</w:t>
            </w:r>
          </w:p>
        </w:tc>
      </w:tr>
      <w:tr w:rsidR="008D1230" w:rsidRPr="00E56E0B" w14:paraId="461BE941" w14:textId="77777777" w:rsidTr="008D1230">
        <w:trPr>
          <w:tblCellSpacing w:w="15" w:type="dxa"/>
        </w:trPr>
        <w:tc>
          <w:tcPr>
            <w:tcW w:w="0" w:type="auto"/>
            <w:vAlign w:val="center"/>
            <w:hideMark/>
          </w:tcPr>
          <w:p w14:paraId="22C4A37C"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Близькість водних об’єктів</w:t>
            </w:r>
          </w:p>
        </w:tc>
        <w:tc>
          <w:tcPr>
            <w:tcW w:w="0" w:type="auto"/>
            <w:vAlign w:val="center"/>
            <w:hideMark/>
          </w:tcPr>
          <w:p w14:paraId="6CC08B5C"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більше 2 км</w:t>
            </w:r>
          </w:p>
        </w:tc>
        <w:tc>
          <w:tcPr>
            <w:tcW w:w="0" w:type="auto"/>
            <w:vAlign w:val="center"/>
            <w:hideMark/>
          </w:tcPr>
          <w:p w14:paraId="31AF34EB"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0,5–2 км</w:t>
            </w:r>
          </w:p>
        </w:tc>
        <w:tc>
          <w:tcPr>
            <w:tcW w:w="0" w:type="auto"/>
            <w:vAlign w:val="center"/>
            <w:hideMark/>
          </w:tcPr>
          <w:p w14:paraId="298DF5D0"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менше 0,5 км</w:t>
            </w:r>
          </w:p>
        </w:tc>
      </w:tr>
      <w:tr w:rsidR="008D1230" w:rsidRPr="00E56E0B" w14:paraId="579FDBC1" w14:textId="77777777" w:rsidTr="008D1230">
        <w:trPr>
          <w:tblCellSpacing w:w="15" w:type="dxa"/>
        </w:trPr>
        <w:tc>
          <w:tcPr>
            <w:tcW w:w="0" w:type="auto"/>
            <w:vAlign w:val="center"/>
            <w:hideMark/>
          </w:tcPr>
          <w:p w14:paraId="37D04166"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Вплив на біорізноманіття</w:t>
            </w:r>
          </w:p>
        </w:tc>
        <w:tc>
          <w:tcPr>
            <w:tcW w:w="0" w:type="auto"/>
            <w:vAlign w:val="center"/>
            <w:hideMark/>
          </w:tcPr>
          <w:p w14:paraId="4B69B747"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незначний</w:t>
            </w:r>
          </w:p>
        </w:tc>
        <w:tc>
          <w:tcPr>
            <w:tcW w:w="0" w:type="auto"/>
            <w:vAlign w:val="center"/>
            <w:hideMark/>
          </w:tcPr>
          <w:p w14:paraId="31A8F4BD"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помірний</w:t>
            </w:r>
          </w:p>
        </w:tc>
        <w:tc>
          <w:tcPr>
            <w:tcW w:w="0" w:type="auto"/>
            <w:vAlign w:val="center"/>
            <w:hideMark/>
          </w:tcPr>
          <w:p w14:paraId="39C1B740"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критичний</w:t>
            </w:r>
          </w:p>
        </w:tc>
      </w:tr>
      <w:tr w:rsidR="008D1230" w:rsidRPr="00E56E0B" w14:paraId="155770B2" w14:textId="77777777" w:rsidTr="008D1230">
        <w:trPr>
          <w:tblCellSpacing w:w="15" w:type="dxa"/>
        </w:trPr>
        <w:tc>
          <w:tcPr>
            <w:tcW w:w="0" w:type="auto"/>
            <w:vAlign w:val="center"/>
            <w:hideMark/>
          </w:tcPr>
          <w:p w14:paraId="2ABE5C39"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Тривалість наслідків</w:t>
            </w:r>
          </w:p>
        </w:tc>
        <w:tc>
          <w:tcPr>
            <w:tcW w:w="0" w:type="auto"/>
            <w:vAlign w:val="center"/>
            <w:hideMark/>
          </w:tcPr>
          <w:p w14:paraId="63E4B9C4"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коротка</w:t>
            </w:r>
          </w:p>
        </w:tc>
        <w:tc>
          <w:tcPr>
            <w:tcW w:w="0" w:type="auto"/>
            <w:vAlign w:val="center"/>
            <w:hideMark/>
          </w:tcPr>
          <w:p w14:paraId="58B783D8"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декілька років</w:t>
            </w:r>
          </w:p>
        </w:tc>
        <w:tc>
          <w:tcPr>
            <w:tcW w:w="0" w:type="auto"/>
            <w:vAlign w:val="center"/>
            <w:hideMark/>
          </w:tcPr>
          <w:p w14:paraId="1349E80A"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десятиліття</w:t>
            </w:r>
          </w:p>
        </w:tc>
      </w:tr>
      <w:tr w:rsidR="008D1230" w:rsidRPr="00E56E0B" w14:paraId="574329EE" w14:textId="77777777" w:rsidTr="008D1230">
        <w:trPr>
          <w:tblCellSpacing w:w="15" w:type="dxa"/>
        </w:trPr>
        <w:tc>
          <w:tcPr>
            <w:tcW w:w="0" w:type="auto"/>
            <w:vAlign w:val="center"/>
            <w:hideMark/>
          </w:tcPr>
          <w:p w14:paraId="568B24D2"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Невизначеність даних</w:t>
            </w:r>
          </w:p>
        </w:tc>
        <w:tc>
          <w:tcPr>
            <w:tcW w:w="0" w:type="auto"/>
            <w:vAlign w:val="center"/>
            <w:hideMark/>
          </w:tcPr>
          <w:p w14:paraId="3310630F"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низька</w:t>
            </w:r>
          </w:p>
        </w:tc>
        <w:tc>
          <w:tcPr>
            <w:tcW w:w="0" w:type="auto"/>
            <w:vAlign w:val="center"/>
            <w:hideMark/>
          </w:tcPr>
          <w:p w14:paraId="16B4F6F7"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середня</w:t>
            </w:r>
          </w:p>
        </w:tc>
        <w:tc>
          <w:tcPr>
            <w:tcW w:w="0" w:type="auto"/>
            <w:vAlign w:val="center"/>
            <w:hideMark/>
          </w:tcPr>
          <w:p w14:paraId="37732445"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дуже висока</w:t>
            </w:r>
          </w:p>
        </w:tc>
      </w:tr>
    </w:tbl>
    <w:p w14:paraId="6DCA0B43" w14:textId="035B8D96" w:rsidR="00E56E0B" w:rsidRPr="00E56E0B" w:rsidRDefault="008D1230" w:rsidP="00E56E0B">
      <w:pPr>
        <w:spacing w:after="0" w:line="360" w:lineRule="auto"/>
        <w:ind w:firstLine="709"/>
        <w:outlineLvl w:val="2"/>
        <w:rPr>
          <w:rFonts w:ascii="Times New Roman" w:eastAsia="Times New Roman" w:hAnsi="Times New Roman" w:cs="Times New Roman"/>
          <w:b/>
          <w:bCs/>
          <w:sz w:val="28"/>
          <w:szCs w:val="28"/>
          <w:lang w:eastAsia="uk-UA"/>
        </w:rPr>
      </w:pPr>
      <w:r w:rsidRPr="008D1230">
        <w:rPr>
          <w:rFonts w:ascii="Times New Roman" w:eastAsia="Times New Roman" w:hAnsi="Times New Roman" w:cs="Times New Roman"/>
          <w:sz w:val="28"/>
          <w:szCs w:val="28"/>
          <w:lang w:eastAsia="uk-UA"/>
        </w:rPr>
        <w:t xml:space="preserve"> </w:t>
      </w:r>
      <w:r w:rsidR="00E56E0B" w:rsidRPr="00E56E0B">
        <w:rPr>
          <w:rFonts w:ascii="Times New Roman" w:eastAsia="Times New Roman" w:hAnsi="Times New Roman" w:cs="Times New Roman"/>
          <w:b/>
          <w:bCs/>
          <w:sz w:val="28"/>
          <w:szCs w:val="28"/>
          <w:lang w:eastAsia="uk-UA"/>
        </w:rPr>
        <w:t>Інтерпретація результатів</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61"/>
        <w:gridCol w:w="2666"/>
        <w:gridCol w:w="5502"/>
      </w:tblGrid>
      <w:tr w:rsidR="00E56E0B" w:rsidRPr="00E56E0B" w14:paraId="381166D7" w14:textId="77777777" w:rsidTr="008D1230">
        <w:trPr>
          <w:tblHeader/>
          <w:tblCellSpacing w:w="15" w:type="dxa"/>
        </w:trPr>
        <w:tc>
          <w:tcPr>
            <w:tcW w:w="0" w:type="auto"/>
            <w:vAlign w:val="center"/>
            <w:hideMark/>
          </w:tcPr>
          <w:p w14:paraId="7B1F0977" w14:textId="77777777" w:rsidR="00E56E0B" w:rsidRPr="00E56E0B" w:rsidRDefault="00E56E0B" w:rsidP="008D1230">
            <w:pPr>
              <w:spacing w:after="0" w:line="360" w:lineRule="auto"/>
              <w:jc w:val="center"/>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Сума балів</w:t>
            </w:r>
          </w:p>
        </w:tc>
        <w:tc>
          <w:tcPr>
            <w:tcW w:w="0" w:type="auto"/>
            <w:vAlign w:val="center"/>
            <w:hideMark/>
          </w:tcPr>
          <w:p w14:paraId="70BB0B72" w14:textId="77777777" w:rsidR="00E56E0B" w:rsidRPr="00E56E0B" w:rsidRDefault="00E56E0B" w:rsidP="008D1230">
            <w:pPr>
              <w:spacing w:after="0" w:line="360" w:lineRule="auto"/>
              <w:jc w:val="center"/>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Попередня категорія</w:t>
            </w:r>
          </w:p>
        </w:tc>
        <w:tc>
          <w:tcPr>
            <w:tcW w:w="0" w:type="auto"/>
            <w:vAlign w:val="center"/>
            <w:hideMark/>
          </w:tcPr>
          <w:p w14:paraId="52B2FFEF" w14:textId="77777777" w:rsidR="00E56E0B" w:rsidRPr="00E56E0B" w:rsidRDefault="00E56E0B" w:rsidP="008D1230">
            <w:pPr>
              <w:spacing w:after="0" w:line="360" w:lineRule="auto"/>
              <w:jc w:val="center"/>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Необхідні дії</w:t>
            </w:r>
          </w:p>
        </w:tc>
      </w:tr>
      <w:tr w:rsidR="00E56E0B" w:rsidRPr="00E56E0B" w14:paraId="0A0EC879" w14:textId="77777777" w:rsidTr="008D1230">
        <w:trPr>
          <w:tblCellSpacing w:w="15" w:type="dxa"/>
        </w:trPr>
        <w:tc>
          <w:tcPr>
            <w:tcW w:w="0" w:type="auto"/>
            <w:vAlign w:val="center"/>
            <w:hideMark/>
          </w:tcPr>
          <w:p w14:paraId="0EA318FB"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8–15</w:t>
            </w:r>
          </w:p>
        </w:tc>
        <w:tc>
          <w:tcPr>
            <w:tcW w:w="0" w:type="auto"/>
            <w:vAlign w:val="center"/>
            <w:hideMark/>
          </w:tcPr>
          <w:p w14:paraId="2202049E"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Низька</w:t>
            </w:r>
          </w:p>
        </w:tc>
        <w:tc>
          <w:tcPr>
            <w:tcW w:w="0" w:type="auto"/>
            <w:vAlign w:val="center"/>
            <w:hideMark/>
          </w:tcPr>
          <w:p w14:paraId="4277D40D"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Планове спостереження</w:t>
            </w:r>
          </w:p>
        </w:tc>
      </w:tr>
      <w:tr w:rsidR="00E56E0B" w:rsidRPr="00E56E0B" w14:paraId="5A7E8847" w14:textId="77777777" w:rsidTr="008D1230">
        <w:trPr>
          <w:tblCellSpacing w:w="15" w:type="dxa"/>
        </w:trPr>
        <w:tc>
          <w:tcPr>
            <w:tcW w:w="0" w:type="auto"/>
            <w:vAlign w:val="center"/>
            <w:hideMark/>
          </w:tcPr>
          <w:p w14:paraId="742D83F3"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16–23</w:t>
            </w:r>
          </w:p>
        </w:tc>
        <w:tc>
          <w:tcPr>
            <w:tcW w:w="0" w:type="auto"/>
            <w:vAlign w:val="center"/>
            <w:hideMark/>
          </w:tcPr>
          <w:p w14:paraId="112BF1BF"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Помірна</w:t>
            </w:r>
          </w:p>
        </w:tc>
        <w:tc>
          <w:tcPr>
            <w:tcW w:w="0" w:type="auto"/>
            <w:vAlign w:val="center"/>
            <w:hideMark/>
          </w:tcPr>
          <w:p w14:paraId="5DE5F896"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Додаткове обстеження</w:t>
            </w:r>
          </w:p>
        </w:tc>
      </w:tr>
      <w:tr w:rsidR="00E56E0B" w:rsidRPr="00E56E0B" w14:paraId="349ABFBB" w14:textId="77777777" w:rsidTr="008D1230">
        <w:trPr>
          <w:tblCellSpacing w:w="15" w:type="dxa"/>
        </w:trPr>
        <w:tc>
          <w:tcPr>
            <w:tcW w:w="0" w:type="auto"/>
            <w:vAlign w:val="center"/>
            <w:hideMark/>
          </w:tcPr>
          <w:p w14:paraId="433EFA50"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24–31</w:t>
            </w:r>
          </w:p>
        </w:tc>
        <w:tc>
          <w:tcPr>
            <w:tcW w:w="0" w:type="auto"/>
            <w:vAlign w:val="center"/>
            <w:hideMark/>
          </w:tcPr>
          <w:p w14:paraId="6215A5D4"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Висока</w:t>
            </w:r>
          </w:p>
        </w:tc>
        <w:tc>
          <w:tcPr>
            <w:tcW w:w="0" w:type="auto"/>
            <w:vAlign w:val="center"/>
            <w:hideMark/>
          </w:tcPr>
          <w:p w14:paraId="73879CE4"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Пріоритетне детальне дослідження</w:t>
            </w:r>
          </w:p>
        </w:tc>
      </w:tr>
      <w:tr w:rsidR="00E56E0B" w:rsidRPr="00E56E0B" w14:paraId="76DC7078" w14:textId="77777777" w:rsidTr="008D1230">
        <w:trPr>
          <w:tblCellSpacing w:w="15" w:type="dxa"/>
        </w:trPr>
        <w:tc>
          <w:tcPr>
            <w:tcW w:w="0" w:type="auto"/>
            <w:vAlign w:val="center"/>
            <w:hideMark/>
          </w:tcPr>
          <w:p w14:paraId="2FBA27CD"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32–40</w:t>
            </w:r>
          </w:p>
        </w:tc>
        <w:tc>
          <w:tcPr>
            <w:tcW w:w="0" w:type="auto"/>
            <w:vAlign w:val="center"/>
            <w:hideMark/>
          </w:tcPr>
          <w:p w14:paraId="1395A629"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Критична</w:t>
            </w:r>
          </w:p>
        </w:tc>
        <w:tc>
          <w:tcPr>
            <w:tcW w:w="0" w:type="auto"/>
            <w:vAlign w:val="center"/>
            <w:hideMark/>
          </w:tcPr>
          <w:p w14:paraId="6F143FB2" w14:textId="77777777" w:rsidR="00E56E0B" w:rsidRPr="00E56E0B" w:rsidRDefault="00E56E0B" w:rsidP="008D1230">
            <w:pPr>
              <w:spacing w:after="0" w:line="360" w:lineRule="auto"/>
              <w:jc w:val="center"/>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Невідкладне обмеження доступу та реагування</w:t>
            </w:r>
          </w:p>
        </w:tc>
      </w:tr>
    </w:tbl>
    <w:p w14:paraId="01D39F83" w14:textId="77777777" w:rsidR="00E56E0B" w:rsidRPr="00E56E0B" w:rsidRDefault="00E56E0B" w:rsidP="008D1230">
      <w:pPr>
        <w:spacing w:after="0" w:line="360" w:lineRule="auto"/>
        <w:ind w:firstLine="709"/>
        <w:jc w:val="both"/>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Отримана категорія є попередньою навчальною оцінкою і не замінює інструментального дослідження та офіційної оцінки ризику.</w:t>
      </w:r>
    </w:p>
    <w:p w14:paraId="0EF715DA" w14:textId="1D0865C6" w:rsidR="00E56E0B" w:rsidRPr="00E56E0B" w:rsidRDefault="00E56E0B" w:rsidP="00E56E0B">
      <w:pPr>
        <w:spacing w:after="0" w:line="360" w:lineRule="auto"/>
        <w:ind w:firstLine="709"/>
        <w:outlineLvl w:val="0"/>
        <w:rPr>
          <w:rFonts w:ascii="Times New Roman" w:eastAsia="Times New Roman" w:hAnsi="Times New Roman" w:cs="Times New Roman"/>
          <w:b/>
          <w:bCs/>
          <w:kern w:val="36"/>
          <w:sz w:val="28"/>
          <w:szCs w:val="28"/>
          <w:lang w:eastAsia="uk-UA"/>
        </w:rPr>
      </w:pPr>
      <w:r w:rsidRPr="00E56E0B">
        <w:rPr>
          <w:rFonts w:ascii="Times New Roman" w:eastAsia="Times New Roman" w:hAnsi="Times New Roman" w:cs="Times New Roman"/>
          <w:b/>
          <w:bCs/>
          <w:kern w:val="36"/>
          <w:sz w:val="28"/>
          <w:szCs w:val="28"/>
          <w:lang w:eastAsia="uk-UA"/>
        </w:rPr>
        <w:t xml:space="preserve">8. Порівняльне завдання для всіх </w:t>
      </w:r>
      <w:r w:rsidR="008D1230">
        <w:rPr>
          <w:rFonts w:ascii="Times New Roman" w:eastAsia="Times New Roman" w:hAnsi="Times New Roman" w:cs="Times New Roman"/>
          <w:b/>
          <w:bCs/>
          <w:kern w:val="36"/>
          <w:sz w:val="28"/>
          <w:szCs w:val="28"/>
          <w:lang w:eastAsia="uk-UA"/>
        </w:rPr>
        <w:t>студентів</w:t>
      </w:r>
    </w:p>
    <w:p w14:paraId="380E163A" w14:textId="59C70F83" w:rsidR="00E56E0B" w:rsidRDefault="00E56E0B" w:rsidP="00E56E0B">
      <w:pPr>
        <w:spacing w:after="0" w:line="360" w:lineRule="auto"/>
        <w:ind w:firstLine="709"/>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Після представлення кейсів заповніть загальну таблицю.</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54"/>
        <w:gridCol w:w="1356"/>
        <w:gridCol w:w="1555"/>
        <w:gridCol w:w="1275"/>
        <w:gridCol w:w="1227"/>
        <w:gridCol w:w="1762"/>
      </w:tblGrid>
      <w:tr w:rsidR="008D1230" w:rsidRPr="00E56E0B" w14:paraId="6BB6DC92" w14:textId="77777777" w:rsidTr="008D1230">
        <w:trPr>
          <w:tblHeader/>
          <w:tblCellSpacing w:w="15" w:type="dxa"/>
          <w:jc w:val="center"/>
        </w:trPr>
        <w:tc>
          <w:tcPr>
            <w:tcW w:w="0" w:type="auto"/>
            <w:vAlign w:val="center"/>
            <w:hideMark/>
          </w:tcPr>
          <w:p w14:paraId="0F77743B" w14:textId="77777777" w:rsidR="00E56E0B" w:rsidRPr="00E56E0B" w:rsidRDefault="00E56E0B" w:rsidP="008D1230">
            <w:pPr>
              <w:spacing w:after="0" w:line="240" w:lineRule="auto"/>
              <w:jc w:val="center"/>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Кейс</w:t>
            </w:r>
          </w:p>
        </w:tc>
        <w:tc>
          <w:tcPr>
            <w:tcW w:w="0" w:type="auto"/>
            <w:vAlign w:val="center"/>
            <w:hideMark/>
          </w:tcPr>
          <w:p w14:paraId="74B2C802" w14:textId="77777777" w:rsidR="00E56E0B" w:rsidRPr="00E56E0B" w:rsidRDefault="00E56E0B" w:rsidP="008D1230">
            <w:pPr>
              <w:spacing w:after="0" w:line="240" w:lineRule="auto"/>
              <w:ind w:firstLine="21"/>
              <w:jc w:val="center"/>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Провідний тип порушення</w:t>
            </w:r>
          </w:p>
        </w:tc>
        <w:tc>
          <w:tcPr>
            <w:tcW w:w="0" w:type="auto"/>
            <w:vAlign w:val="center"/>
            <w:hideMark/>
          </w:tcPr>
          <w:p w14:paraId="09AFE6FF" w14:textId="77777777" w:rsidR="00E56E0B" w:rsidRPr="00E56E0B" w:rsidRDefault="00E56E0B" w:rsidP="008D1230">
            <w:pPr>
              <w:spacing w:after="0" w:line="240" w:lineRule="auto"/>
              <w:jc w:val="center"/>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Основний забруднювач або чинник</w:t>
            </w:r>
          </w:p>
        </w:tc>
        <w:tc>
          <w:tcPr>
            <w:tcW w:w="0" w:type="auto"/>
            <w:vAlign w:val="center"/>
            <w:hideMark/>
          </w:tcPr>
          <w:p w14:paraId="3C3D7843" w14:textId="77777777" w:rsidR="00E56E0B" w:rsidRPr="00E56E0B" w:rsidRDefault="00E56E0B" w:rsidP="008D1230">
            <w:pPr>
              <w:spacing w:after="0" w:line="240" w:lineRule="auto"/>
              <w:jc w:val="center"/>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Найбільш уразливий рецептор</w:t>
            </w:r>
          </w:p>
        </w:tc>
        <w:tc>
          <w:tcPr>
            <w:tcW w:w="0" w:type="auto"/>
            <w:vAlign w:val="center"/>
            <w:hideMark/>
          </w:tcPr>
          <w:p w14:paraId="1D3B81F3" w14:textId="77777777" w:rsidR="00E56E0B" w:rsidRPr="00E56E0B" w:rsidRDefault="00E56E0B" w:rsidP="008D1230">
            <w:pPr>
              <w:spacing w:after="0" w:line="240" w:lineRule="auto"/>
              <w:ind w:firstLine="30"/>
              <w:jc w:val="center"/>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Категорія небезпеки</w:t>
            </w:r>
          </w:p>
        </w:tc>
        <w:tc>
          <w:tcPr>
            <w:tcW w:w="0" w:type="auto"/>
            <w:vAlign w:val="center"/>
            <w:hideMark/>
          </w:tcPr>
          <w:p w14:paraId="0EF5186E" w14:textId="77777777" w:rsidR="00E56E0B" w:rsidRPr="00E56E0B" w:rsidRDefault="00E56E0B" w:rsidP="008D1230">
            <w:pPr>
              <w:spacing w:after="0" w:line="240" w:lineRule="auto"/>
              <w:jc w:val="center"/>
              <w:rPr>
                <w:rFonts w:ascii="Times New Roman" w:eastAsia="Times New Roman" w:hAnsi="Times New Roman" w:cs="Times New Roman"/>
                <w:b/>
                <w:bCs/>
                <w:sz w:val="28"/>
                <w:szCs w:val="28"/>
                <w:lang w:eastAsia="uk-UA"/>
              </w:rPr>
            </w:pPr>
            <w:r w:rsidRPr="00E56E0B">
              <w:rPr>
                <w:rFonts w:ascii="Times New Roman" w:eastAsia="Times New Roman" w:hAnsi="Times New Roman" w:cs="Times New Roman"/>
                <w:b/>
                <w:bCs/>
                <w:sz w:val="28"/>
                <w:szCs w:val="28"/>
                <w:lang w:eastAsia="uk-UA"/>
              </w:rPr>
              <w:t>Першочергова дія</w:t>
            </w:r>
          </w:p>
        </w:tc>
      </w:tr>
      <w:tr w:rsidR="008D1230" w:rsidRPr="00E56E0B" w14:paraId="7C2B5468" w14:textId="77777777" w:rsidTr="008D1230">
        <w:trPr>
          <w:tblCellSpacing w:w="15" w:type="dxa"/>
          <w:jc w:val="center"/>
        </w:trPr>
        <w:tc>
          <w:tcPr>
            <w:tcW w:w="0" w:type="auto"/>
            <w:vAlign w:val="center"/>
            <w:hideMark/>
          </w:tcPr>
          <w:p w14:paraId="6138B81C"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Нафтобаза</w:t>
            </w:r>
          </w:p>
        </w:tc>
        <w:tc>
          <w:tcPr>
            <w:tcW w:w="0" w:type="auto"/>
            <w:vAlign w:val="center"/>
            <w:hideMark/>
          </w:tcPr>
          <w:p w14:paraId="57FBF9BD" w14:textId="77777777" w:rsidR="00E56E0B" w:rsidRPr="00E56E0B" w:rsidRDefault="00E56E0B" w:rsidP="008D1230">
            <w:pPr>
              <w:spacing w:after="0" w:line="240" w:lineRule="auto"/>
              <w:ind w:firstLine="21"/>
              <w:rPr>
                <w:rFonts w:ascii="Times New Roman" w:eastAsia="Times New Roman" w:hAnsi="Times New Roman" w:cs="Times New Roman"/>
                <w:sz w:val="28"/>
                <w:szCs w:val="28"/>
                <w:lang w:eastAsia="uk-UA"/>
              </w:rPr>
            </w:pPr>
          </w:p>
        </w:tc>
        <w:tc>
          <w:tcPr>
            <w:tcW w:w="0" w:type="auto"/>
            <w:vAlign w:val="center"/>
            <w:hideMark/>
          </w:tcPr>
          <w:p w14:paraId="78A8B341"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p>
        </w:tc>
        <w:tc>
          <w:tcPr>
            <w:tcW w:w="0" w:type="auto"/>
            <w:vAlign w:val="center"/>
            <w:hideMark/>
          </w:tcPr>
          <w:p w14:paraId="7AF1BE85"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p>
        </w:tc>
        <w:tc>
          <w:tcPr>
            <w:tcW w:w="0" w:type="auto"/>
            <w:vAlign w:val="center"/>
            <w:hideMark/>
          </w:tcPr>
          <w:p w14:paraId="2726E28A" w14:textId="77777777" w:rsidR="00E56E0B" w:rsidRPr="00E56E0B" w:rsidRDefault="00E56E0B" w:rsidP="008D1230">
            <w:pPr>
              <w:spacing w:after="0" w:line="240" w:lineRule="auto"/>
              <w:ind w:firstLine="30"/>
              <w:rPr>
                <w:rFonts w:ascii="Times New Roman" w:eastAsia="Times New Roman" w:hAnsi="Times New Roman" w:cs="Times New Roman"/>
                <w:sz w:val="28"/>
                <w:szCs w:val="28"/>
                <w:lang w:eastAsia="uk-UA"/>
              </w:rPr>
            </w:pPr>
          </w:p>
        </w:tc>
        <w:tc>
          <w:tcPr>
            <w:tcW w:w="0" w:type="auto"/>
            <w:vAlign w:val="center"/>
            <w:hideMark/>
          </w:tcPr>
          <w:p w14:paraId="19CD831B"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p>
        </w:tc>
      </w:tr>
      <w:tr w:rsidR="008D1230" w:rsidRPr="00E56E0B" w14:paraId="3282E7F7" w14:textId="77777777" w:rsidTr="008D1230">
        <w:trPr>
          <w:tblCellSpacing w:w="15" w:type="dxa"/>
          <w:jc w:val="center"/>
        </w:trPr>
        <w:tc>
          <w:tcPr>
            <w:tcW w:w="0" w:type="auto"/>
            <w:vAlign w:val="center"/>
            <w:hideMark/>
          </w:tcPr>
          <w:p w14:paraId="2552236D"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Склад агрохімікатів</w:t>
            </w:r>
          </w:p>
        </w:tc>
        <w:tc>
          <w:tcPr>
            <w:tcW w:w="0" w:type="auto"/>
            <w:vAlign w:val="center"/>
            <w:hideMark/>
          </w:tcPr>
          <w:p w14:paraId="5B25D9FF" w14:textId="77777777" w:rsidR="00E56E0B" w:rsidRPr="00E56E0B" w:rsidRDefault="00E56E0B" w:rsidP="008D1230">
            <w:pPr>
              <w:spacing w:after="0" w:line="240" w:lineRule="auto"/>
              <w:ind w:firstLine="21"/>
              <w:rPr>
                <w:rFonts w:ascii="Times New Roman" w:eastAsia="Times New Roman" w:hAnsi="Times New Roman" w:cs="Times New Roman"/>
                <w:sz w:val="28"/>
                <w:szCs w:val="28"/>
                <w:lang w:eastAsia="uk-UA"/>
              </w:rPr>
            </w:pPr>
          </w:p>
        </w:tc>
        <w:tc>
          <w:tcPr>
            <w:tcW w:w="0" w:type="auto"/>
            <w:vAlign w:val="center"/>
            <w:hideMark/>
          </w:tcPr>
          <w:p w14:paraId="5628FDD4"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p>
        </w:tc>
        <w:tc>
          <w:tcPr>
            <w:tcW w:w="0" w:type="auto"/>
            <w:vAlign w:val="center"/>
            <w:hideMark/>
          </w:tcPr>
          <w:p w14:paraId="7D9E80F5"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p>
        </w:tc>
        <w:tc>
          <w:tcPr>
            <w:tcW w:w="0" w:type="auto"/>
            <w:vAlign w:val="center"/>
            <w:hideMark/>
          </w:tcPr>
          <w:p w14:paraId="44C63A21" w14:textId="77777777" w:rsidR="00E56E0B" w:rsidRPr="00E56E0B" w:rsidRDefault="00E56E0B" w:rsidP="008D1230">
            <w:pPr>
              <w:spacing w:after="0" w:line="240" w:lineRule="auto"/>
              <w:ind w:firstLine="30"/>
              <w:rPr>
                <w:rFonts w:ascii="Times New Roman" w:eastAsia="Times New Roman" w:hAnsi="Times New Roman" w:cs="Times New Roman"/>
                <w:sz w:val="28"/>
                <w:szCs w:val="28"/>
                <w:lang w:eastAsia="uk-UA"/>
              </w:rPr>
            </w:pPr>
          </w:p>
        </w:tc>
        <w:tc>
          <w:tcPr>
            <w:tcW w:w="0" w:type="auto"/>
            <w:vAlign w:val="center"/>
            <w:hideMark/>
          </w:tcPr>
          <w:p w14:paraId="03B0D909"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p>
        </w:tc>
      </w:tr>
      <w:tr w:rsidR="008D1230" w:rsidRPr="00E56E0B" w14:paraId="2EEBB3B1" w14:textId="77777777" w:rsidTr="008D1230">
        <w:trPr>
          <w:tblCellSpacing w:w="15" w:type="dxa"/>
          <w:jc w:val="center"/>
        </w:trPr>
        <w:tc>
          <w:tcPr>
            <w:tcW w:w="0" w:type="auto"/>
            <w:vAlign w:val="center"/>
            <w:hideMark/>
          </w:tcPr>
          <w:p w14:paraId="6309C353"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Сільськогосподарське поле</w:t>
            </w:r>
          </w:p>
        </w:tc>
        <w:tc>
          <w:tcPr>
            <w:tcW w:w="0" w:type="auto"/>
            <w:vAlign w:val="center"/>
            <w:hideMark/>
          </w:tcPr>
          <w:p w14:paraId="089723C4" w14:textId="77777777" w:rsidR="00E56E0B" w:rsidRPr="00E56E0B" w:rsidRDefault="00E56E0B" w:rsidP="008D1230">
            <w:pPr>
              <w:spacing w:after="0" w:line="240" w:lineRule="auto"/>
              <w:ind w:firstLine="21"/>
              <w:rPr>
                <w:rFonts w:ascii="Times New Roman" w:eastAsia="Times New Roman" w:hAnsi="Times New Roman" w:cs="Times New Roman"/>
                <w:sz w:val="28"/>
                <w:szCs w:val="28"/>
                <w:lang w:eastAsia="uk-UA"/>
              </w:rPr>
            </w:pPr>
          </w:p>
        </w:tc>
        <w:tc>
          <w:tcPr>
            <w:tcW w:w="0" w:type="auto"/>
            <w:vAlign w:val="center"/>
            <w:hideMark/>
          </w:tcPr>
          <w:p w14:paraId="2943DD29"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p>
        </w:tc>
        <w:tc>
          <w:tcPr>
            <w:tcW w:w="0" w:type="auto"/>
            <w:vAlign w:val="center"/>
            <w:hideMark/>
          </w:tcPr>
          <w:p w14:paraId="2B884842"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p>
        </w:tc>
        <w:tc>
          <w:tcPr>
            <w:tcW w:w="0" w:type="auto"/>
            <w:vAlign w:val="center"/>
            <w:hideMark/>
          </w:tcPr>
          <w:p w14:paraId="2648E811" w14:textId="77777777" w:rsidR="00E56E0B" w:rsidRPr="00E56E0B" w:rsidRDefault="00E56E0B" w:rsidP="008D1230">
            <w:pPr>
              <w:spacing w:after="0" w:line="240" w:lineRule="auto"/>
              <w:ind w:firstLine="30"/>
              <w:rPr>
                <w:rFonts w:ascii="Times New Roman" w:eastAsia="Times New Roman" w:hAnsi="Times New Roman" w:cs="Times New Roman"/>
                <w:sz w:val="28"/>
                <w:szCs w:val="28"/>
                <w:lang w:eastAsia="uk-UA"/>
              </w:rPr>
            </w:pPr>
          </w:p>
        </w:tc>
        <w:tc>
          <w:tcPr>
            <w:tcW w:w="0" w:type="auto"/>
            <w:vAlign w:val="center"/>
            <w:hideMark/>
          </w:tcPr>
          <w:p w14:paraId="55FB90B8"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p>
        </w:tc>
      </w:tr>
      <w:tr w:rsidR="008D1230" w:rsidRPr="00E56E0B" w14:paraId="21A7B0FE" w14:textId="77777777" w:rsidTr="008D1230">
        <w:trPr>
          <w:tblCellSpacing w:w="15" w:type="dxa"/>
          <w:jc w:val="center"/>
        </w:trPr>
        <w:tc>
          <w:tcPr>
            <w:tcW w:w="0" w:type="auto"/>
            <w:vAlign w:val="center"/>
            <w:hideMark/>
          </w:tcPr>
          <w:p w14:paraId="235966C4"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lastRenderedPageBreak/>
              <w:t>Промислове підприємство</w:t>
            </w:r>
          </w:p>
        </w:tc>
        <w:tc>
          <w:tcPr>
            <w:tcW w:w="0" w:type="auto"/>
            <w:vAlign w:val="center"/>
            <w:hideMark/>
          </w:tcPr>
          <w:p w14:paraId="37C84266" w14:textId="77777777" w:rsidR="00E56E0B" w:rsidRPr="00E56E0B" w:rsidRDefault="00E56E0B" w:rsidP="008D1230">
            <w:pPr>
              <w:spacing w:after="0" w:line="240" w:lineRule="auto"/>
              <w:ind w:firstLine="21"/>
              <w:rPr>
                <w:rFonts w:ascii="Times New Roman" w:eastAsia="Times New Roman" w:hAnsi="Times New Roman" w:cs="Times New Roman"/>
                <w:sz w:val="28"/>
                <w:szCs w:val="28"/>
                <w:lang w:eastAsia="uk-UA"/>
              </w:rPr>
            </w:pPr>
          </w:p>
        </w:tc>
        <w:tc>
          <w:tcPr>
            <w:tcW w:w="0" w:type="auto"/>
            <w:vAlign w:val="center"/>
            <w:hideMark/>
          </w:tcPr>
          <w:p w14:paraId="18A80AB0"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p>
        </w:tc>
        <w:tc>
          <w:tcPr>
            <w:tcW w:w="0" w:type="auto"/>
            <w:vAlign w:val="center"/>
            <w:hideMark/>
          </w:tcPr>
          <w:p w14:paraId="01AECE4B"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p>
        </w:tc>
        <w:tc>
          <w:tcPr>
            <w:tcW w:w="0" w:type="auto"/>
            <w:vAlign w:val="center"/>
            <w:hideMark/>
          </w:tcPr>
          <w:p w14:paraId="2A2CCA3F" w14:textId="77777777" w:rsidR="00E56E0B" w:rsidRPr="00E56E0B" w:rsidRDefault="00E56E0B" w:rsidP="008D1230">
            <w:pPr>
              <w:spacing w:after="0" w:line="240" w:lineRule="auto"/>
              <w:ind w:firstLine="30"/>
              <w:rPr>
                <w:rFonts w:ascii="Times New Roman" w:eastAsia="Times New Roman" w:hAnsi="Times New Roman" w:cs="Times New Roman"/>
                <w:sz w:val="28"/>
                <w:szCs w:val="28"/>
                <w:lang w:eastAsia="uk-UA"/>
              </w:rPr>
            </w:pPr>
          </w:p>
        </w:tc>
        <w:tc>
          <w:tcPr>
            <w:tcW w:w="0" w:type="auto"/>
            <w:vAlign w:val="center"/>
            <w:hideMark/>
          </w:tcPr>
          <w:p w14:paraId="135792CE"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p>
        </w:tc>
      </w:tr>
      <w:tr w:rsidR="008D1230" w:rsidRPr="00E56E0B" w14:paraId="3AD31EBF" w14:textId="77777777" w:rsidTr="008D1230">
        <w:trPr>
          <w:tblCellSpacing w:w="15" w:type="dxa"/>
          <w:jc w:val="center"/>
        </w:trPr>
        <w:tc>
          <w:tcPr>
            <w:tcW w:w="0" w:type="auto"/>
            <w:vAlign w:val="center"/>
            <w:hideMark/>
          </w:tcPr>
          <w:p w14:paraId="393DD70B"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Житлова забудова</w:t>
            </w:r>
          </w:p>
        </w:tc>
        <w:tc>
          <w:tcPr>
            <w:tcW w:w="0" w:type="auto"/>
            <w:vAlign w:val="center"/>
            <w:hideMark/>
          </w:tcPr>
          <w:p w14:paraId="146F8183" w14:textId="77777777" w:rsidR="00E56E0B" w:rsidRPr="00E56E0B" w:rsidRDefault="00E56E0B" w:rsidP="008D1230">
            <w:pPr>
              <w:spacing w:after="0" w:line="240" w:lineRule="auto"/>
              <w:ind w:firstLine="21"/>
              <w:rPr>
                <w:rFonts w:ascii="Times New Roman" w:eastAsia="Times New Roman" w:hAnsi="Times New Roman" w:cs="Times New Roman"/>
                <w:sz w:val="28"/>
                <w:szCs w:val="28"/>
                <w:lang w:eastAsia="uk-UA"/>
              </w:rPr>
            </w:pPr>
          </w:p>
        </w:tc>
        <w:tc>
          <w:tcPr>
            <w:tcW w:w="0" w:type="auto"/>
            <w:vAlign w:val="center"/>
            <w:hideMark/>
          </w:tcPr>
          <w:p w14:paraId="14C84121"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p>
        </w:tc>
        <w:tc>
          <w:tcPr>
            <w:tcW w:w="0" w:type="auto"/>
            <w:vAlign w:val="center"/>
            <w:hideMark/>
          </w:tcPr>
          <w:p w14:paraId="61774DDA"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p>
        </w:tc>
        <w:tc>
          <w:tcPr>
            <w:tcW w:w="0" w:type="auto"/>
            <w:vAlign w:val="center"/>
            <w:hideMark/>
          </w:tcPr>
          <w:p w14:paraId="38F28D3F" w14:textId="77777777" w:rsidR="00E56E0B" w:rsidRPr="00E56E0B" w:rsidRDefault="00E56E0B" w:rsidP="008D1230">
            <w:pPr>
              <w:spacing w:after="0" w:line="240" w:lineRule="auto"/>
              <w:ind w:firstLine="30"/>
              <w:rPr>
                <w:rFonts w:ascii="Times New Roman" w:eastAsia="Times New Roman" w:hAnsi="Times New Roman" w:cs="Times New Roman"/>
                <w:sz w:val="28"/>
                <w:szCs w:val="28"/>
                <w:lang w:eastAsia="uk-UA"/>
              </w:rPr>
            </w:pPr>
          </w:p>
        </w:tc>
        <w:tc>
          <w:tcPr>
            <w:tcW w:w="0" w:type="auto"/>
            <w:vAlign w:val="center"/>
            <w:hideMark/>
          </w:tcPr>
          <w:p w14:paraId="4C2176B0"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p>
        </w:tc>
      </w:tr>
      <w:tr w:rsidR="008D1230" w:rsidRPr="00E56E0B" w14:paraId="58C97295" w14:textId="77777777" w:rsidTr="008D1230">
        <w:trPr>
          <w:tblCellSpacing w:w="15" w:type="dxa"/>
          <w:jc w:val="center"/>
        </w:trPr>
        <w:tc>
          <w:tcPr>
            <w:tcW w:w="0" w:type="auto"/>
            <w:vAlign w:val="center"/>
            <w:hideMark/>
          </w:tcPr>
          <w:p w14:paraId="504F52F0"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Лісова територія</w:t>
            </w:r>
          </w:p>
        </w:tc>
        <w:tc>
          <w:tcPr>
            <w:tcW w:w="0" w:type="auto"/>
            <w:vAlign w:val="center"/>
            <w:hideMark/>
          </w:tcPr>
          <w:p w14:paraId="0E2D9AF4" w14:textId="77777777" w:rsidR="00E56E0B" w:rsidRPr="00E56E0B" w:rsidRDefault="00E56E0B" w:rsidP="008D1230">
            <w:pPr>
              <w:spacing w:after="0" w:line="240" w:lineRule="auto"/>
              <w:ind w:firstLine="21"/>
              <w:rPr>
                <w:rFonts w:ascii="Times New Roman" w:eastAsia="Times New Roman" w:hAnsi="Times New Roman" w:cs="Times New Roman"/>
                <w:sz w:val="28"/>
                <w:szCs w:val="28"/>
                <w:lang w:eastAsia="uk-UA"/>
              </w:rPr>
            </w:pPr>
          </w:p>
        </w:tc>
        <w:tc>
          <w:tcPr>
            <w:tcW w:w="0" w:type="auto"/>
            <w:vAlign w:val="center"/>
            <w:hideMark/>
          </w:tcPr>
          <w:p w14:paraId="069E4D59"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p>
        </w:tc>
        <w:tc>
          <w:tcPr>
            <w:tcW w:w="0" w:type="auto"/>
            <w:vAlign w:val="center"/>
            <w:hideMark/>
          </w:tcPr>
          <w:p w14:paraId="020A067C"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p>
        </w:tc>
        <w:tc>
          <w:tcPr>
            <w:tcW w:w="0" w:type="auto"/>
            <w:vAlign w:val="center"/>
            <w:hideMark/>
          </w:tcPr>
          <w:p w14:paraId="55A76A88" w14:textId="77777777" w:rsidR="00E56E0B" w:rsidRPr="00E56E0B" w:rsidRDefault="00E56E0B" w:rsidP="008D1230">
            <w:pPr>
              <w:spacing w:after="0" w:line="240" w:lineRule="auto"/>
              <w:ind w:firstLine="30"/>
              <w:rPr>
                <w:rFonts w:ascii="Times New Roman" w:eastAsia="Times New Roman" w:hAnsi="Times New Roman" w:cs="Times New Roman"/>
                <w:sz w:val="28"/>
                <w:szCs w:val="28"/>
                <w:lang w:eastAsia="uk-UA"/>
              </w:rPr>
            </w:pPr>
          </w:p>
        </w:tc>
        <w:tc>
          <w:tcPr>
            <w:tcW w:w="0" w:type="auto"/>
            <w:vAlign w:val="center"/>
            <w:hideMark/>
          </w:tcPr>
          <w:p w14:paraId="12AED90D"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p>
        </w:tc>
      </w:tr>
      <w:tr w:rsidR="008D1230" w:rsidRPr="00E56E0B" w14:paraId="5BF4374D" w14:textId="77777777" w:rsidTr="008D1230">
        <w:trPr>
          <w:tblCellSpacing w:w="15" w:type="dxa"/>
          <w:jc w:val="center"/>
        </w:trPr>
        <w:tc>
          <w:tcPr>
            <w:tcW w:w="0" w:type="auto"/>
            <w:vAlign w:val="center"/>
            <w:hideMark/>
          </w:tcPr>
          <w:p w14:paraId="433D9412"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Очисні споруди</w:t>
            </w:r>
          </w:p>
        </w:tc>
        <w:tc>
          <w:tcPr>
            <w:tcW w:w="0" w:type="auto"/>
            <w:vAlign w:val="center"/>
            <w:hideMark/>
          </w:tcPr>
          <w:p w14:paraId="2C665D7E" w14:textId="77777777" w:rsidR="00E56E0B" w:rsidRPr="00E56E0B" w:rsidRDefault="00E56E0B" w:rsidP="008D1230">
            <w:pPr>
              <w:spacing w:after="0" w:line="240" w:lineRule="auto"/>
              <w:ind w:firstLine="21"/>
              <w:rPr>
                <w:rFonts w:ascii="Times New Roman" w:eastAsia="Times New Roman" w:hAnsi="Times New Roman" w:cs="Times New Roman"/>
                <w:sz w:val="28"/>
                <w:szCs w:val="28"/>
                <w:lang w:eastAsia="uk-UA"/>
              </w:rPr>
            </w:pPr>
          </w:p>
        </w:tc>
        <w:tc>
          <w:tcPr>
            <w:tcW w:w="0" w:type="auto"/>
            <w:vAlign w:val="center"/>
            <w:hideMark/>
          </w:tcPr>
          <w:p w14:paraId="6E1D7447"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p>
        </w:tc>
        <w:tc>
          <w:tcPr>
            <w:tcW w:w="0" w:type="auto"/>
            <w:vAlign w:val="center"/>
            <w:hideMark/>
          </w:tcPr>
          <w:p w14:paraId="7B02A8E6"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p>
        </w:tc>
        <w:tc>
          <w:tcPr>
            <w:tcW w:w="0" w:type="auto"/>
            <w:vAlign w:val="center"/>
            <w:hideMark/>
          </w:tcPr>
          <w:p w14:paraId="301668FB" w14:textId="77777777" w:rsidR="00E56E0B" w:rsidRPr="00E56E0B" w:rsidRDefault="00E56E0B" w:rsidP="008D1230">
            <w:pPr>
              <w:spacing w:after="0" w:line="240" w:lineRule="auto"/>
              <w:ind w:firstLine="30"/>
              <w:rPr>
                <w:rFonts w:ascii="Times New Roman" w:eastAsia="Times New Roman" w:hAnsi="Times New Roman" w:cs="Times New Roman"/>
                <w:sz w:val="28"/>
                <w:szCs w:val="28"/>
                <w:lang w:eastAsia="uk-UA"/>
              </w:rPr>
            </w:pPr>
          </w:p>
        </w:tc>
        <w:tc>
          <w:tcPr>
            <w:tcW w:w="0" w:type="auto"/>
            <w:vAlign w:val="center"/>
            <w:hideMark/>
          </w:tcPr>
          <w:p w14:paraId="66C62E89"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p>
        </w:tc>
      </w:tr>
      <w:tr w:rsidR="008D1230" w:rsidRPr="00E56E0B" w14:paraId="0925FBAE" w14:textId="77777777" w:rsidTr="008D1230">
        <w:trPr>
          <w:tblCellSpacing w:w="15" w:type="dxa"/>
          <w:jc w:val="center"/>
        </w:trPr>
        <w:tc>
          <w:tcPr>
            <w:tcW w:w="0" w:type="auto"/>
            <w:vAlign w:val="center"/>
            <w:hideMark/>
          </w:tcPr>
          <w:p w14:paraId="42FA76A4"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Затоплена шахта</w:t>
            </w:r>
          </w:p>
        </w:tc>
        <w:tc>
          <w:tcPr>
            <w:tcW w:w="0" w:type="auto"/>
            <w:vAlign w:val="center"/>
            <w:hideMark/>
          </w:tcPr>
          <w:p w14:paraId="1DA63A1C" w14:textId="77777777" w:rsidR="00E56E0B" w:rsidRPr="00E56E0B" w:rsidRDefault="00E56E0B" w:rsidP="008D1230">
            <w:pPr>
              <w:spacing w:after="0" w:line="240" w:lineRule="auto"/>
              <w:ind w:firstLine="21"/>
              <w:rPr>
                <w:rFonts w:ascii="Times New Roman" w:eastAsia="Times New Roman" w:hAnsi="Times New Roman" w:cs="Times New Roman"/>
                <w:sz w:val="28"/>
                <w:szCs w:val="28"/>
                <w:lang w:eastAsia="uk-UA"/>
              </w:rPr>
            </w:pPr>
          </w:p>
        </w:tc>
        <w:tc>
          <w:tcPr>
            <w:tcW w:w="0" w:type="auto"/>
            <w:vAlign w:val="center"/>
            <w:hideMark/>
          </w:tcPr>
          <w:p w14:paraId="0D10176C"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p>
        </w:tc>
        <w:tc>
          <w:tcPr>
            <w:tcW w:w="0" w:type="auto"/>
            <w:vAlign w:val="center"/>
            <w:hideMark/>
          </w:tcPr>
          <w:p w14:paraId="3D5F3625"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p>
        </w:tc>
        <w:tc>
          <w:tcPr>
            <w:tcW w:w="0" w:type="auto"/>
            <w:vAlign w:val="center"/>
            <w:hideMark/>
          </w:tcPr>
          <w:p w14:paraId="08ACEDDB" w14:textId="77777777" w:rsidR="00E56E0B" w:rsidRPr="00E56E0B" w:rsidRDefault="00E56E0B" w:rsidP="008D1230">
            <w:pPr>
              <w:spacing w:after="0" w:line="240" w:lineRule="auto"/>
              <w:ind w:firstLine="30"/>
              <w:rPr>
                <w:rFonts w:ascii="Times New Roman" w:eastAsia="Times New Roman" w:hAnsi="Times New Roman" w:cs="Times New Roman"/>
                <w:sz w:val="28"/>
                <w:szCs w:val="28"/>
                <w:lang w:eastAsia="uk-UA"/>
              </w:rPr>
            </w:pPr>
          </w:p>
        </w:tc>
        <w:tc>
          <w:tcPr>
            <w:tcW w:w="0" w:type="auto"/>
            <w:vAlign w:val="center"/>
            <w:hideMark/>
          </w:tcPr>
          <w:p w14:paraId="6D2D97D0"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p>
        </w:tc>
      </w:tr>
      <w:tr w:rsidR="008D1230" w:rsidRPr="00E56E0B" w14:paraId="359C7751" w14:textId="77777777" w:rsidTr="008D1230">
        <w:trPr>
          <w:tblCellSpacing w:w="15" w:type="dxa"/>
          <w:jc w:val="center"/>
        </w:trPr>
        <w:tc>
          <w:tcPr>
            <w:tcW w:w="0" w:type="auto"/>
            <w:vAlign w:val="center"/>
            <w:hideMark/>
          </w:tcPr>
          <w:p w14:paraId="1134F218"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Зона затоплення</w:t>
            </w:r>
          </w:p>
        </w:tc>
        <w:tc>
          <w:tcPr>
            <w:tcW w:w="0" w:type="auto"/>
            <w:vAlign w:val="center"/>
            <w:hideMark/>
          </w:tcPr>
          <w:p w14:paraId="373838D1" w14:textId="77777777" w:rsidR="00E56E0B" w:rsidRPr="00E56E0B" w:rsidRDefault="00E56E0B" w:rsidP="008D1230">
            <w:pPr>
              <w:spacing w:after="0" w:line="240" w:lineRule="auto"/>
              <w:ind w:firstLine="21"/>
              <w:rPr>
                <w:rFonts w:ascii="Times New Roman" w:eastAsia="Times New Roman" w:hAnsi="Times New Roman" w:cs="Times New Roman"/>
                <w:sz w:val="28"/>
                <w:szCs w:val="28"/>
                <w:lang w:eastAsia="uk-UA"/>
              </w:rPr>
            </w:pPr>
          </w:p>
        </w:tc>
        <w:tc>
          <w:tcPr>
            <w:tcW w:w="0" w:type="auto"/>
            <w:vAlign w:val="center"/>
            <w:hideMark/>
          </w:tcPr>
          <w:p w14:paraId="02E88950"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p>
        </w:tc>
        <w:tc>
          <w:tcPr>
            <w:tcW w:w="0" w:type="auto"/>
            <w:vAlign w:val="center"/>
            <w:hideMark/>
          </w:tcPr>
          <w:p w14:paraId="2DE87E4E"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p>
        </w:tc>
        <w:tc>
          <w:tcPr>
            <w:tcW w:w="0" w:type="auto"/>
            <w:vAlign w:val="center"/>
            <w:hideMark/>
          </w:tcPr>
          <w:p w14:paraId="4B4251AD" w14:textId="77777777" w:rsidR="00E56E0B" w:rsidRPr="00E56E0B" w:rsidRDefault="00E56E0B" w:rsidP="008D1230">
            <w:pPr>
              <w:spacing w:after="0" w:line="240" w:lineRule="auto"/>
              <w:ind w:firstLine="30"/>
              <w:rPr>
                <w:rFonts w:ascii="Times New Roman" w:eastAsia="Times New Roman" w:hAnsi="Times New Roman" w:cs="Times New Roman"/>
                <w:sz w:val="28"/>
                <w:szCs w:val="28"/>
                <w:lang w:eastAsia="uk-UA"/>
              </w:rPr>
            </w:pPr>
          </w:p>
        </w:tc>
        <w:tc>
          <w:tcPr>
            <w:tcW w:w="0" w:type="auto"/>
            <w:vAlign w:val="center"/>
            <w:hideMark/>
          </w:tcPr>
          <w:p w14:paraId="4A443470"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p>
        </w:tc>
      </w:tr>
      <w:tr w:rsidR="008D1230" w:rsidRPr="00E56E0B" w14:paraId="6A5CC016" w14:textId="77777777" w:rsidTr="008D1230">
        <w:trPr>
          <w:tblCellSpacing w:w="15" w:type="dxa"/>
          <w:jc w:val="center"/>
        </w:trPr>
        <w:tc>
          <w:tcPr>
            <w:tcW w:w="0" w:type="auto"/>
            <w:vAlign w:val="center"/>
            <w:hideMark/>
          </w:tcPr>
          <w:p w14:paraId="4E9A34F8"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Природоохоронна територія</w:t>
            </w:r>
          </w:p>
        </w:tc>
        <w:tc>
          <w:tcPr>
            <w:tcW w:w="0" w:type="auto"/>
            <w:vAlign w:val="center"/>
            <w:hideMark/>
          </w:tcPr>
          <w:p w14:paraId="0CEEE012" w14:textId="77777777" w:rsidR="00E56E0B" w:rsidRPr="00E56E0B" w:rsidRDefault="00E56E0B" w:rsidP="008D1230">
            <w:pPr>
              <w:spacing w:after="0" w:line="240" w:lineRule="auto"/>
              <w:ind w:firstLine="21"/>
              <w:rPr>
                <w:rFonts w:ascii="Times New Roman" w:eastAsia="Times New Roman" w:hAnsi="Times New Roman" w:cs="Times New Roman"/>
                <w:sz w:val="28"/>
                <w:szCs w:val="28"/>
                <w:lang w:eastAsia="uk-UA"/>
              </w:rPr>
            </w:pPr>
          </w:p>
        </w:tc>
        <w:tc>
          <w:tcPr>
            <w:tcW w:w="0" w:type="auto"/>
            <w:vAlign w:val="center"/>
            <w:hideMark/>
          </w:tcPr>
          <w:p w14:paraId="4316BB13"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p>
        </w:tc>
        <w:tc>
          <w:tcPr>
            <w:tcW w:w="0" w:type="auto"/>
            <w:vAlign w:val="center"/>
            <w:hideMark/>
          </w:tcPr>
          <w:p w14:paraId="5A13AC01"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p>
        </w:tc>
        <w:tc>
          <w:tcPr>
            <w:tcW w:w="0" w:type="auto"/>
            <w:vAlign w:val="center"/>
            <w:hideMark/>
          </w:tcPr>
          <w:p w14:paraId="3FBA95FA" w14:textId="77777777" w:rsidR="00E56E0B" w:rsidRPr="00E56E0B" w:rsidRDefault="00E56E0B" w:rsidP="008D1230">
            <w:pPr>
              <w:spacing w:after="0" w:line="240" w:lineRule="auto"/>
              <w:ind w:firstLine="30"/>
              <w:rPr>
                <w:rFonts w:ascii="Times New Roman" w:eastAsia="Times New Roman" w:hAnsi="Times New Roman" w:cs="Times New Roman"/>
                <w:sz w:val="28"/>
                <w:szCs w:val="28"/>
                <w:lang w:eastAsia="uk-UA"/>
              </w:rPr>
            </w:pPr>
          </w:p>
        </w:tc>
        <w:tc>
          <w:tcPr>
            <w:tcW w:w="0" w:type="auto"/>
            <w:vAlign w:val="center"/>
            <w:hideMark/>
          </w:tcPr>
          <w:p w14:paraId="74187C12" w14:textId="77777777" w:rsidR="00E56E0B" w:rsidRPr="00E56E0B" w:rsidRDefault="00E56E0B" w:rsidP="008D1230">
            <w:pPr>
              <w:spacing w:after="0" w:line="240" w:lineRule="auto"/>
              <w:rPr>
                <w:rFonts w:ascii="Times New Roman" w:eastAsia="Times New Roman" w:hAnsi="Times New Roman" w:cs="Times New Roman"/>
                <w:sz w:val="28"/>
                <w:szCs w:val="28"/>
                <w:lang w:eastAsia="uk-UA"/>
              </w:rPr>
            </w:pPr>
          </w:p>
        </w:tc>
      </w:tr>
    </w:tbl>
    <w:p w14:paraId="1830E7F5" w14:textId="4735C6E3" w:rsidR="00E56E0B" w:rsidRPr="00E56E0B" w:rsidRDefault="00E56E0B" w:rsidP="00E56E0B">
      <w:pPr>
        <w:spacing w:after="0" w:line="360" w:lineRule="auto"/>
        <w:ind w:firstLine="709"/>
        <w:rPr>
          <w:rFonts w:ascii="Times New Roman" w:eastAsia="Times New Roman" w:hAnsi="Times New Roman" w:cs="Times New Roman"/>
          <w:sz w:val="28"/>
          <w:szCs w:val="28"/>
          <w:lang w:eastAsia="uk-UA"/>
        </w:rPr>
      </w:pPr>
    </w:p>
    <w:p w14:paraId="273F72DB" w14:textId="77777777" w:rsidR="00E56E0B" w:rsidRPr="00E56E0B" w:rsidRDefault="00E56E0B" w:rsidP="00E56E0B">
      <w:pPr>
        <w:spacing w:after="0" w:line="360" w:lineRule="auto"/>
        <w:ind w:firstLine="709"/>
        <w:outlineLvl w:val="0"/>
        <w:rPr>
          <w:rFonts w:ascii="Times New Roman" w:eastAsia="Times New Roman" w:hAnsi="Times New Roman" w:cs="Times New Roman"/>
          <w:b/>
          <w:bCs/>
          <w:kern w:val="36"/>
          <w:sz w:val="28"/>
          <w:szCs w:val="28"/>
          <w:lang w:eastAsia="uk-UA"/>
        </w:rPr>
      </w:pPr>
      <w:r w:rsidRPr="00E56E0B">
        <w:rPr>
          <w:rFonts w:ascii="Times New Roman" w:eastAsia="Times New Roman" w:hAnsi="Times New Roman" w:cs="Times New Roman"/>
          <w:b/>
          <w:bCs/>
          <w:kern w:val="36"/>
          <w:sz w:val="28"/>
          <w:szCs w:val="28"/>
          <w:lang w:eastAsia="uk-UA"/>
        </w:rPr>
        <w:t>9. Дискусійні запитання</w:t>
      </w:r>
    </w:p>
    <w:p w14:paraId="482605AA" w14:textId="77777777" w:rsidR="00E56E0B" w:rsidRPr="00E56E0B" w:rsidRDefault="00E56E0B" w:rsidP="00E56E0B">
      <w:pPr>
        <w:numPr>
          <w:ilvl w:val="0"/>
          <w:numId w:val="14"/>
        </w:numPr>
        <w:spacing w:after="0" w:line="360" w:lineRule="auto"/>
        <w:ind w:left="0" w:firstLine="709"/>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Чи кожна воєнно порушена територія є забрудненою? </w:t>
      </w:r>
    </w:p>
    <w:p w14:paraId="75B416E2" w14:textId="77777777" w:rsidR="00E56E0B" w:rsidRPr="00E56E0B" w:rsidRDefault="00E56E0B" w:rsidP="00E56E0B">
      <w:pPr>
        <w:numPr>
          <w:ilvl w:val="0"/>
          <w:numId w:val="14"/>
        </w:numPr>
        <w:spacing w:after="0" w:line="360" w:lineRule="auto"/>
        <w:ind w:left="0" w:firstLine="709"/>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Чи можна вважати забрудненою територію, якщо забруднювачі ще не підтверджені лабораторно? </w:t>
      </w:r>
    </w:p>
    <w:p w14:paraId="18DECAEC" w14:textId="77777777" w:rsidR="00E56E0B" w:rsidRPr="00E56E0B" w:rsidRDefault="00E56E0B" w:rsidP="00E56E0B">
      <w:pPr>
        <w:numPr>
          <w:ilvl w:val="0"/>
          <w:numId w:val="14"/>
        </w:numPr>
        <w:spacing w:after="0" w:line="360" w:lineRule="auto"/>
        <w:ind w:left="0" w:firstLine="709"/>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Яка різниця між очищенням, </w:t>
      </w:r>
      <w:proofErr w:type="spellStart"/>
      <w:r w:rsidRPr="00E56E0B">
        <w:rPr>
          <w:rFonts w:ascii="Times New Roman" w:eastAsia="Times New Roman" w:hAnsi="Times New Roman" w:cs="Times New Roman"/>
          <w:sz w:val="28"/>
          <w:szCs w:val="28"/>
          <w:lang w:eastAsia="uk-UA"/>
        </w:rPr>
        <w:t>ремедіацією</w:t>
      </w:r>
      <w:proofErr w:type="spellEnd"/>
      <w:r w:rsidRPr="00E56E0B">
        <w:rPr>
          <w:rFonts w:ascii="Times New Roman" w:eastAsia="Times New Roman" w:hAnsi="Times New Roman" w:cs="Times New Roman"/>
          <w:sz w:val="28"/>
          <w:szCs w:val="28"/>
          <w:lang w:eastAsia="uk-UA"/>
        </w:rPr>
        <w:t xml:space="preserve">, рекультивацією та </w:t>
      </w:r>
      <w:proofErr w:type="spellStart"/>
      <w:r w:rsidRPr="00E56E0B">
        <w:rPr>
          <w:rFonts w:ascii="Times New Roman" w:eastAsia="Times New Roman" w:hAnsi="Times New Roman" w:cs="Times New Roman"/>
          <w:sz w:val="28"/>
          <w:szCs w:val="28"/>
          <w:lang w:eastAsia="uk-UA"/>
        </w:rPr>
        <w:t>екосистемним</w:t>
      </w:r>
      <w:proofErr w:type="spellEnd"/>
      <w:r w:rsidRPr="00E56E0B">
        <w:rPr>
          <w:rFonts w:ascii="Times New Roman" w:eastAsia="Times New Roman" w:hAnsi="Times New Roman" w:cs="Times New Roman"/>
          <w:sz w:val="28"/>
          <w:szCs w:val="28"/>
          <w:lang w:eastAsia="uk-UA"/>
        </w:rPr>
        <w:t xml:space="preserve"> відновленням? </w:t>
      </w:r>
    </w:p>
    <w:p w14:paraId="361B8C16" w14:textId="77777777" w:rsidR="00E56E0B" w:rsidRPr="00E56E0B" w:rsidRDefault="00E56E0B" w:rsidP="00E56E0B">
      <w:pPr>
        <w:numPr>
          <w:ilvl w:val="0"/>
          <w:numId w:val="14"/>
        </w:numPr>
        <w:spacing w:after="0" w:line="360" w:lineRule="auto"/>
        <w:ind w:left="0" w:firstLine="709"/>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Чому ліквідація видимих руйнувань не означає повного екологічного відновлення? </w:t>
      </w:r>
    </w:p>
    <w:p w14:paraId="59DA055A" w14:textId="77777777" w:rsidR="00E56E0B" w:rsidRPr="00E56E0B" w:rsidRDefault="00E56E0B" w:rsidP="00E56E0B">
      <w:pPr>
        <w:numPr>
          <w:ilvl w:val="0"/>
          <w:numId w:val="14"/>
        </w:numPr>
        <w:spacing w:after="0" w:line="360" w:lineRule="auto"/>
        <w:ind w:left="0" w:firstLine="709"/>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Чи завжди територія з найбільшою площею порушення має найвищий ризик? </w:t>
      </w:r>
    </w:p>
    <w:p w14:paraId="1C0C33FA" w14:textId="77777777" w:rsidR="00E56E0B" w:rsidRPr="00E56E0B" w:rsidRDefault="00E56E0B" w:rsidP="00E56E0B">
      <w:pPr>
        <w:numPr>
          <w:ilvl w:val="0"/>
          <w:numId w:val="14"/>
        </w:numPr>
        <w:spacing w:after="0" w:line="360" w:lineRule="auto"/>
        <w:ind w:left="0" w:firstLine="709"/>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Як на пріоритетність відновлення впливає близькість населення? </w:t>
      </w:r>
    </w:p>
    <w:p w14:paraId="1B32AEFA" w14:textId="77777777" w:rsidR="00E56E0B" w:rsidRPr="00E56E0B" w:rsidRDefault="00E56E0B" w:rsidP="00E56E0B">
      <w:pPr>
        <w:numPr>
          <w:ilvl w:val="0"/>
          <w:numId w:val="14"/>
        </w:numPr>
        <w:spacing w:after="0" w:line="360" w:lineRule="auto"/>
        <w:ind w:left="0" w:firstLine="709"/>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Чому невизначеність інформації необхідно враховувати як окремий чинник? </w:t>
      </w:r>
    </w:p>
    <w:p w14:paraId="026F664B" w14:textId="77777777" w:rsidR="00E56E0B" w:rsidRPr="00E56E0B" w:rsidRDefault="00E56E0B" w:rsidP="00E56E0B">
      <w:pPr>
        <w:numPr>
          <w:ilvl w:val="0"/>
          <w:numId w:val="14"/>
        </w:numPr>
        <w:spacing w:after="0" w:line="360" w:lineRule="auto"/>
        <w:ind w:left="0" w:firstLine="709"/>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Які ризики може створити надто швидке повернення території до господарського використання? </w:t>
      </w:r>
    </w:p>
    <w:p w14:paraId="06B40AF0" w14:textId="77777777" w:rsidR="00E56E0B" w:rsidRPr="00E56E0B" w:rsidRDefault="00E56E0B" w:rsidP="00E56E0B">
      <w:pPr>
        <w:numPr>
          <w:ilvl w:val="0"/>
          <w:numId w:val="14"/>
        </w:numPr>
        <w:spacing w:after="0" w:line="360" w:lineRule="auto"/>
        <w:ind w:left="0" w:firstLine="709"/>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Чи може спосіб очищення спричинити вторинне забруднення? </w:t>
      </w:r>
    </w:p>
    <w:p w14:paraId="44145BCD" w14:textId="77777777" w:rsidR="00E56E0B" w:rsidRPr="00E56E0B" w:rsidRDefault="00E56E0B" w:rsidP="00E56E0B">
      <w:pPr>
        <w:numPr>
          <w:ilvl w:val="0"/>
          <w:numId w:val="14"/>
        </w:numPr>
        <w:spacing w:after="0" w:line="360" w:lineRule="auto"/>
        <w:ind w:left="0" w:firstLine="709"/>
        <w:rPr>
          <w:rFonts w:ascii="Times New Roman" w:eastAsia="Times New Roman" w:hAnsi="Times New Roman" w:cs="Times New Roman"/>
          <w:sz w:val="28"/>
          <w:szCs w:val="28"/>
          <w:lang w:eastAsia="uk-UA"/>
        </w:rPr>
      </w:pPr>
      <w:r w:rsidRPr="00E56E0B">
        <w:rPr>
          <w:rFonts w:ascii="Times New Roman" w:eastAsia="Times New Roman" w:hAnsi="Times New Roman" w:cs="Times New Roman"/>
          <w:sz w:val="28"/>
          <w:szCs w:val="28"/>
          <w:lang w:eastAsia="uk-UA"/>
        </w:rPr>
        <w:t xml:space="preserve">Які рішення слід приймати, якщо лабораторні дослідження тимчасово неможливі? </w:t>
      </w:r>
    </w:p>
    <w:p w14:paraId="5C12A44C" w14:textId="65A643E8" w:rsidR="00E56E0B" w:rsidRPr="00E56E0B" w:rsidRDefault="00E56E0B" w:rsidP="001A495E">
      <w:pPr>
        <w:spacing w:after="0" w:line="360" w:lineRule="auto"/>
        <w:rPr>
          <w:rFonts w:ascii="Times New Roman" w:eastAsia="Times New Roman" w:hAnsi="Times New Roman" w:cs="Times New Roman"/>
          <w:sz w:val="28"/>
          <w:szCs w:val="28"/>
          <w:lang w:eastAsia="uk-UA"/>
        </w:rPr>
      </w:pPr>
    </w:p>
    <w:sectPr w:rsidR="00E56E0B" w:rsidRPr="00E56E0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B46DA"/>
    <w:multiLevelType w:val="multilevel"/>
    <w:tmpl w:val="C6C06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E35398"/>
    <w:multiLevelType w:val="multilevel"/>
    <w:tmpl w:val="7CC04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3F021C"/>
    <w:multiLevelType w:val="multilevel"/>
    <w:tmpl w:val="3252C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5D7CA5"/>
    <w:multiLevelType w:val="multilevel"/>
    <w:tmpl w:val="58A40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A26BBA"/>
    <w:multiLevelType w:val="multilevel"/>
    <w:tmpl w:val="0226D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5F53AA"/>
    <w:multiLevelType w:val="multilevel"/>
    <w:tmpl w:val="F3628E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0B17C6"/>
    <w:multiLevelType w:val="multilevel"/>
    <w:tmpl w:val="8216F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4C1E3C"/>
    <w:multiLevelType w:val="multilevel"/>
    <w:tmpl w:val="16CAA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C86248"/>
    <w:multiLevelType w:val="multilevel"/>
    <w:tmpl w:val="4BCA1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BC3457C"/>
    <w:multiLevelType w:val="multilevel"/>
    <w:tmpl w:val="F4C264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38B42A5"/>
    <w:multiLevelType w:val="multilevel"/>
    <w:tmpl w:val="F83CC4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C15253"/>
    <w:multiLevelType w:val="multilevel"/>
    <w:tmpl w:val="272C1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B1E2224"/>
    <w:multiLevelType w:val="multilevel"/>
    <w:tmpl w:val="D8DAC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233657B"/>
    <w:multiLevelType w:val="multilevel"/>
    <w:tmpl w:val="F42AB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BC633C3"/>
    <w:multiLevelType w:val="multilevel"/>
    <w:tmpl w:val="DFA44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C4A6F1B"/>
    <w:multiLevelType w:val="multilevel"/>
    <w:tmpl w:val="5D5C1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1"/>
  </w:num>
  <w:num w:numId="3">
    <w:abstractNumId w:val="6"/>
  </w:num>
  <w:num w:numId="4">
    <w:abstractNumId w:val="5"/>
  </w:num>
  <w:num w:numId="5">
    <w:abstractNumId w:val="14"/>
  </w:num>
  <w:num w:numId="6">
    <w:abstractNumId w:val="2"/>
  </w:num>
  <w:num w:numId="7">
    <w:abstractNumId w:val="13"/>
  </w:num>
  <w:num w:numId="8">
    <w:abstractNumId w:val="4"/>
  </w:num>
  <w:num w:numId="9">
    <w:abstractNumId w:val="0"/>
  </w:num>
  <w:num w:numId="10">
    <w:abstractNumId w:val="8"/>
  </w:num>
  <w:num w:numId="11">
    <w:abstractNumId w:val="12"/>
  </w:num>
  <w:num w:numId="12">
    <w:abstractNumId w:val="1"/>
  </w:num>
  <w:num w:numId="13">
    <w:abstractNumId w:val="9"/>
  </w:num>
  <w:num w:numId="14">
    <w:abstractNumId w:val="10"/>
  </w:num>
  <w:num w:numId="15">
    <w:abstractNumId w:val="15"/>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A73"/>
    <w:rsid w:val="001A495E"/>
    <w:rsid w:val="00436600"/>
    <w:rsid w:val="004619B8"/>
    <w:rsid w:val="008D1230"/>
    <w:rsid w:val="008E37C8"/>
    <w:rsid w:val="00DB3A73"/>
    <w:rsid w:val="00E56E0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9B882"/>
  <w15:chartTrackingRefBased/>
  <w15:docId w15:val="{5C06248B-FA6B-42AA-A165-DD4F018E7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E56E0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link w:val="20"/>
    <w:uiPriority w:val="9"/>
    <w:qFormat/>
    <w:rsid w:val="00E56E0B"/>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E56E0B"/>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6E0B"/>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link w:val="2"/>
    <w:uiPriority w:val="9"/>
    <w:rsid w:val="00E56E0B"/>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E56E0B"/>
    <w:rPr>
      <w:rFonts w:ascii="Times New Roman" w:eastAsia="Times New Roman" w:hAnsi="Times New Roman" w:cs="Times New Roman"/>
      <w:b/>
      <w:bCs/>
      <w:sz w:val="27"/>
      <w:szCs w:val="27"/>
      <w:lang w:eastAsia="uk-UA"/>
    </w:rPr>
  </w:style>
  <w:style w:type="paragraph" w:styleId="a3">
    <w:name w:val="Normal (Web)"/>
    <w:basedOn w:val="a"/>
    <w:uiPriority w:val="99"/>
    <w:semiHidden/>
    <w:unhideWhenUsed/>
    <w:rsid w:val="00E56E0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E56E0B"/>
    <w:rPr>
      <w:b/>
      <w:bCs/>
    </w:rPr>
  </w:style>
  <w:style w:type="character" w:customStyle="1" w:styleId="katex">
    <w:name w:val="katex"/>
    <w:basedOn w:val="a0"/>
    <w:rsid w:val="00E56E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3594455">
      <w:bodyDiv w:val="1"/>
      <w:marLeft w:val="0"/>
      <w:marRight w:val="0"/>
      <w:marTop w:val="0"/>
      <w:marBottom w:val="0"/>
      <w:divBdr>
        <w:top w:val="none" w:sz="0" w:space="0" w:color="auto"/>
        <w:left w:val="none" w:sz="0" w:space="0" w:color="auto"/>
        <w:bottom w:val="none" w:sz="0" w:space="0" w:color="auto"/>
        <w:right w:val="none" w:sz="0" w:space="0" w:color="auto"/>
      </w:divBdr>
      <w:divsChild>
        <w:div w:id="1606112915">
          <w:marLeft w:val="0"/>
          <w:marRight w:val="0"/>
          <w:marTop w:val="0"/>
          <w:marBottom w:val="0"/>
          <w:divBdr>
            <w:top w:val="none" w:sz="0" w:space="0" w:color="auto"/>
            <w:left w:val="none" w:sz="0" w:space="0" w:color="auto"/>
            <w:bottom w:val="none" w:sz="0" w:space="0" w:color="auto"/>
            <w:right w:val="none" w:sz="0" w:space="0" w:color="auto"/>
          </w:divBdr>
          <w:divsChild>
            <w:div w:id="1018389683">
              <w:marLeft w:val="0"/>
              <w:marRight w:val="0"/>
              <w:marTop w:val="0"/>
              <w:marBottom w:val="0"/>
              <w:divBdr>
                <w:top w:val="none" w:sz="0" w:space="0" w:color="auto"/>
                <w:left w:val="none" w:sz="0" w:space="0" w:color="auto"/>
                <w:bottom w:val="none" w:sz="0" w:space="0" w:color="auto"/>
                <w:right w:val="none" w:sz="0" w:space="0" w:color="auto"/>
              </w:divBdr>
              <w:divsChild>
                <w:div w:id="204565006">
                  <w:marLeft w:val="0"/>
                  <w:marRight w:val="0"/>
                  <w:marTop w:val="0"/>
                  <w:marBottom w:val="0"/>
                  <w:divBdr>
                    <w:top w:val="none" w:sz="0" w:space="0" w:color="auto"/>
                    <w:left w:val="none" w:sz="0" w:space="0" w:color="auto"/>
                    <w:bottom w:val="none" w:sz="0" w:space="0" w:color="auto"/>
                    <w:right w:val="none" w:sz="0" w:space="0" w:color="auto"/>
                  </w:divBdr>
                  <w:divsChild>
                    <w:div w:id="264848739">
                      <w:marLeft w:val="0"/>
                      <w:marRight w:val="0"/>
                      <w:marTop w:val="0"/>
                      <w:marBottom w:val="0"/>
                      <w:divBdr>
                        <w:top w:val="none" w:sz="0" w:space="0" w:color="auto"/>
                        <w:left w:val="none" w:sz="0" w:space="0" w:color="auto"/>
                        <w:bottom w:val="none" w:sz="0" w:space="0" w:color="auto"/>
                        <w:right w:val="none" w:sz="0" w:space="0" w:color="auto"/>
                      </w:divBdr>
                      <w:divsChild>
                        <w:div w:id="1208419562">
                          <w:marLeft w:val="0"/>
                          <w:marRight w:val="0"/>
                          <w:marTop w:val="0"/>
                          <w:marBottom w:val="0"/>
                          <w:divBdr>
                            <w:top w:val="none" w:sz="0" w:space="0" w:color="auto"/>
                            <w:left w:val="none" w:sz="0" w:space="0" w:color="auto"/>
                            <w:bottom w:val="none" w:sz="0" w:space="0" w:color="auto"/>
                            <w:right w:val="none" w:sz="0" w:space="0" w:color="auto"/>
                          </w:divBdr>
                          <w:divsChild>
                            <w:div w:id="1954167300">
                              <w:marLeft w:val="0"/>
                              <w:marRight w:val="0"/>
                              <w:marTop w:val="0"/>
                              <w:marBottom w:val="0"/>
                              <w:divBdr>
                                <w:top w:val="none" w:sz="0" w:space="0" w:color="auto"/>
                                <w:left w:val="none" w:sz="0" w:space="0" w:color="auto"/>
                                <w:bottom w:val="none" w:sz="0" w:space="0" w:color="auto"/>
                                <w:right w:val="none" w:sz="0" w:space="0" w:color="auto"/>
                              </w:divBdr>
                              <w:divsChild>
                                <w:div w:id="236282796">
                                  <w:marLeft w:val="0"/>
                                  <w:marRight w:val="0"/>
                                  <w:marTop w:val="0"/>
                                  <w:marBottom w:val="0"/>
                                  <w:divBdr>
                                    <w:top w:val="none" w:sz="0" w:space="0" w:color="auto"/>
                                    <w:left w:val="none" w:sz="0" w:space="0" w:color="auto"/>
                                    <w:bottom w:val="none" w:sz="0" w:space="0" w:color="auto"/>
                                    <w:right w:val="none" w:sz="0" w:space="0" w:color="auto"/>
                                  </w:divBdr>
                                  <w:divsChild>
                                    <w:div w:id="1942688796">
                                      <w:marLeft w:val="0"/>
                                      <w:marRight w:val="0"/>
                                      <w:marTop w:val="0"/>
                                      <w:marBottom w:val="0"/>
                                      <w:divBdr>
                                        <w:top w:val="none" w:sz="0" w:space="0" w:color="auto"/>
                                        <w:left w:val="none" w:sz="0" w:space="0" w:color="auto"/>
                                        <w:bottom w:val="none" w:sz="0" w:space="0" w:color="auto"/>
                                        <w:right w:val="none" w:sz="0" w:space="0" w:color="auto"/>
                                      </w:divBdr>
                                      <w:divsChild>
                                        <w:div w:id="691032396">
                                          <w:marLeft w:val="0"/>
                                          <w:marRight w:val="0"/>
                                          <w:marTop w:val="0"/>
                                          <w:marBottom w:val="0"/>
                                          <w:divBdr>
                                            <w:top w:val="none" w:sz="0" w:space="0" w:color="auto"/>
                                            <w:left w:val="none" w:sz="0" w:space="0" w:color="auto"/>
                                            <w:bottom w:val="none" w:sz="0" w:space="0" w:color="auto"/>
                                            <w:right w:val="none" w:sz="0" w:space="0" w:color="auto"/>
                                          </w:divBdr>
                                          <w:divsChild>
                                            <w:div w:id="908809139">
                                              <w:marLeft w:val="0"/>
                                              <w:marRight w:val="0"/>
                                              <w:marTop w:val="0"/>
                                              <w:marBottom w:val="0"/>
                                              <w:divBdr>
                                                <w:top w:val="none" w:sz="0" w:space="0" w:color="auto"/>
                                                <w:left w:val="none" w:sz="0" w:space="0" w:color="auto"/>
                                                <w:bottom w:val="none" w:sz="0" w:space="0" w:color="auto"/>
                                                <w:right w:val="none" w:sz="0" w:space="0" w:color="auto"/>
                                              </w:divBdr>
                                            </w:div>
                                          </w:divsChild>
                                        </w:div>
                                        <w:div w:id="1755131345">
                                          <w:marLeft w:val="0"/>
                                          <w:marRight w:val="0"/>
                                          <w:marTop w:val="0"/>
                                          <w:marBottom w:val="0"/>
                                          <w:divBdr>
                                            <w:top w:val="none" w:sz="0" w:space="0" w:color="auto"/>
                                            <w:left w:val="none" w:sz="0" w:space="0" w:color="auto"/>
                                            <w:bottom w:val="none" w:sz="0" w:space="0" w:color="auto"/>
                                            <w:right w:val="none" w:sz="0" w:space="0" w:color="auto"/>
                                          </w:divBdr>
                                          <w:divsChild>
                                            <w:div w:id="1774980780">
                                              <w:marLeft w:val="0"/>
                                              <w:marRight w:val="0"/>
                                              <w:marTop w:val="0"/>
                                              <w:marBottom w:val="0"/>
                                              <w:divBdr>
                                                <w:top w:val="none" w:sz="0" w:space="0" w:color="auto"/>
                                                <w:left w:val="none" w:sz="0" w:space="0" w:color="auto"/>
                                                <w:bottom w:val="none" w:sz="0" w:space="0" w:color="auto"/>
                                                <w:right w:val="none" w:sz="0" w:space="0" w:color="auto"/>
                                              </w:divBdr>
                                            </w:div>
                                          </w:divsChild>
                                        </w:div>
                                        <w:div w:id="355347215">
                                          <w:marLeft w:val="0"/>
                                          <w:marRight w:val="0"/>
                                          <w:marTop w:val="0"/>
                                          <w:marBottom w:val="0"/>
                                          <w:divBdr>
                                            <w:top w:val="none" w:sz="0" w:space="0" w:color="auto"/>
                                            <w:left w:val="none" w:sz="0" w:space="0" w:color="auto"/>
                                            <w:bottom w:val="none" w:sz="0" w:space="0" w:color="auto"/>
                                            <w:right w:val="none" w:sz="0" w:space="0" w:color="auto"/>
                                          </w:divBdr>
                                          <w:divsChild>
                                            <w:div w:id="1403330209">
                                              <w:marLeft w:val="0"/>
                                              <w:marRight w:val="0"/>
                                              <w:marTop w:val="0"/>
                                              <w:marBottom w:val="0"/>
                                              <w:divBdr>
                                                <w:top w:val="none" w:sz="0" w:space="0" w:color="auto"/>
                                                <w:left w:val="none" w:sz="0" w:space="0" w:color="auto"/>
                                                <w:bottom w:val="none" w:sz="0" w:space="0" w:color="auto"/>
                                                <w:right w:val="none" w:sz="0" w:space="0" w:color="auto"/>
                                              </w:divBdr>
                                            </w:div>
                                          </w:divsChild>
                                        </w:div>
                                        <w:div w:id="411321021">
                                          <w:marLeft w:val="0"/>
                                          <w:marRight w:val="0"/>
                                          <w:marTop w:val="0"/>
                                          <w:marBottom w:val="0"/>
                                          <w:divBdr>
                                            <w:top w:val="none" w:sz="0" w:space="0" w:color="auto"/>
                                            <w:left w:val="none" w:sz="0" w:space="0" w:color="auto"/>
                                            <w:bottom w:val="none" w:sz="0" w:space="0" w:color="auto"/>
                                            <w:right w:val="none" w:sz="0" w:space="0" w:color="auto"/>
                                          </w:divBdr>
                                          <w:divsChild>
                                            <w:div w:id="2121559101">
                                              <w:marLeft w:val="0"/>
                                              <w:marRight w:val="0"/>
                                              <w:marTop w:val="0"/>
                                              <w:marBottom w:val="0"/>
                                              <w:divBdr>
                                                <w:top w:val="none" w:sz="0" w:space="0" w:color="auto"/>
                                                <w:left w:val="none" w:sz="0" w:space="0" w:color="auto"/>
                                                <w:bottom w:val="none" w:sz="0" w:space="0" w:color="auto"/>
                                                <w:right w:val="none" w:sz="0" w:space="0" w:color="auto"/>
                                              </w:divBdr>
                                            </w:div>
                                          </w:divsChild>
                                        </w:div>
                                        <w:div w:id="1909263849">
                                          <w:marLeft w:val="0"/>
                                          <w:marRight w:val="0"/>
                                          <w:marTop w:val="0"/>
                                          <w:marBottom w:val="0"/>
                                          <w:divBdr>
                                            <w:top w:val="none" w:sz="0" w:space="0" w:color="auto"/>
                                            <w:left w:val="none" w:sz="0" w:space="0" w:color="auto"/>
                                            <w:bottom w:val="none" w:sz="0" w:space="0" w:color="auto"/>
                                            <w:right w:val="none" w:sz="0" w:space="0" w:color="auto"/>
                                          </w:divBdr>
                                          <w:divsChild>
                                            <w:div w:id="120618529">
                                              <w:marLeft w:val="0"/>
                                              <w:marRight w:val="0"/>
                                              <w:marTop w:val="0"/>
                                              <w:marBottom w:val="0"/>
                                              <w:divBdr>
                                                <w:top w:val="none" w:sz="0" w:space="0" w:color="auto"/>
                                                <w:left w:val="none" w:sz="0" w:space="0" w:color="auto"/>
                                                <w:bottom w:val="none" w:sz="0" w:space="0" w:color="auto"/>
                                                <w:right w:val="none" w:sz="0" w:space="0" w:color="auto"/>
                                              </w:divBdr>
                                            </w:div>
                                          </w:divsChild>
                                        </w:div>
                                        <w:div w:id="1500733759">
                                          <w:marLeft w:val="0"/>
                                          <w:marRight w:val="0"/>
                                          <w:marTop w:val="0"/>
                                          <w:marBottom w:val="0"/>
                                          <w:divBdr>
                                            <w:top w:val="none" w:sz="0" w:space="0" w:color="auto"/>
                                            <w:left w:val="none" w:sz="0" w:space="0" w:color="auto"/>
                                            <w:bottom w:val="none" w:sz="0" w:space="0" w:color="auto"/>
                                            <w:right w:val="none" w:sz="0" w:space="0" w:color="auto"/>
                                          </w:divBdr>
                                          <w:divsChild>
                                            <w:div w:id="997422938">
                                              <w:marLeft w:val="0"/>
                                              <w:marRight w:val="0"/>
                                              <w:marTop w:val="0"/>
                                              <w:marBottom w:val="0"/>
                                              <w:divBdr>
                                                <w:top w:val="none" w:sz="0" w:space="0" w:color="auto"/>
                                                <w:left w:val="none" w:sz="0" w:space="0" w:color="auto"/>
                                                <w:bottom w:val="none" w:sz="0" w:space="0" w:color="auto"/>
                                                <w:right w:val="none" w:sz="0" w:space="0" w:color="auto"/>
                                              </w:divBdr>
                                            </w:div>
                                          </w:divsChild>
                                        </w:div>
                                        <w:div w:id="636640521">
                                          <w:marLeft w:val="0"/>
                                          <w:marRight w:val="0"/>
                                          <w:marTop w:val="0"/>
                                          <w:marBottom w:val="0"/>
                                          <w:divBdr>
                                            <w:top w:val="none" w:sz="0" w:space="0" w:color="auto"/>
                                            <w:left w:val="none" w:sz="0" w:space="0" w:color="auto"/>
                                            <w:bottom w:val="none" w:sz="0" w:space="0" w:color="auto"/>
                                            <w:right w:val="none" w:sz="0" w:space="0" w:color="auto"/>
                                          </w:divBdr>
                                          <w:divsChild>
                                            <w:div w:id="145668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12</Pages>
  <Words>10724</Words>
  <Characters>6113</Characters>
  <Application>Microsoft Office Word</Application>
  <DocSecurity>0</DocSecurity>
  <Lines>50</Lines>
  <Paragraphs>33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2026-09-09T07:39:00Z</dcterms:created>
  <dcterms:modified xsi:type="dcterms:W3CDTF">2026-09-09T08:00:00Z</dcterms:modified>
</cp:coreProperties>
</file>