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5184"/>
      </w:tblGrid>
      <w:tr w:rsidR="00F37EDE" w:rsidRPr="00F37EDE" w:rsidTr="00DD397F">
        <w:tc>
          <w:tcPr>
            <w:tcW w:w="5000" w:type="pct"/>
            <w:gridSpan w:val="2"/>
          </w:tcPr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ержавний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університет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бізнесу та сфери обслуговування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фінансів і кредиту</w:t>
            </w:r>
          </w:p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Спеціальність: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Фінанси, банківська справа та страхування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Освітній ступінь: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магістр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37EDE" w:rsidRPr="00F37EDE" w:rsidTr="00DD397F">
        <w:tc>
          <w:tcPr>
            <w:tcW w:w="2308" w:type="pct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«ЗАТВЕРДЖУЮ»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з НПР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_______А.В. Морозов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pct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 на засіданні кафедри фінансів і кредиту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№_8 від «28»серпня 2019 р.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 кафедри___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Виговська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c>
          <w:tcPr>
            <w:tcW w:w="5000" w:type="pct"/>
            <w:gridSpan w:val="2"/>
          </w:tcPr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ТЕСТОВІ ЗАВДАННЯ </w:t>
            </w:r>
          </w:p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ДЕРЖАВНИЙ ФІНАНСОВИЙ КОНТРОЛЬ</w:t>
            </w:r>
          </w:p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37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вказати назву навчальної дисципліни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37EDE" w:rsidRPr="00F37EDE" w:rsidRDefault="00F37EDE" w:rsidP="00F37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968"/>
      </w:tblGrid>
      <w:tr w:rsidR="00F37EDE" w:rsidRPr="00F37EDE" w:rsidTr="00DD397F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№</w:t>
            </w:r>
          </w:p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657" w:type="pct"/>
            <w:tcBorders>
              <w:bottom w:val="single" w:sz="4" w:space="0" w:color="auto"/>
            </w:tcBorders>
            <w:vAlign w:val="center"/>
          </w:tcPr>
          <w:p w:rsidR="00F37EDE" w:rsidRPr="00F37EDE" w:rsidRDefault="00F37EDE" w:rsidP="00F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завдання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tcBorders>
              <w:bottom w:val="nil"/>
            </w:tcBorders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7" w:type="pct"/>
            <w:tcBorders>
              <w:bottom w:val="nil"/>
            </w:tcBorders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взаємовідносин суб’єкта та об’єкта державний фінансовий контроль поділяється на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tcBorders>
              <w:bottom w:val="nil"/>
            </w:tcBorders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7" w:type="pct"/>
            <w:tcBorders>
              <w:bottom w:val="nil"/>
            </w:tcBorders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фінансового контролю, яку застосовують в органах виконавчої влади при перевірці показників звітності -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 від організаційних ознак виділяють ревізії: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державного фінансового контролю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способів та прийомів, за допомогою яких вивчається фінансова діяльність підприємств та організацій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Обрати історичні передумови виникнення фінансового контролю: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Фінансовий контроль виник: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незалежності контролю 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правової рівності контролю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гласності контролю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законності контролю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професіоналізму в контролі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фінансовий контроль виконує наступні функції: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Німецька школа контролю передбачає 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Італійська школа контролю передбачає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Російська школа контролю передбачає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Англо-американська школа контролю передбачає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Французька школа контролю передбачає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Методики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Державною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аудиторською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службою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територіальними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органами державного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фінансового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аудиту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діяльності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суб’єктів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господарювання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затвердженої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наказом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Міністерства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фінансів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26.06.2014 № 728,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звірка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ефективність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рівень суттєвості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Спостереження, анкетування, опитування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ефективності та фінансовий аудит: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фінансового контролю, яку застосовують в органах виконавчої влади при аналізі дотримання працівниками своїх службових обов’язків -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 від суб’єкта контролю виділяють контроль: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 та перевірка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часу проведення фінансовий контроль поділяється на: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контролю, що застосовується для контролю дотримання діючих форм документів, повноти і правильності заповнення їх реквізитів –це: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 прийоми контролю поділяються на: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Попередній контроль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Поточний контроль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Наступний контроль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Стратегічний контроль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Головним органом суб’єктів ДФК, який здійснюють внутрішній фінансовий контроль є: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Вищим органом ДФК в Україні є: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доходами та видатками державного бюджету здійснює: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Голова Рахункової Палати призначається терміном на: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Забезпечення обліку та складання звітності всіх надходжень державного бюджету України – це функція: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 – це орган: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 від місця проведення контролю виділяють ревізії: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42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 – це: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повноважень ВРУ належить: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Податковий контроль - це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фінансовий контроль – це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Господарський контроль - це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Фінансовий контроль - це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 контролю - це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контролю - це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контролю - це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Контрольний замір - це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Інвентаризація - це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 (обстеження)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Формальна перевірка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Контрольні повноваження Рахункової Палати не розповсюджуються на: 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ст. 1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істотна участь – це: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Представники органів Державної аудиторської служби України включаються до складу ревізійної комісії господарської організації у разі: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господарських організацій на базі об'єктів державної власності, що мають стратегічне значення для економіки і безпеки держави, здійснюється за погодженням з: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об'єктів права державної власності, що не підлягають приватизації, формує: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відрахування до Державного бюджету України частини прибутку (доходу) державними унітарними підприємствами та їх об’єднаннями визначається: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про передачу відповідно до закону об'єктів державної власності в комунальну власність приймає: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2586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передачі об'єктів державної власності суб'єктам управління встановлюється: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є Фонд державного майна України суб’єктом управління об’єктами державної власності?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Суб'єктами управління об'єктами державної власності, зокрема,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Господарського кодексу України у разі зміни керівника державного комерційного підприємства обов'язковим є проведення: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Господарського кодексу України списання з балансу не повністю амортизованих основних фондів, а також прискорена амортизація основних фондів державного комерційного підприємства: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підставі яких документів можуть прийматись рішення про застосування заходів впливу за порушення бюджетного законодавства?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 встановлює порядок ведення бухгалтерського обліку бюджетними установами?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Критерії визначення одержувача бюджетних коштів встановлюються: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Відповідальним за розробку і затвердження спільно з Міністерством фінансів України паспортів бюджетних програм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Призупинення бюджетних асигнувань може застосовуватись у разі: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заходи впливу передбачені Бюджетним кодексом України за нецільове використання бюджетних коштів?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Бюджетного кодексу України оцінка ефективності бюджетних програм здійснюється на підставі: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 ДФК формують плани напрямів роботи: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Допоміжні неофіційні записи, в яких службова особа фіксує отриману інформацію – це: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способів і методичних прийомів фінансового контролю – це: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Затверджує плани контрольних заходів ДАС: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масиву інформації констатуючого та аналітичного характеру про діяльність суб’єкта господарювання – це: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Акти, довідки та протоколи належать до: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Супровідна документація може бути: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Інвентаризація дебіторської та кредиторської заборгованостей оформлюється: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і обсяг незавершених капітальних інвестицій встановлюються під час проведення інвентаризації шляхом:.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Підприємства, що знаходяться на тимчасово окупованій території та/або на території проведення антитерористичної операції (або їх структурні 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підрозділи (відокремлене майно) перебувають на зазначених територіях), проводять інвентаризацію: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Порядку складання, затвердження та контролю виконання фінансового плану суб’єкта господарювання державного сектору економіки, затвердженого наказом Міністерства економічного розвитку і торгівлі України від 02.03.2015 № 205 звіт про виконання фінансового плану підприємства повинен надаватися органам управління/відповідальним органам управління у терміни: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Порядку складання, затвердження та контролю виконання фінансового плану суб’єкта господарювання державного сектору економіки, затвердженого наказом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Мінекономрозвитку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02.03.2015 № 205, зміни до затвердженого фінансового плану підприємства можуть уноситись: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2164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вимог постанови Кабінету Міністрів України від 03.10.2012 № 899 «Про порядок здійснення витрат суб’єктами господарювання державного сектору економіки у разі незатвердження (непогодження) річних фінансових планів», у разі незатвердження (непогодження) річних фінансових планів суб’єкт господарювання державного сектору економіки у разі не затвердження річного фінансового плану може здійснювати: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Постанова Кабінету Міністрів України від 03.10.2012 № 899 «Про порядок здійснення витрат суб’єктами господарювання державного сектору економіки у разі незатвердження (непогодження) річних фінансових планів» контроль за здійсненням витрат суб’єктами господарювання у разі незатвердження (непогодження) річних фінансових планів на поточний рік у встановленому порядку здійснюють: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 може бути відповідальним виконавцем бюджетних програм?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якій формі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її територіальні органи уповноважені приймати рішення про зупинення операцій з бюджетними коштами?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 документом оформляються результати участі працівників органів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 в якості спеціалістів в перевірках, що проводять правоохоронні органи?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якого методу контролю може бути виявлено завищення обсягів виконаних ремонтно-будівельних робіт: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планової виїзної ревізії не повинна перевищувати?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яких умов посадові особи органу державного фінансового контролю вправі приступити до проведення ревізії?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граничний строк повідомлення підконтрольної установи про початок планової ревізії ?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різновиди державного фінансового контролю здійснюють органи державного фінансового контролю?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яких випадках не вимагається рішення суду для проведення позапланової ревізії?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часто може проводитись позапланова ревізія підконтрольної установи?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максимальна тривалість позапланової ревізії без урахування терміну її подовження за рішенням суду?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методи та процедури застосовуються при здійсненні інспектування?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повноваження органів державного фінансового контролю у разі відмови керівника підконтрольної установи, що ревізується, провести інвентаризацію товарно-матеріальних цінностей, основних фондів, грошових коштів і розрахунків?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орган зобов’язаний вжити заходи для припинення протидії органам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 у проведенні ревізії та забезпечити нормальне її проведення, охорону працівників ДАС документів та матеріалів, що перевіряються, а також вжити заходів для притягнення винних осіб до встановленої законом відповідальності?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факти перешкоджання проведенню контрольних заходів відповідно до Порядку проведення інспектування Державною аудиторською службою, її територіальними органами, затвердженого постановою Кабінету Міністрів України 20.04.2006 № 550 письмово інформуються: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Зустрічна звірка проводиться з метою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недопущення посадових осіб державної аудиторської служби до проведення зустрічної звірки складається: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разів може бути зупинена планова ревізія та який граничний термін її закінчення?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скількох примірниках оформляється акт ревізії?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який строк об'єкту контролю надаються примірники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ревізії для ознайомлення і підписання?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якого строку надаються письмові висновки на заперечення (зауваження) до актів ревізій?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дії вчиняє орган державного фінансового контролю у разі перешкоджання у проведенні ревізії?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який строк після надіслання органом державного фінансового контролю відповідної вимоги, керівник підконтрольної установи має забезпечити поновлення бухгалтерського обліку?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який строк матеріали ревізії, проведеної за зверненням правоохоронного органу, передаються до правоохоронного органу?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разів може бути зупинена позапланова ревізія та який граничний термін її закінчення?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"Чи уповноважені залучені до проведення ревізії спеціалісти міністерств,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інших центральних органів виконавчої влади, їх територіальних органів, підприємств, установ та організацій брати участь у проведенні зустрічних звірок під час основної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ревіії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?"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якій частині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ревізії відображається інформація про перелік посадових осіб, які відповідали за фінансово-господарську діяльність об'єкта контролю у період, що підлягав ревізії: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ревізії умовно розділений на: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проведення ревізії групою у складі посадових осіб контролюючого органу та залучених спеціалістів акт такої ревізії підписується: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Рішення щодо включення до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ревізії фактів, викладених у довідці посадової особи контролюючого органу чи залученого до ревізійної групи спеціаліста, приймається: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результати ревізії виноситься на обговорення на колегіях, нарадах, що проводяться об'єктом контролю: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дії застосовуються, якщо керівники об'єкта контролю відмовляються від надання завірених копій документів під час проведення ревізії?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дії повинна здійснити посадова особа, що проводить ревізію, у разі відмови керівника підконтрольної установи виконати письмову вимогу провести інвентаризацію товарно-матеріальних цінностей?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Опечатування, відповідно до Порядку опечатування Державною аудиторською службою, її територіальними органами кас, касових приміщень, складів та архівів, затвердженого постановою Кабінету Міністрів України від 26.07.2006 № 1028, здійснюється на строк: 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Порядку опечатування Державною аудиторською службою, її територіальними органами кас, касових приміщень, складів та архівів, затвердженого постановою Кабінету Міністрів України від 26.07.2006 № 1028, факт здійснення опечатування оформляється: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Порядку опечатування Державною аудиторською службою, її територіальними органами кас, касових приміщень, складів та архівів, затвердженого постановою Кабінету Міністрів України від 26.07.2006 № 1028, опечатування скріплюється: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здійснюється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опечатування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кас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касових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приміщень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складів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архівів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установах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 проводиться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ревізія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у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провести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інвентаризацію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питання посадові особи Державній аудиторській службі можуть перевіряти при проведенні позапланової ревізії у суб’єкта господарювання, який не віднесено до підконтрольних установ?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який строк може здійснюватися залучення працівників органів Державній аудиторській службі в якості спеціалістів до участі в перевірках, що проводять правоохоронні органи?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державного фінансового аудиту діяльності суб’єктів господарювання не може перевищувати: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які строки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Держаудитслужбою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її територіальними органами інформується правоохоронний орган у разі виявлення під час державного фінансового аудиту діяльності суб’єктів господарювання фактів порушення законодавства, що містять ознаки злочину: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 скількох етапів складається процес державного фінансового аудиту діяльності суб'єктів господарювання: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діяльності казенних підприємств, а також суб'єктів господарювання державного сектору економіки, які мають стратегічне значення для економіки і безпеки держави (крім тих, щодо діяльності яких в установленому законодавством порядку здійснюється державний фінансовий аудит окремих господарських операцій), проводиться: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програми державного фінансового аудиту діяльності суб’єкту господарювання відбувається під час: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Програму проведення державного фінансового аудиту діяльності суб’єкту господарювання затверджує: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проведення державного фінансового аудиту діяльності суб’єкту господарювання затверджує: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якому етапі державного фінансового аудиту діяльності суб’єктів господарювання готуються висновки за результатами оцінки рівня управління фінансово-господарською діяльністю суб'єкта господарювання: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початком державного фінансового аудиту діяльності суб’єктів господарювання державного сектору економіки керівнику суб'єкта господарювання надсилається відповідне повідомлення із зазначенням строку аудиту та відповідальних за його проведення посадових осіб у термін: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Посадова особа Державній аудиторській службі, її територіального органу зобов'язана пред'явити керівнику суб'єкта господарювання направлення на проведення державного фінансового аудиту діяльності, скріплене печаткою відповідного органу, та розписатися в журналі реєстрації перевірок (у разі його наявності):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враховуються зауваження і пропозиції посадових осіб суб'єкта господарювання у аудиторському звіті або відображаються у протоколі розбіжностей, який додається до звіту: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може надсилатися заінтересованим органам державної влади, а також органам місцевого самоврядування аудиторський звіт, складений за результатами державного фінансового аудиту діяльності суб’єкта господарювання: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якою періодичністю головний розпорядник бюджетних коштів та/або відповідальний виконавець бюджетної програми інформує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Держфінінспекцію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її територіальний орган про стан реалізації 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пропозицій, наданих за результатами державного фінансового аудиту виконання бюджетних програм: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Посадова особа Державній аудиторській службі, її територіальних органів зобов'язана пред'явити керівнику учасника бюджетного процесу направлення на право проведення аудиту ефективності та: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проведення державного фінансового аудиту виконання бюджетних програм складається: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збирання даних за місцезнаходженням учасника бюджетного процесу посадовій особі Державній аудиторській службі, її територіальних органів видається: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Державний фінансовий аудит виконання бюджетних програм проводиться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Держаудитслужбою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її територіальними органами на підставі: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 державного фінансового аудиту діяльності суб’єкту господарювання складається у: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факторів ризику (ризикових операцій) здійснюється на: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 документом оформляються зауваження та пропозиції посадових осіб об’єкту аудиту, що не були враховані під час розгляду аудиторського звіту, складеного за результатом державного фінансового аудиту цього суб’єкту господарювання?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 розгляду аудиторського звіту, складеного за результатами державного фінансового аудиту діяльності суб’єкту господарювання, за участю керівництва об’єкта аудиту не повинен перевищувати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наявності зауважень, викладених у Протоколі розбіжностей до аудиторського звіту, орган Державній аудиторській службі, який проводив державний фінансовий аудит діяльності суб’єкту господарювання, дає на них письмовий висновок, у строк не пізніше ніж: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об’єкта аудиту зобов’язаний інформувати орган Державній аудиторській службі, який проводив державний фінансовий аудит діяльності суб’єкту господарювання, про стан врахування рекомендацій, що містяться в аудиторському звіті, у термін: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розгляду з керівництвом об’єкта аудиту аудиторський звіт про результатами державного фінансового аудиту діяльності суб’єкту господарювання складається в: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Аудиторський звіт, складений за результатами державного фінансового аудиту діяльності суб’єкту господарювання, підписується: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експертиза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обстеження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 728, фактори ризику (ризикові операції)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Стадія збору інформації у процесі планування державного фінансового аудиту діяльності суб’єкту господарювання включає: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оцінки ефективності управління об’єктом державного фінансового аудиту діяльності суб’єкту господарювання здійснюється відповідно до: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вивчення системи внутрішнього контролю під час державного фінансового аудиту діяльності суб’єкту господарювання необхідно дати оцінку: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якого виду державного фінансового аудиту не віднесено до повноважень органів Державній аудиторській службі?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завданнями державного фінансового аудиту виконання місцевого бюджету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фінансовий аудит виконання місцевих бюджетів проводиться відповідно до: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 про проведення державного фінансового аудиту виконання місцевого бюджету надсилається не пізніше ніж за: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державного фінансового аудиту виконання місцевого бюджету здійснюється шляхом: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проведеного державного фінансового аудиту виконання місцевого бюджету розробляються: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місцевого самоврядування повертає контролюючому органу проект аудиторського звіту за результатами державного фінансового аудиту виконання місцевого бюджету разом з протоколом узгодження протягом: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Відповідний орган державної влади та/або орган місцевого самоврядування інформує контролюючий орган про стан реалізації пропозицій за результатами державного фінансового аудиту виконання місцевого бюджету: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Порядку проведення перевірок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аудиторською службою та її територіальними органами, затвердженого постановою Кабінету Міністрів України від 01.08.2013 № 631, у разі необхідності проведення значної кількості зустрічних звірок перевірка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Порядку проведення перевірок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аудиторською службою та її територіальними органами, затвердженого постановою Кабінету Міністрів України від 01.08.2013 № 631 (Порядок 631), складення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перевірки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його підписання та реалізація результатів перевірки здійснюються за процедурами, передбаченими: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1909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Позапланова ревізія не може проводитися: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проведення зустрічної звірки підприємство: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Особи, які чинять перешкоди у проведенні зустрічної перевірки, притягуються до: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Строк, на який призупинено ревізію: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Фінансовий аудит є: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ефективності має іншу назву: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Припущення аудитора щодо наявності проблем при виконанні бюджетної програми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Інспектування проводиться у формі: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 —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контролю полягає: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Господарський контроль охоплює: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—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 контролю, що полягає у встановленні достовірності фактів здійснення певних господарських операцій —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об'єктів шляхом огляду, обмірювання, зва-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жування або перерахування проводиться під час: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взаємовідносин суб’єкта та об’єкта державний фінансовий контроль поділяється на: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Ревізія, яка передбачена планами контрольно-ревізійної роботи і проводиться за місцем розташування юридичної особи: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 документом оформляються результати участі працівників органів Державній аудиторській службі України в якості спеціалістів в перевірках, що проводять правоохоронні органи?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якого методу контролю може бути виявлено завищення обсягів виконаних ремонтно-будівельних робіт: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постанови Кабінету Міністрів України від 29.11.2006 № 1673 підставою для розгляду питання про відповідність займаній посаді керівників центральних і місцевих органів виконавчої влади, бюджетних установ або розірвання контракту з керівниками суб'єктів господарювання державного сектору економіки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яких умов посадові особи органу державного фінансового контролю вправі приступити до проведення ревізії?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різновиди державного фінансового контролю здійснюють органи державного фінансового контролю?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яких випадках не вимагається рішення суду для проведення позапланової ревізії?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максимальна тривалість позапланової ревізії без урахування терміну її подовження за рішенням суду?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методи та процедури застосовуються при здійсненні інспектування?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повноваження органів державного фінансового контролю у разі відмови керівника підконтрольної установи, що ревізується, провести інвентаризацію товарно-матеріальних цінностей, основних фондів, грошових коштів і розрахунків?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документи мають право вилучати у підприємств, установ, організацій працівники органів державного фінансового контролю при проведенні ревізій?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Господарського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кодексу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комерційного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обов'язковим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Неустойка, що обчислюється у відсотках від суми невиконаного або неналежно виконаного зобов'язання,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Ким, відповідно до Порядку проведення зовнішньої оцінки якості внутрішнього аудиту, підписується проект програми оцінки якості?: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який строк можливе продовження строку проведення оцінки якості за рішенням керівника Державній аудиторській службі або його заступника?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критерії до написання аудиторського звіту визначені Міжнародними стандартами внутрішнього аудиту (ІІА)?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чому, відповідно до кращих міжнародних практик та методології внутрішнього аудиту, має бути сфокусований моніторинг (відстеження) аудиторських рекомендації?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Що, відповідно до найкращих європейських практик та методології проведення внутрішнього аудиту, є кінцевим результатом внутрішнього аудиту та головним критерієм його оцінки?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чому може бути сфокусований аудит ефективності?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 має забезпечити організацію здійснення моніторингу впровадження аудиторських рекомендацій?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Що, відповідно до кращих європейських практик та методології внутрішнього аудиту, є основною метою надання аудиторських рекомендацій за результатами внутрішнього аудиту?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Стандартів внутрішнього аудиту, рекомендації за результатами аудиту мають подаватися: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 повинні бути рекомендації за результатами внутрішнього аудиту (відповідно до найкращих європейської практики та методології внутрішнього аудиту)?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складається та затверджується Програма забезпечення та підвищення якості внутрішнього аудиту?: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ключові характеристики аудиторських доказів (відповідно до Стандартів внутрішнього аудиту)?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Стандартів внутрішнього аудиту, аудиторські докази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разі виявлення за результатами фінансового аудиту та аудиту відповідності суттєвих відхилень, невідповідності певних показників встановленим (звітним, розрахунковим) чи ознак порушень законодавства: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із перелічених об'єктів внутрішнього аудиту, відповідно до Стандартів внутрішнього аудиту, не відносять до об'єктів аудиту ефективності?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керівником установи піврічних планів з внутрішнього аудиту здійснюється: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основні етапи внутрішнього аудиту за класичною моделлю аудиторського циклу?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Ризики можуть бути: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критеріїв SMART цілі мають бути: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компонент Моделі COSO I у Моделі COSO - ERM був розділений на три: ідентифікація ризиків, оцінка ризиків та способи реагування на ризики (або управління ризиками)?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основні напрями реформування та розвитку вітчизняного державного внутрішнього фінансового контролю в Україні?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Систему державного фінансового контролю можна представити у вигляді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трирівневої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модель, що складається з: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якого максимального строку може бути накладене адміністративне стягнення за вчинення правопорушень, передбачених статтями 1642, 1666 Кодексу України про адміністративні правопорушення?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якої відповідальності притягаються особи за вчинення корупційних правопорушень?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називається основний нормативно-правовий акт антикорупційного законодавства (з наведених)?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дата завершення контрольних заходів, визначених відповідною тематикою, виходить за межі планового періоду, то такі тематики, при наявності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необревізованих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об’єктів: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Строки підготовки та порядок затвердження планів контрольно-ревізійної роботи Державній аудиторській службі та її територіальних органів визначаються: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Заходи з проведення державного фінансового аудиту, перевірки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інспектування здійснюються відповідно до: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Розпорядник інформації відповідно до Закону України "Про доступ до публічної інформації" має надати відповідь на запит на публічну інформацію не пізніше…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 можуть посадові особи контролюючого органу вилучати оригінали документів під час перевірки державних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за яких умов?: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об’єкта аудиту зобов’язаний інформувати орган Державній аудиторській службі, який проводив державний фінансовий аудит 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діяльності суб’єкту господарювання, про стан врахування рекомендацій, що містяться в аудиторському звіті, у термін: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розгляду аудиторського звіту, складеного за результатами державного фінансового аудиту діяльності суб’єкту господарювання, за участю керівництва об’єкта аудиту не повинен перевищувати 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державного фінансового аудиту діяльності суб’єкту господарювання повинен включати: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функцій Державної аудиторської служби належить: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 про проведення державного фінансового аудиту виконання місцевого бюджету надсилається не пізніше ніж за: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фінансовий аудит виконання місцевих бюджетів проводиться відповідно до: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Методики проведення Державною аудиторською службою України, її територіальними органами державного фінансового аудиту діяльності суб’єктів господарювання, затвердженої наказом Міністерства фінансів України від 26.06.2014 №728, фінансово-господарська діяльність об’єкта аудиту –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здійснюється державний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внутрішній контроль: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кого покладена функція створення структури внутрішнього контролю та його реалізація: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 можуть виникнути порушення в системі організації внутрішнього фінансового контролю: 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Різновид контролю, який забезпечує функціонально незалежну оцінку діяльності органів державного сектору,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Концепції внутрішній аудит може проводитися: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Централізований внутрішній аудит здійснюється: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Децентралізований внутрішній аудит здійснюється: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Внутрішній аудит вирішує важливі завдання з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 внутрішнього аудиту виконує свою діяльність з обов'язковим дотриманням таких принципів: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повноважень Національного банку України у сфері внутрішнього аудиту належить: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Аутсорсинг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Внутрішній контроль на підприємстві здійснюється: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єктом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системи внутрішнього фінансового контролю на підприємстві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 відділу внутрішнього фінансового контролю на підприємстві регламентується: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якою метою здійснюється попередній ВФК на підприємстві?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248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чому полягає незалежність думки внутрішніх аудиторів?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Ревізійна комісія в АТ створюється: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Ревізійна комісія в АТ підпорядковується: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rPr>
          <w:trHeight w:val="4877"/>
        </w:trPr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разі неподання або несвоєчасного подання платником податків податкової декларації, несплати у встановлені терміни суми податкового зобов’язання, визначеного платником податків самостійно або контролюючим органом, виникає право: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Податковий контроль ─ це...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 податкових перевірок: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 виїзна податкова перевірка суб’єкта підприємництва проводиться: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підставі податкових декларацій (розрахунків) та інших документів і додатків, що подаються в податкову адміністрацію, здійснюється: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 проведення планової виїзної податкової перевірки обмежуються: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Позапланові виїзні податкові перевірки проводяться у випадку: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внутрішніх джерел інформації при проведенні податкової перевірки відноситься: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259. 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податкового органу по проведенню документальних перевірок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організується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основі: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при документальній перевірці не виявлено жодних порушень, то складається: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про застосування й стягнення фінансових санкцій за результатами розгляду матеріалів перевірки приймає: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відноситься до завдань Державної фіскальної служби України: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податкової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права: 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Фактична податкова перевірка може бути продовжена на: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Збитки, завдані неправомірними діями посадових осіб органів державної податкової служби, підлягають відшкодуванню за рахунок: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перевірки правильності відображення в обліку оборотів з реалізації підакцизних товарів використовуються: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Платники податків з незначним ступенем ризику включаються до плану-графіка документальної перевірки не частіше, ніж: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Платники податків з середнім ступенем ризику включаються до плану-графіка документальної перевірки не частіше, ніж: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Платники податків з високим ступенем ризику включаються до плану-графіка документальної перевірки не частіше, ніж: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плану-графіка документальної перевірки включаються не частіше, ніж раз на три календарні роки, платники податків-юридичні особи, що відповідають критеріям: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проведення документальної планової перевірки платника податків надається у випадку, якщо йому: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документальної планової перевірки для великих платників податків не повинна перевищувати: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документальної планової перевірки для платників податків не повинна перевищувати: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документальної планової перевірки суб’єктів малого підприємництва не повинна перевищувати: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проведення документальної позапланової перевірки платника податків надається лише у випадку, коли йому: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проведення документальної позапланової перевірки не повинна перевищувати для великих платників податків: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проведення фактичної перевірки не повинна перевищувати: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278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Підставами для подовження строку фактичної перевірки є:</w:t>
            </w: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перевірок (крім камеральних) оформлюються: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DE" w:rsidRPr="00F37EDE" w:rsidTr="00DD397F">
        <w:tblPrEx>
          <w:tblLook w:val="01E0" w:firstRow="1" w:lastRow="1" w:firstColumn="1" w:lastColumn="1" w:noHBand="0" w:noVBand="0"/>
        </w:tblPrEx>
        <w:tc>
          <w:tcPr>
            <w:tcW w:w="343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657" w:type="pct"/>
            <w:shd w:val="clear" w:color="auto" w:fill="auto"/>
          </w:tcPr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Податковими правопорушеннями є протиправні діяння (дія чи бездіяльність):</w:t>
            </w: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EDE" w:rsidRPr="00F37EDE" w:rsidRDefault="00F37EDE" w:rsidP="00F3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DE" w:rsidRPr="00F37EDE" w:rsidRDefault="00F37EDE" w:rsidP="00F37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DE" w:rsidRPr="00F37EDE" w:rsidRDefault="00F37EDE" w:rsidP="00F37EDE"/>
    <w:p w:rsidR="00C2247D" w:rsidRDefault="00F37EDE"/>
    <w:sectPr w:rsidR="00C2247D" w:rsidSect="00C567D7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9D" w:rsidRDefault="00F37EDE" w:rsidP="008B4A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499D" w:rsidRDefault="00F37EDE" w:rsidP="008B4AC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9D" w:rsidRDefault="00F37EDE" w:rsidP="008F01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17</w:t>
    </w:r>
    <w:r>
      <w:rPr>
        <w:rStyle w:val="a9"/>
      </w:rPr>
      <w:fldChar w:fldCharType="end"/>
    </w:r>
  </w:p>
  <w:p w:rsidR="00A2499D" w:rsidRDefault="00F37EDE" w:rsidP="008B4AC8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62"/>
    <w:rsid w:val="002A5192"/>
    <w:rsid w:val="007068EF"/>
    <w:rsid w:val="00C14062"/>
    <w:rsid w:val="00F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CD83"/>
  <w15:chartTrackingRefBased/>
  <w15:docId w15:val="{8D62CC60-9F51-4D1F-8C02-6A8873F8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EDE"/>
    <w:pPr>
      <w:keepNext/>
      <w:pageBreakBefore/>
      <w:numPr>
        <w:numId w:val="1"/>
      </w:num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80"/>
      <w:kern w:val="28"/>
      <w:sz w:val="36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F37ED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ED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37EDE"/>
    <w:pPr>
      <w:keepNext/>
      <w:pageBreakBefore/>
      <w:numPr>
        <w:ilvl w:val="3"/>
        <w:numId w:val="1"/>
      </w:numPr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37ED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7ED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7ED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37ED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7ED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EDE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F37ED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7E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37ED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7ED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7ED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7E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7ED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7EDE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F37EDE"/>
  </w:style>
  <w:style w:type="paragraph" w:styleId="a3">
    <w:name w:val="Body Text"/>
    <w:basedOn w:val="a"/>
    <w:link w:val="a4"/>
    <w:rsid w:val="00F37ED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ий текст Знак"/>
    <w:basedOn w:val="a0"/>
    <w:link w:val="a3"/>
    <w:rsid w:val="00F37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List 2"/>
    <w:basedOn w:val="a"/>
    <w:rsid w:val="00F37ED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a3"/>
    <w:rsid w:val="00F37EDE"/>
    <w:pPr>
      <w:ind w:firstLine="720"/>
    </w:pPr>
    <w:rPr>
      <w:color w:val="000000"/>
      <w:spacing w:val="-6"/>
      <w:sz w:val="23"/>
      <w:szCs w:val="20"/>
    </w:rPr>
  </w:style>
  <w:style w:type="paragraph" w:styleId="a5">
    <w:name w:val="Title"/>
    <w:basedOn w:val="a"/>
    <w:link w:val="a6"/>
    <w:qFormat/>
    <w:rsid w:val="00F3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F37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rsid w:val="00F37EDE"/>
    <w:pPr>
      <w:keepNext/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footer"/>
    <w:basedOn w:val="a"/>
    <w:link w:val="a8"/>
    <w:rsid w:val="00F3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ій колонтитул Знак"/>
    <w:basedOn w:val="a0"/>
    <w:link w:val="a7"/>
    <w:rsid w:val="00F37E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F37EDE"/>
  </w:style>
  <w:style w:type="table" w:styleId="aa">
    <w:name w:val="Table Grid"/>
    <w:basedOn w:val="a1"/>
    <w:uiPriority w:val="59"/>
    <w:rsid w:val="00F3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3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ій колонтитул Знак"/>
    <w:basedOn w:val="a0"/>
    <w:link w:val="ab"/>
    <w:uiPriority w:val="99"/>
    <w:rsid w:val="00F37E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F37ED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F37E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F37E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F37EDE"/>
  </w:style>
  <w:style w:type="character" w:customStyle="1" w:styleId="atn">
    <w:name w:val="atn"/>
    <w:basedOn w:val="a0"/>
    <w:rsid w:val="00F37EDE"/>
  </w:style>
  <w:style w:type="paragraph" w:customStyle="1" w:styleId="ae">
    <w:name w:val="Стиль"/>
    <w:rsid w:val="00F3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F37ED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x-none"/>
    </w:rPr>
  </w:style>
  <w:style w:type="character" w:customStyle="1" w:styleId="26">
    <w:name w:val="Основний текст 2 Знак"/>
    <w:basedOn w:val="a0"/>
    <w:link w:val="25"/>
    <w:rsid w:val="00F37EDE"/>
    <w:rPr>
      <w:rFonts w:ascii="Times New Roman" w:eastAsia="Times New Roman" w:hAnsi="Times New Roman" w:cs="Times New Roman"/>
      <w:sz w:val="18"/>
      <w:szCs w:val="24"/>
      <w:lang w:eastAsia="x-none"/>
    </w:rPr>
  </w:style>
  <w:style w:type="paragraph" w:styleId="af">
    <w:name w:val="Balloon Text"/>
    <w:basedOn w:val="a"/>
    <w:link w:val="af0"/>
    <w:uiPriority w:val="99"/>
    <w:rsid w:val="00F3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у виносці Знак"/>
    <w:basedOn w:val="a0"/>
    <w:link w:val="af"/>
    <w:uiPriority w:val="99"/>
    <w:rsid w:val="00F37E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Знак Знак1 Знак Знак"/>
    <w:basedOn w:val="a"/>
    <w:rsid w:val="00F37E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rsid w:val="00F37EDE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F37EDE"/>
    <w:pPr>
      <w:spacing w:before="60" w:after="60" w:line="240" w:lineRule="auto"/>
      <w:ind w:left="340"/>
      <w:jc w:val="both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customStyle="1" w:styleId="Definition0">
    <w:name w:val="Definition Знак"/>
    <w:link w:val="Definition"/>
    <w:rsid w:val="00F37EDE"/>
    <w:rPr>
      <w:rFonts w:ascii="Tahoma" w:eastAsia="Calibri" w:hAnsi="Tahoma" w:cs="Tahoma"/>
      <w:color w:val="000000"/>
      <w:sz w:val="24"/>
      <w:szCs w:val="24"/>
      <w:lang w:eastAsia="uk-UA"/>
    </w:rPr>
  </w:style>
  <w:style w:type="character" w:customStyle="1" w:styleId="Text">
    <w:name w:val="Text Знак"/>
    <w:link w:val="Text0"/>
    <w:locked/>
    <w:rsid w:val="00F37EDE"/>
    <w:rPr>
      <w:color w:val="000000"/>
    </w:rPr>
  </w:style>
  <w:style w:type="paragraph" w:customStyle="1" w:styleId="Text0">
    <w:name w:val="Text"/>
    <w:basedOn w:val="af2"/>
    <w:link w:val="Text"/>
    <w:qFormat/>
    <w:rsid w:val="00F37EDE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uk-UA" w:eastAsia="en-US"/>
    </w:rPr>
  </w:style>
  <w:style w:type="paragraph" w:styleId="af2">
    <w:name w:val="No Spacing"/>
    <w:uiPriority w:val="1"/>
    <w:qFormat/>
    <w:rsid w:val="00F37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annotation reference"/>
    <w:rsid w:val="00F37EDE"/>
    <w:rPr>
      <w:sz w:val="16"/>
      <w:szCs w:val="16"/>
    </w:rPr>
  </w:style>
  <w:style w:type="paragraph" w:styleId="af4">
    <w:name w:val="annotation text"/>
    <w:basedOn w:val="a"/>
    <w:link w:val="af5"/>
    <w:rsid w:val="00F3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примітки Знак"/>
    <w:basedOn w:val="a0"/>
    <w:link w:val="af4"/>
    <w:rsid w:val="00F37E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rsid w:val="00F37EDE"/>
    <w:rPr>
      <w:b/>
      <w:bCs/>
    </w:rPr>
  </w:style>
  <w:style w:type="character" w:customStyle="1" w:styleId="af7">
    <w:name w:val="Тема примітки Знак"/>
    <w:basedOn w:val="af5"/>
    <w:link w:val="af6"/>
    <w:rsid w:val="00F37E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41">
    <w:name w:val="Знак Знак4"/>
    <w:locked/>
    <w:rsid w:val="00F37EDE"/>
    <w:rPr>
      <w:rFonts w:ascii="Tahoma" w:hAnsi="Tahoma" w:cs="Tahoma"/>
      <w:sz w:val="16"/>
      <w:szCs w:val="16"/>
      <w:lang w:val="x-none" w:eastAsia="x-none"/>
    </w:rPr>
  </w:style>
  <w:style w:type="character" w:customStyle="1" w:styleId="32">
    <w:name w:val="Знак Знак3"/>
    <w:locked/>
    <w:rsid w:val="00F37EDE"/>
    <w:rPr>
      <w:sz w:val="28"/>
      <w:szCs w:val="28"/>
      <w:lang w:val="ru-RU" w:eastAsia="ru-RU"/>
    </w:rPr>
  </w:style>
  <w:style w:type="character" w:customStyle="1" w:styleId="27">
    <w:name w:val="Знак Знак2"/>
    <w:locked/>
    <w:rsid w:val="00F37EDE"/>
    <w:rPr>
      <w:sz w:val="28"/>
      <w:szCs w:val="28"/>
      <w:lang w:val="ru-RU" w:eastAsia="ru-RU"/>
    </w:rPr>
  </w:style>
  <w:style w:type="character" w:customStyle="1" w:styleId="14">
    <w:name w:val="Знак Знак1"/>
    <w:locked/>
    <w:rsid w:val="00F37EDE"/>
    <w:rPr>
      <w:lang w:val="ru-RU" w:eastAsia="ru-RU"/>
    </w:rPr>
  </w:style>
  <w:style w:type="character" w:customStyle="1" w:styleId="af8">
    <w:name w:val="Знак Знак"/>
    <w:locked/>
    <w:rsid w:val="00F37EDE"/>
    <w:rPr>
      <w:b/>
      <w:bCs/>
      <w:lang w:val="ru-RU" w:eastAsia="ru-RU"/>
    </w:rPr>
  </w:style>
  <w:style w:type="character" w:customStyle="1" w:styleId="61">
    <w:name w:val="Знак Знак6"/>
    <w:locked/>
    <w:rsid w:val="00F37EDE"/>
    <w:rPr>
      <w:b/>
      <w:bCs/>
      <w:sz w:val="24"/>
      <w:szCs w:val="24"/>
      <w:lang w:val="uk-UA" w:eastAsia="ru-RU"/>
    </w:rPr>
  </w:style>
  <w:style w:type="character" w:customStyle="1" w:styleId="51">
    <w:name w:val="Знак Знак5"/>
    <w:locked/>
    <w:rsid w:val="00F37EDE"/>
    <w:rPr>
      <w:sz w:val="28"/>
      <w:szCs w:val="28"/>
      <w:lang w:val="ru-RU" w:eastAsia="ru-RU"/>
    </w:rPr>
  </w:style>
  <w:style w:type="paragraph" w:styleId="af9">
    <w:name w:val="Body Text Indent"/>
    <w:basedOn w:val="a"/>
    <w:link w:val="afa"/>
    <w:rsid w:val="00F37ED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fa">
    <w:name w:val="Основний текст з відступом Знак"/>
    <w:basedOn w:val="a0"/>
    <w:link w:val="af9"/>
    <w:rsid w:val="00F37EDE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33">
    <w:name w:val="Body Text Indent 3"/>
    <w:basedOn w:val="a"/>
    <w:link w:val="34"/>
    <w:rsid w:val="00F37E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ий текст з відступом 3 Знак"/>
    <w:basedOn w:val="a0"/>
    <w:link w:val="33"/>
    <w:rsid w:val="00F37E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5">
    <w:name w:val="Абзац списку1"/>
    <w:basedOn w:val="a"/>
    <w:qFormat/>
    <w:rsid w:val="00F37E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F37EDE"/>
  </w:style>
  <w:style w:type="character" w:customStyle="1" w:styleId="parameter1">
    <w:name w:val="parameter1"/>
    <w:rsid w:val="00F37EDE"/>
    <w:rPr>
      <w:i/>
      <w:iCs/>
    </w:rPr>
  </w:style>
  <w:style w:type="paragraph" w:customStyle="1" w:styleId="usuale">
    <w:name w:val="usuale"/>
    <w:basedOn w:val="a"/>
    <w:rsid w:val="00F37EDE"/>
    <w:pPr>
      <w:spacing w:before="100" w:beforeAutospacing="1" w:after="100" w:afterAutospacing="1" w:line="240" w:lineRule="auto"/>
      <w:ind w:firstLine="36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1">
    <w:name w:val="t1"/>
    <w:basedOn w:val="a"/>
    <w:rsid w:val="00F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35">
    <w:name w:val="Body Text 3"/>
    <w:basedOn w:val="a"/>
    <w:link w:val="36"/>
    <w:rsid w:val="00F37E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ий текст 3 Знак"/>
    <w:basedOn w:val="a0"/>
    <w:link w:val="35"/>
    <w:rsid w:val="00F37E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caption"/>
    <w:basedOn w:val="a"/>
    <w:next w:val="a"/>
    <w:qFormat/>
    <w:rsid w:val="00F37EDE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Subhead">
    <w:name w:val="Subhead"/>
    <w:rsid w:val="00F37EDE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paragraph" w:styleId="2">
    <w:name w:val="List Bullet 2"/>
    <w:basedOn w:val="a"/>
    <w:autoRedefine/>
    <w:rsid w:val="00F37ED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p5">
    <w:name w:val="p5"/>
    <w:basedOn w:val="a"/>
    <w:uiPriority w:val="99"/>
    <w:rsid w:val="00F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c">
    <w:name w:val="FollowedHyperlink"/>
    <w:uiPriority w:val="99"/>
    <w:unhideWhenUsed/>
    <w:rsid w:val="00F37EDE"/>
    <w:rPr>
      <w:color w:val="800080"/>
      <w:u w:val="single"/>
    </w:rPr>
  </w:style>
  <w:style w:type="paragraph" w:styleId="afd">
    <w:name w:val="Normal (Web)"/>
    <w:basedOn w:val="a"/>
    <w:unhideWhenUsed/>
    <w:rsid w:val="00F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F37EDE"/>
    <w:pPr>
      <w:widowControl w:val="0"/>
      <w:snapToGrid w:val="0"/>
      <w:spacing w:before="40" w:after="0" w:line="319" w:lineRule="auto"/>
      <w:ind w:left="80" w:firstLine="300"/>
      <w:jc w:val="both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F37EDE"/>
  </w:style>
  <w:style w:type="paragraph" w:customStyle="1" w:styleId="afe">
    <w:name w:val="Нормальний"/>
    <w:basedOn w:val="a"/>
    <w:rsid w:val="00F37EDE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uk-UA"/>
    </w:rPr>
  </w:style>
  <w:style w:type="paragraph" w:customStyle="1" w:styleId="16">
    <w:name w:val="Звичайний1"/>
    <w:basedOn w:val="af9"/>
    <w:rsid w:val="00F37EDE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7">
    <w:name w:val="Обычный1"/>
    <w:rsid w:val="00F37ED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Strong"/>
    <w:qFormat/>
    <w:rsid w:val="00F37EDE"/>
    <w:rPr>
      <w:b/>
      <w:bCs/>
    </w:rPr>
  </w:style>
  <w:style w:type="character" w:styleId="aff0">
    <w:name w:val="Emphasis"/>
    <w:qFormat/>
    <w:rsid w:val="00F37EDE"/>
    <w:rPr>
      <w:i/>
      <w:iCs/>
    </w:rPr>
  </w:style>
  <w:style w:type="paragraph" w:styleId="HTML">
    <w:name w:val="HTML Preformatted"/>
    <w:basedOn w:val="a"/>
    <w:link w:val="HTML0"/>
    <w:rsid w:val="00F37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F37EDE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western">
    <w:name w:val="western"/>
    <w:basedOn w:val="a"/>
    <w:rsid w:val="00F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1">
    <w:name w:val="Знак Знак Знак"/>
    <w:basedOn w:val="a"/>
    <w:rsid w:val="00F37EDE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8">
    <w:name w:val="Стиль1"/>
    <w:basedOn w:val="a3"/>
    <w:uiPriority w:val="99"/>
    <w:rsid w:val="00F37EDE"/>
    <w:pPr>
      <w:tabs>
        <w:tab w:val="left" w:pos="567"/>
      </w:tabs>
      <w:spacing w:line="288" w:lineRule="auto"/>
      <w:ind w:firstLine="567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21194</Words>
  <Characters>12081</Characters>
  <Application>Microsoft Office Word</Application>
  <DocSecurity>0</DocSecurity>
  <Lines>100</Lines>
  <Paragraphs>66</Paragraphs>
  <ScaleCrop>false</ScaleCrop>
  <Company/>
  <LinksUpToDate>false</LinksUpToDate>
  <CharactersWithSpaces>33209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Виговська Наталія Георгіївна</dc:creator>
  <cp:keywords/>
  <dc:description/>
  <cp:lastModifiedBy>Виговська Наталія Георгіївна</cp:lastModifiedBy>
  <cp:revision>2</cp:revision>
  <dcterms:created xsi:type="dcterms:W3CDTF">2019-10-28T12:29:00Z</dcterms:created>
  <dcterms:modified xsi:type="dcterms:W3CDTF">2019-10-28T12:34:00Z</dcterms:modified>
</cp:coreProperties>
</file>