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2E9" w:rsidRPr="00FA0EAD" w:rsidRDefault="00BC22E9" w:rsidP="00FA0EAD">
      <w:pPr>
        <w:pStyle w:val="a3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FA0EAD">
        <w:rPr>
          <w:b/>
          <w:bCs/>
          <w:color w:val="000000" w:themeColor="text1"/>
          <w:sz w:val="28"/>
          <w:szCs w:val="28"/>
        </w:rPr>
        <w:t>Тема 5</w:t>
      </w:r>
      <w:r w:rsidRPr="00FA0EAD">
        <w:rPr>
          <w:color w:val="000000" w:themeColor="text1"/>
          <w:sz w:val="28"/>
          <w:szCs w:val="28"/>
        </w:rPr>
        <w:t>. </w:t>
      </w:r>
      <w:r w:rsidRPr="00FA0EAD">
        <w:rPr>
          <w:b/>
          <w:color w:val="000000" w:themeColor="text1"/>
          <w:sz w:val="28"/>
          <w:szCs w:val="28"/>
        </w:rPr>
        <w:t>СУТНІСТЬ ПАБЛІК РІЛЕЙШНЗ ТА ІНСТИТУАЛІЗАЦІЯ ПІАРУ</w:t>
      </w:r>
    </w:p>
    <w:p w:rsidR="00AD52A1" w:rsidRPr="00FA0EAD" w:rsidRDefault="00AD52A1" w:rsidP="00FA0EAD">
      <w:pPr>
        <w:pStyle w:val="a3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FA0EAD">
        <w:rPr>
          <w:color w:val="000000" w:themeColor="text1"/>
          <w:sz w:val="28"/>
          <w:szCs w:val="28"/>
        </w:rPr>
        <w:t>1. Суть поняття «зв’язки з громадськістю» або PR, принципи та функції</w:t>
      </w:r>
    </w:p>
    <w:p w:rsidR="00AD52A1" w:rsidRPr="00FA0EAD" w:rsidRDefault="00AD52A1" w:rsidP="00FA0EAD">
      <w:pPr>
        <w:pStyle w:val="a3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FA0EAD">
        <w:rPr>
          <w:color w:val="000000" w:themeColor="text1"/>
          <w:sz w:val="28"/>
          <w:szCs w:val="28"/>
        </w:rPr>
        <w:t xml:space="preserve">2.Предмет і об’єкт паблік рилейшнз як науки та управлінської діяльності. </w:t>
      </w:r>
    </w:p>
    <w:p w:rsidR="00AD52A1" w:rsidRPr="00FA0EAD" w:rsidRDefault="00AD52A1" w:rsidP="00FA0EAD">
      <w:pPr>
        <w:pStyle w:val="a3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FA0EAD">
        <w:rPr>
          <w:color w:val="000000" w:themeColor="text1"/>
          <w:sz w:val="28"/>
          <w:szCs w:val="28"/>
        </w:rPr>
        <w:t>3. Історія виникнення паблік рілейшнз</w:t>
      </w:r>
    </w:p>
    <w:p w:rsidR="00AD52A1" w:rsidRPr="00FA0EAD" w:rsidRDefault="00AD52A1" w:rsidP="00FA0EAD">
      <w:pPr>
        <w:pStyle w:val="a3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FA0EAD">
        <w:rPr>
          <w:color w:val="000000" w:themeColor="text1"/>
          <w:sz w:val="28"/>
          <w:szCs w:val="28"/>
        </w:rPr>
        <w:t xml:space="preserve">4.Основні категорії паблік рилейшнз. </w:t>
      </w:r>
    </w:p>
    <w:p w:rsidR="00AD52A1" w:rsidRPr="00FA0EAD" w:rsidRDefault="00AD52A1" w:rsidP="00FA0EAD">
      <w:pPr>
        <w:pStyle w:val="a3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FA0EAD">
        <w:rPr>
          <w:color w:val="000000" w:themeColor="text1"/>
          <w:sz w:val="28"/>
          <w:szCs w:val="28"/>
        </w:rPr>
        <w:t>5.Паблік рілейшнз як функція маркетингу та менеджменту</w:t>
      </w:r>
    </w:p>
    <w:p w:rsidR="00AD52A1" w:rsidRPr="00FA0EAD" w:rsidRDefault="00AD52A1" w:rsidP="00FA0EAD">
      <w:pPr>
        <w:pStyle w:val="a3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FA0EAD">
        <w:rPr>
          <w:color w:val="000000" w:themeColor="text1"/>
          <w:sz w:val="28"/>
          <w:szCs w:val="28"/>
        </w:rPr>
        <w:t>6. PR і реклама: загальне та особливе</w:t>
      </w:r>
    </w:p>
    <w:p w:rsidR="00BC22E9" w:rsidRPr="00FA0EAD" w:rsidRDefault="00276B21" w:rsidP="00FA0E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14:ligatures w14:val="none"/>
        </w:rPr>
      </w:pPr>
      <w:hyperlink r:id="rId8" w:history="1">
        <w:r w:rsidR="00BC22E9" w:rsidRPr="00FA0EAD">
          <w:rPr>
            <w:rStyle w:val="a4"/>
            <w:rFonts w:ascii="Times New Roman" w:eastAsia="Times New Roman" w:hAnsi="Times New Roman" w:cs="Times New Roman"/>
            <w:i/>
            <w:iCs/>
            <w:color w:val="000000" w:themeColor="text1"/>
            <w:kern w:val="0"/>
            <w:sz w:val="28"/>
            <w:szCs w:val="28"/>
            <w14:ligatures w14:val="none"/>
          </w:rPr>
          <w:t>https://youtu.be/Vpy1MpFsluI?si=ZuqjjF3wV1t2pIB3</w:t>
        </w:r>
      </w:hyperlink>
      <w:r w:rsidR="00BC22E9" w:rsidRPr="00FA0EAD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</w:p>
    <w:p w:rsidR="00BC22E9" w:rsidRPr="00FA0EAD" w:rsidRDefault="00BC22E9" w:rsidP="00FA0E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14:ligatures w14:val="none"/>
        </w:rPr>
      </w:pPr>
    </w:p>
    <w:p w:rsidR="00AD52A1" w:rsidRPr="00FA0EAD" w:rsidRDefault="00AD52A1" w:rsidP="00FA0EAD">
      <w:pPr>
        <w:pStyle w:val="a3"/>
        <w:tabs>
          <w:tab w:val="left" w:pos="1134"/>
        </w:tabs>
        <w:spacing w:before="0" w:beforeAutospacing="0" w:after="0" w:afterAutospacing="0"/>
        <w:ind w:firstLine="567"/>
        <w:jc w:val="both"/>
        <w:rPr>
          <w:b/>
          <w:color w:val="000000" w:themeColor="text1"/>
          <w:sz w:val="28"/>
          <w:szCs w:val="28"/>
        </w:rPr>
      </w:pPr>
      <w:r w:rsidRPr="00FA0EAD">
        <w:rPr>
          <w:b/>
          <w:color w:val="000000" w:themeColor="text1"/>
          <w:sz w:val="28"/>
          <w:szCs w:val="28"/>
        </w:rPr>
        <w:t>1. Суть поняття «зв’язки з громадськістю» або PR, принципи та функції</w:t>
      </w:r>
    </w:p>
    <w:p w:rsidR="00AD52A1" w:rsidRPr="00FA0EAD" w:rsidRDefault="00AD52A1" w:rsidP="00FA0E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:rsidR="00BC22E9" w:rsidRPr="00FA0EAD" w:rsidRDefault="00B10D38" w:rsidP="00FA0E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PR </w:t>
      </w:r>
      <w:r w:rsidR="00BC22E9" w:rsidRPr="00FA0EA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(“</w:t>
      </w:r>
      <w:proofErr w:type="spellStart"/>
      <w:r w:rsidR="00BC22E9" w:rsidRPr="00FA0EA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паблік</w:t>
      </w:r>
      <w:proofErr w:type="spellEnd"/>
      <w:r w:rsidR="00BC22E9" w:rsidRPr="00FA0EA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 </w:t>
      </w:r>
      <w:proofErr w:type="spellStart"/>
      <w:r w:rsidR="00BC22E9" w:rsidRPr="00FA0EA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рілейшнз</w:t>
      </w:r>
      <w:proofErr w:type="spellEnd"/>
      <w:r w:rsidR="00BC22E9" w:rsidRPr="00FA0EA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”) розглядаються  як  ціла  наука  і  мистецтво  досягнення взаєморозуміння та згоди не тільки між окремими людьми,  соц</w:t>
      </w:r>
      <w:r w:rsidR="002B5FD2" w:rsidRPr="00FA0EA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іальними  групами  чи  класами, але</w:t>
      </w:r>
      <w:r w:rsidR="00BC22E9" w:rsidRPr="00FA0EA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й націями і державами, що забезпечується на основі цілеспрямовано</w:t>
      </w:r>
      <w:r w:rsidR="002B5FD2" w:rsidRPr="00FA0EA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го </w:t>
      </w:r>
      <w:r w:rsidR="00BC22E9" w:rsidRPr="00FA0EA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фор</w:t>
      </w:r>
      <w:r w:rsidR="002B5FD2" w:rsidRPr="00FA0EA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мування громадської  думки та управління нею згідно з </w:t>
      </w:r>
      <w:r w:rsidR="00BC22E9" w:rsidRPr="00FA0EA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поставл</w:t>
      </w:r>
      <w:r w:rsidR="002B5FD2" w:rsidRPr="00FA0EA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еними підприємством цілями</w:t>
      </w:r>
      <w:r w:rsidR="00BC22E9" w:rsidRPr="00FA0EA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.</w:t>
      </w:r>
    </w:p>
    <w:p w:rsidR="00BC22E9" w:rsidRPr="00FA0EAD" w:rsidRDefault="00BC22E9" w:rsidP="00FA0E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A0EA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На макрорівні PR-засоби забезпечують організ</w:t>
      </w:r>
      <w:r w:rsidR="002B5FD2" w:rsidRPr="00FA0EA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ацію та здійснення зв’язків </w:t>
      </w:r>
      <w:r w:rsidRPr="00FA0EA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між  суб’єктами управління економічною, соціальною, політичною і духовно</w:t>
      </w:r>
      <w:r w:rsidR="002B5FD2" w:rsidRPr="00FA0EA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-культурною діяльністю з широкою громадськістю; досягнення   взаєморозуміння </w:t>
      </w:r>
      <w:r w:rsidRPr="00FA0EA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і доброзичлив</w:t>
      </w:r>
      <w:r w:rsidR="002B5FD2" w:rsidRPr="00FA0EA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ості між особистістю, фірмою </w:t>
      </w:r>
      <w:r w:rsidRPr="00FA0EA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та </w:t>
      </w:r>
      <w:r w:rsidR="002B5FD2" w:rsidRPr="00FA0EA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іншими людьми, групами  осіб </w:t>
      </w:r>
      <w:r w:rsidRPr="00FA0EA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або  суспільством загалом за допомого</w:t>
      </w:r>
      <w:r w:rsidR="002B5FD2" w:rsidRPr="00FA0EA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ю поширення роз’яснювального матеріалу та </w:t>
      </w:r>
      <w:r w:rsidRPr="00FA0EA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розвитку інформаційного обміну.</w:t>
      </w:r>
    </w:p>
    <w:p w:rsidR="00AD52A1" w:rsidRDefault="00AD52A1" w:rsidP="00FA0EAD">
      <w:pPr>
        <w:shd w:val="clear" w:color="auto" w:fill="FFFFFF"/>
        <w:spacing w:after="0" w:line="240" w:lineRule="auto"/>
        <w:ind w:firstLine="567"/>
        <w:jc w:val="both"/>
        <w:rPr>
          <w:rStyle w:val="oypena"/>
          <w:rFonts w:ascii="Times New Roman" w:hAnsi="Times New Roman" w:cs="Times New Roman"/>
          <w:color w:val="000000" w:themeColor="text1"/>
          <w:sz w:val="24"/>
          <w:szCs w:val="24"/>
        </w:rPr>
      </w:pPr>
      <w:r w:rsidRPr="00FA0EAD">
        <w:rPr>
          <w:rStyle w:val="oypena"/>
          <w:rFonts w:ascii="Times New Roman" w:hAnsi="Times New Roman" w:cs="Times New Roman"/>
          <w:color w:val="000000" w:themeColor="text1"/>
          <w:sz w:val="24"/>
          <w:szCs w:val="24"/>
        </w:rPr>
        <w:t>Отже, PR - це систематична діяльність компанії, що спрямована на зміну переконань, ставлення, думок (</w:t>
      </w:r>
      <w:proofErr w:type="spellStart"/>
      <w:r w:rsidRPr="00FA0EAD">
        <w:rPr>
          <w:rStyle w:val="oypena"/>
          <w:rFonts w:ascii="Times New Roman" w:hAnsi="Times New Roman" w:cs="Times New Roman"/>
          <w:color w:val="000000" w:themeColor="text1"/>
          <w:sz w:val="24"/>
          <w:szCs w:val="24"/>
        </w:rPr>
        <w:t>опіній</w:t>
      </w:r>
      <w:proofErr w:type="spellEnd"/>
      <w:r w:rsidRPr="00FA0EAD">
        <w:rPr>
          <w:rStyle w:val="oypena"/>
          <w:rFonts w:ascii="Times New Roman" w:hAnsi="Times New Roman" w:cs="Times New Roman"/>
          <w:color w:val="000000" w:themeColor="text1"/>
          <w:sz w:val="24"/>
          <w:szCs w:val="24"/>
        </w:rPr>
        <w:t>) та поведінки різних груп людей (цільових груп) стосовно компанії, її продуктів, послуг, а також конкретних проблем, ідей та дій.</w:t>
      </w:r>
    </w:p>
    <w:p w:rsidR="00B533DB" w:rsidRDefault="00B533DB" w:rsidP="00FA0E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Можна виділити три підходи до визначення «</w:t>
      </w:r>
      <w:proofErr w:type="spellStart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Паблік</w:t>
      </w:r>
      <w:proofErr w:type="spellEnd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Рілейшнз</w:t>
      </w:r>
      <w:proofErr w:type="spellEnd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як сфери діяльності: </w:t>
      </w:r>
    </w:p>
    <w:p w:rsidR="00B533DB" w:rsidRDefault="00B533DB" w:rsidP="00FA0E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D8"/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цільовий (визначають за цілями, які переслідуються даним видом діяльності); </w:t>
      </w:r>
    </w:p>
    <w:p w:rsidR="00B533DB" w:rsidRDefault="00B533DB" w:rsidP="00FA0E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D8"/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інструментальний (визн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ачають за інструментами, які ви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користовуються в діяльності); </w:t>
      </w:r>
    </w:p>
    <w:p w:rsidR="00B533DB" w:rsidRDefault="00B533DB" w:rsidP="00FA0E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D8"/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технологічний (перелічую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ть технології, які застосовують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ся в ході діяльності). </w:t>
      </w:r>
    </w:p>
    <w:p w:rsidR="00B533DB" w:rsidRDefault="00B533DB" w:rsidP="00FA0E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Практичними функціями </w:t>
      </w:r>
      <w:proofErr w:type="spellStart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Паблік</w:t>
      </w:r>
      <w:proofErr w:type="spellEnd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Рілейшнз</w:t>
      </w:r>
      <w:proofErr w:type="spellEnd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є наступні: </w:t>
      </w:r>
    </w:p>
    <w:p w:rsidR="00B533DB" w:rsidRDefault="00B533DB" w:rsidP="00FA0E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D8"/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передбачення, аналіз та інте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рпретація суспільної думки, від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носин і суперечливих питан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ь, які здатні вплинути на діяль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ність і плани організації чи особи; </w:t>
      </w:r>
    </w:p>
    <w:p w:rsidR="00B533DB" w:rsidRDefault="00B533DB" w:rsidP="00FA0E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D8"/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консультування управлінці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 з питань прийняття рішень, ви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значення напрямку дій і комунікації з обов’язковим обліком суспільних наслідків їх діяль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ності, а також соціальної та ци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вільної відповідальності організації (чи особи); </w:t>
      </w:r>
    </w:p>
    <w:p w:rsidR="00B533DB" w:rsidRDefault="00B533DB" w:rsidP="00FA0E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D8"/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розробка, виконання й оцінк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 програм діяльності і комуніка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ції для забезпечення розумінн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 цілей організації інформова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ною публікою, що є важливою передумовою їх досягнення; </w:t>
      </w:r>
    </w:p>
    <w:p w:rsidR="00B533DB" w:rsidRDefault="00B533DB" w:rsidP="00FA0E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D8"/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планування і реалізація зусиль організації, які направлені на удосконалювання соціальної політики; </w:t>
      </w:r>
    </w:p>
    <w:p w:rsidR="00B533DB" w:rsidRDefault="00B533DB" w:rsidP="00FA0E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D8"/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визначення цілей, складання пла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ну і бюджету, підбір і підго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товка кадрів, пошук засобів; </w:t>
      </w:r>
    </w:p>
    <w:p w:rsidR="00B533DB" w:rsidRDefault="00B533DB" w:rsidP="00FA0E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D8"/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створенняя</w:t>
      </w:r>
      <w:proofErr w:type="spellEnd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позитивно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го іміджу організації чи особи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B533DB" w:rsidRDefault="00B533DB" w:rsidP="00FA0E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Паблік</w:t>
      </w:r>
      <w:proofErr w:type="spellEnd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Рілейшнз</w:t>
      </w:r>
      <w:proofErr w:type="spellEnd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активно охоплює наступні види діяльності: прес-посередництво (проведення ви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значних заходів),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промоушн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(про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сування), роботу відділів у справах громадськос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ті (є типовим для дер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жавних установ), пабліситі (розміщен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ня інформації в засобах інформа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ції), рекламу (мотивування попиту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товари), маркетинг (процес орга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нізації реалізації концепції чи продукції), торгівлю тощо.</w:t>
      </w:r>
    </w:p>
    <w:p w:rsidR="00B533DB" w:rsidRDefault="00B533DB" w:rsidP="00FA0E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33DB" w:rsidRPr="00FA0EAD" w:rsidRDefault="00B533DB" w:rsidP="00FA0EAD">
      <w:pPr>
        <w:shd w:val="clear" w:color="auto" w:fill="FFFFFF"/>
        <w:spacing w:after="0" w:line="240" w:lineRule="auto"/>
        <w:ind w:firstLine="567"/>
        <w:jc w:val="both"/>
        <w:rPr>
          <w:rStyle w:val="oypena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52A1" w:rsidRPr="00FA0EAD" w:rsidRDefault="00AD52A1" w:rsidP="00FA0EAD">
      <w:pPr>
        <w:shd w:val="clear" w:color="auto" w:fill="FFFFFF"/>
        <w:spacing w:after="0" w:line="240" w:lineRule="auto"/>
        <w:ind w:firstLine="567"/>
        <w:jc w:val="both"/>
        <w:rPr>
          <w:rStyle w:val="oypena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52A1" w:rsidRPr="00B10D38" w:rsidRDefault="00AD52A1" w:rsidP="00FA0EAD">
      <w:pPr>
        <w:pStyle w:val="a3"/>
        <w:tabs>
          <w:tab w:val="left" w:pos="1134"/>
        </w:tabs>
        <w:spacing w:before="0" w:beforeAutospacing="0" w:after="0" w:afterAutospacing="0"/>
        <w:ind w:firstLine="567"/>
        <w:jc w:val="both"/>
        <w:rPr>
          <w:b/>
          <w:color w:val="000000" w:themeColor="text1"/>
          <w:sz w:val="28"/>
        </w:rPr>
      </w:pPr>
      <w:r w:rsidRPr="00B10D38">
        <w:rPr>
          <w:b/>
          <w:color w:val="000000" w:themeColor="text1"/>
          <w:sz w:val="28"/>
        </w:rPr>
        <w:lastRenderedPageBreak/>
        <w:t>2.Предмет і об’єкт паблік рилейшнз як науки та управлінської діяльності</w:t>
      </w:r>
    </w:p>
    <w:p w:rsidR="00AD52A1" w:rsidRPr="00FA0EAD" w:rsidRDefault="00AD52A1" w:rsidP="00FA0EAD">
      <w:pPr>
        <w:shd w:val="clear" w:color="auto" w:fill="FFFFFF"/>
        <w:spacing w:after="0" w:line="240" w:lineRule="auto"/>
        <w:ind w:firstLine="567"/>
        <w:jc w:val="both"/>
        <w:rPr>
          <w:rStyle w:val="oypena"/>
          <w:rFonts w:ascii="Times New Roman" w:hAnsi="Times New Roman" w:cs="Times New Roman"/>
          <w:color w:val="000000" w:themeColor="text1"/>
          <w:sz w:val="24"/>
          <w:szCs w:val="24"/>
        </w:rPr>
      </w:pPr>
      <w:r w:rsidRPr="00FA0EAD">
        <w:rPr>
          <w:rStyle w:val="oypena"/>
          <w:rFonts w:ascii="Times New Roman" w:hAnsi="Times New Roman" w:cs="Times New Roman"/>
          <w:color w:val="000000" w:themeColor="text1"/>
          <w:sz w:val="24"/>
          <w:szCs w:val="24"/>
        </w:rPr>
        <w:t>Об'єкт PR — система реальних зв'язків суб'єктів управління та суспільної діяльності з громадськістю.</w:t>
      </w:r>
    </w:p>
    <w:p w:rsidR="00AD52A1" w:rsidRPr="00FA0EAD" w:rsidRDefault="00AD52A1" w:rsidP="00FA0E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A0EAD">
        <w:rPr>
          <w:rStyle w:val="oypena"/>
          <w:rFonts w:ascii="Times New Roman" w:hAnsi="Times New Roman" w:cs="Times New Roman"/>
          <w:color w:val="000000" w:themeColor="text1"/>
          <w:sz w:val="24"/>
          <w:szCs w:val="24"/>
        </w:rPr>
        <w:t>Предметом PR є сутність та елементи системи зв'язків з громадськістю, громадська думка, закономірності та випадковості їх виникнення, функціонування й розвитку, принципи та методи управління ними.</w:t>
      </w:r>
    </w:p>
    <w:p w:rsidR="00AD52A1" w:rsidRPr="00FA0EAD" w:rsidRDefault="00AD52A1" w:rsidP="00FA0E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A0EAD">
        <w:rPr>
          <w:rStyle w:val="oypena"/>
          <w:rFonts w:ascii="Times New Roman" w:hAnsi="Times New Roman" w:cs="Times New Roman"/>
          <w:color w:val="000000" w:themeColor="text1"/>
          <w:sz w:val="24"/>
          <w:szCs w:val="24"/>
        </w:rPr>
        <w:t xml:space="preserve">Головною метою </w:t>
      </w:r>
      <w:proofErr w:type="spellStart"/>
      <w:r w:rsidRPr="00FA0EAD">
        <w:rPr>
          <w:rStyle w:val="oypena"/>
          <w:rFonts w:ascii="Times New Roman" w:hAnsi="Times New Roman" w:cs="Times New Roman"/>
          <w:color w:val="000000" w:themeColor="text1"/>
          <w:sz w:val="24"/>
          <w:szCs w:val="24"/>
        </w:rPr>
        <w:t>паблік</w:t>
      </w:r>
      <w:proofErr w:type="spellEnd"/>
      <w:r w:rsidRPr="00FA0EAD">
        <w:rPr>
          <w:rStyle w:val="oypena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0EAD">
        <w:rPr>
          <w:rStyle w:val="oypena"/>
          <w:rFonts w:ascii="Times New Roman" w:hAnsi="Times New Roman" w:cs="Times New Roman"/>
          <w:color w:val="000000" w:themeColor="text1"/>
          <w:sz w:val="24"/>
          <w:szCs w:val="24"/>
        </w:rPr>
        <w:t>рілейшнз</w:t>
      </w:r>
      <w:proofErr w:type="spellEnd"/>
      <w:r w:rsidRPr="00FA0EAD">
        <w:rPr>
          <w:rStyle w:val="oypena"/>
          <w:rFonts w:ascii="Times New Roman" w:hAnsi="Times New Roman" w:cs="Times New Roman"/>
          <w:color w:val="000000" w:themeColor="text1"/>
          <w:sz w:val="24"/>
          <w:szCs w:val="24"/>
        </w:rPr>
        <w:t xml:space="preserve"> є створення зовнішнього і внутрішнього соціально-політико-психологічного середовища, сприятливого для успіху організації, справи, заходу й </w:t>
      </w:r>
      <w:proofErr w:type="spellStart"/>
      <w:r w:rsidRPr="00FA0EAD">
        <w:rPr>
          <w:rStyle w:val="oypena"/>
          <w:rFonts w:ascii="Times New Roman" w:hAnsi="Times New Roman" w:cs="Times New Roman"/>
          <w:color w:val="000000" w:themeColor="text1"/>
          <w:sz w:val="24"/>
          <w:szCs w:val="24"/>
        </w:rPr>
        <w:t>т.ін</w:t>
      </w:r>
      <w:proofErr w:type="spellEnd"/>
      <w:r w:rsidRPr="00FA0EAD">
        <w:rPr>
          <w:rStyle w:val="oypena"/>
          <w:rFonts w:ascii="Times New Roman" w:hAnsi="Times New Roman" w:cs="Times New Roman"/>
          <w:color w:val="000000" w:themeColor="text1"/>
          <w:sz w:val="24"/>
          <w:szCs w:val="24"/>
        </w:rPr>
        <w:t>. та для забезпечення необхідної поведінки цього середовища.</w:t>
      </w:r>
    </w:p>
    <w:p w:rsidR="00AD52A1" w:rsidRPr="00FA0EAD" w:rsidRDefault="00AD52A1" w:rsidP="00FA0E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A0EA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У процесі підготовки і провед</w:t>
      </w:r>
      <w:r w:rsidR="00B533D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ення виставок і ярмарків PR як засіб маркетингової </w:t>
      </w:r>
      <w:r w:rsidRPr="00FA0EA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комунікації дозволяє реалізовувати основні завдання:</w:t>
      </w:r>
    </w:p>
    <w:p w:rsidR="00AD52A1" w:rsidRPr="00FA0EAD" w:rsidRDefault="00B533DB" w:rsidP="00FA0E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1)проведення дослідження, аналізу та </w:t>
      </w:r>
      <w:r w:rsidR="00AD52A1" w:rsidRPr="00FA0EA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управління суспільною думкою;</w:t>
      </w:r>
    </w:p>
    <w:p w:rsidR="00AD52A1" w:rsidRPr="00FA0EAD" w:rsidRDefault="00B533DB" w:rsidP="00FA0E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2)регулювання </w:t>
      </w:r>
      <w:r w:rsidR="00AD52A1" w:rsidRPr="00FA0EA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суспільних  відносин  інформативними методами;</w:t>
      </w:r>
    </w:p>
    <w:p w:rsidR="00AD52A1" w:rsidRPr="00FA0EAD" w:rsidRDefault="00B533DB" w:rsidP="00FA0E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3)висвітлення ділових </w:t>
      </w:r>
      <w:r w:rsidR="00AD52A1" w:rsidRPr="00FA0EA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передумов і сформованих засад ведення бізнесу;</w:t>
      </w:r>
    </w:p>
    <w:p w:rsidR="00AD52A1" w:rsidRPr="00FA0EAD" w:rsidRDefault="00B533DB" w:rsidP="00FA0E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4)забезпечення </w:t>
      </w:r>
      <w:r w:rsidR="00AD52A1" w:rsidRPr="00FA0EA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двостороннього спілкування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на основі гарантування</w:t>
      </w:r>
      <w:r w:rsidR="00AD52A1" w:rsidRPr="00FA0EA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правдивої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та </w:t>
      </w:r>
      <w:r w:rsidR="00AD52A1" w:rsidRPr="00FA0EA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цілісної поінформованості громадськості;</w:t>
      </w:r>
    </w:p>
    <w:p w:rsidR="00AD52A1" w:rsidRPr="00FA0EAD" w:rsidRDefault="00AD52A1" w:rsidP="00FA0E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A0EA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5)вивчення, аналіз, пояснення та використання в інтересах суб’єкта  господарювання та громадськості особливостей організації виробничих, промислових, фінансових чи міжнародних відносин;</w:t>
      </w:r>
    </w:p>
    <w:p w:rsidR="00AD52A1" w:rsidRPr="00FA0EAD" w:rsidRDefault="00AD52A1" w:rsidP="00FA0E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A0EA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6)дослідження споживчих  взаємозв’язків реклами товарів і послуг;</w:t>
      </w:r>
    </w:p>
    <w:p w:rsidR="00AD52A1" w:rsidRPr="00FA0EAD" w:rsidRDefault="00AD52A1" w:rsidP="00FA0E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A0EA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7)створення  позитивного іміджу для підприємства та його керівництва;</w:t>
      </w:r>
    </w:p>
    <w:p w:rsidR="00AD52A1" w:rsidRPr="00FA0EAD" w:rsidRDefault="00AD52A1" w:rsidP="00FA0E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A0EA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8)виявлення існуючих  ринкових  тенденцій і експертних прогнозів, а  також обґрунтування можливих їх наслідків для ведення бізнесу.</w:t>
      </w:r>
    </w:p>
    <w:p w:rsidR="00FA0EAD" w:rsidRPr="00FA0EAD" w:rsidRDefault="00FA0EAD" w:rsidP="00FA0EAD">
      <w:pPr>
        <w:pStyle w:val="a3"/>
        <w:tabs>
          <w:tab w:val="left" w:pos="1134"/>
        </w:tabs>
        <w:spacing w:before="0" w:beforeAutospacing="0" w:after="0" w:afterAutospacing="0"/>
        <w:ind w:firstLine="567"/>
        <w:jc w:val="both"/>
        <w:rPr>
          <w:i/>
          <w:color w:val="000000" w:themeColor="text1"/>
        </w:rPr>
      </w:pPr>
      <w:r w:rsidRPr="00FA0EAD">
        <w:rPr>
          <w:i/>
          <w:color w:val="000000" w:themeColor="text1"/>
        </w:rPr>
        <w:t>З точки зору інструментально-технологічного підходу PR виконує:</w:t>
      </w:r>
    </w:p>
    <w:p w:rsidR="00FA0EAD" w:rsidRPr="00FA0EAD" w:rsidRDefault="00FA0EAD" w:rsidP="00FA0EAD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</w:rPr>
      </w:pPr>
      <w:r w:rsidRPr="00FA0EAD">
        <w:rPr>
          <w:color w:val="000000" w:themeColor="text1"/>
        </w:rPr>
        <w:t xml:space="preserve">аналітично-прогностичну функцію, спрямовану на вироблення інформаційної політики, її стратегії і тактики (аналіз конкретних ситуацій при формуванні маркетингової діяльності, оцінка </w:t>
      </w:r>
      <w:proofErr w:type="spellStart"/>
      <w:r w:rsidRPr="00FA0EAD">
        <w:rPr>
          <w:color w:val="000000" w:themeColor="text1"/>
        </w:rPr>
        <w:t>гро-</w:t>
      </w:r>
      <w:proofErr w:type="spellEnd"/>
      <w:r w:rsidRPr="00FA0EAD">
        <w:rPr>
          <w:color w:val="000000" w:themeColor="text1"/>
        </w:rPr>
        <w:t xml:space="preserve"> </w:t>
      </w:r>
      <w:proofErr w:type="spellStart"/>
      <w:r w:rsidRPr="00FA0EAD">
        <w:rPr>
          <w:color w:val="000000" w:themeColor="text1"/>
        </w:rPr>
        <w:t>мадської</w:t>
      </w:r>
      <w:proofErr w:type="spellEnd"/>
      <w:r w:rsidRPr="00FA0EAD">
        <w:rPr>
          <w:color w:val="000000" w:themeColor="text1"/>
        </w:rPr>
        <w:t xml:space="preserve"> думки, настроїв і реакцій громадськості, підготовка </w:t>
      </w:r>
      <w:proofErr w:type="spellStart"/>
      <w:r w:rsidRPr="00FA0EAD">
        <w:rPr>
          <w:color w:val="000000" w:themeColor="text1"/>
        </w:rPr>
        <w:t>ма-</w:t>
      </w:r>
      <w:proofErr w:type="spellEnd"/>
      <w:r w:rsidRPr="00FA0EAD">
        <w:rPr>
          <w:color w:val="000000" w:themeColor="text1"/>
        </w:rPr>
        <w:t xml:space="preserve"> сиву аналітичних даних для ухвалення ефективних рішень);</w:t>
      </w:r>
    </w:p>
    <w:p w:rsidR="00FA0EAD" w:rsidRPr="00FA0EAD" w:rsidRDefault="00FA0EAD" w:rsidP="00FA0EAD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</w:rPr>
      </w:pPr>
      <w:r w:rsidRPr="00FA0EAD">
        <w:rPr>
          <w:color w:val="000000" w:themeColor="text1"/>
        </w:rPr>
        <w:t xml:space="preserve">організаційно-технологічну функцію, що охоплює сукупність </w:t>
      </w:r>
      <w:proofErr w:type="spellStart"/>
      <w:r w:rsidRPr="00FA0EAD">
        <w:rPr>
          <w:color w:val="000000" w:themeColor="text1"/>
        </w:rPr>
        <w:t>за-</w:t>
      </w:r>
      <w:proofErr w:type="spellEnd"/>
      <w:r w:rsidRPr="00FA0EAD">
        <w:rPr>
          <w:color w:val="000000" w:themeColor="text1"/>
        </w:rPr>
        <w:t xml:space="preserve"> ходів і дій з організації й проведення PR-кампаній, </w:t>
      </w:r>
      <w:proofErr w:type="spellStart"/>
      <w:r w:rsidRPr="00FA0EAD">
        <w:rPr>
          <w:color w:val="000000" w:themeColor="text1"/>
        </w:rPr>
        <w:t>різноманітно-</w:t>
      </w:r>
      <w:proofErr w:type="spellEnd"/>
      <w:r w:rsidRPr="00FA0EAD">
        <w:rPr>
          <w:color w:val="000000" w:themeColor="text1"/>
        </w:rPr>
        <w:t xml:space="preserve"> </w:t>
      </w:r>
      <w:proofErr w:type="spellStart"/>
      <w:r w:rsidRPr="00FA0EAD">
        <w:rPr>
          <w:color w:val="000000" w:themeColor="text1"/>
        </w:rPr>
        <w:t>го</w:t>
      </w:r>
      <w:proofErr w:type="spellEnd"/>
      <w:r w:rsidRPr="00FA0EAD">
        <w:rPr>
          <w:color w:val="000000" w:themeColor="text1"/>
        </w:rPr>
        <w:t xml:space="preserve"> рівня ділових зустрічей, виставок, конференцій (з </w:t>
      </w:r>
      <w:proofErr w:type="spellStart"/>
      <w:r w:rsidRPr="00FA0EAD">
        <w:rPr>
          <w:color w:val="000000" w:themeColor="text1"/>
        </w:rPr>
        <w:t>використан-</w:t>
      </w:r>
      <w:proofErr w:type="spellEnd"/>
      <w:r w:rsidRPr="00FA0EAD">
        <w:rPr>
          <w:color w:val="000000" w:themeColor="text1"/>
        </w:rPr>
        <w:t xml:space="preserve"> </w:t>
      </w:r>
      <w:proofErr w:type="spellStart"/>
      <w:r w:rsidRPr="00FA0EAD">
        <w:rPr>
          <w:color w:val="000000" w:themeColor="text1"/>
        </w:rPr>
        <w:t>ням</w:t>
      </w:r>
      <w:proofErr w:type="spellEnd"/>
      <w:r w:rsidRPr="00FA0EAD">
        <w:rPr>
          <w:color w:val="000000" w:themeColor="text1"/>
        </w:rPr>
        <w:t xml:space="preserve"> ЗМІ, </w:t>
      </w:r>
      <w:proofErr w:type="spellStart"/>
      <w:r w:rsidRPr="00FA0EAD">
        <w:rPr>
          <w:color w:val="000000" w:themeColor="text1"/>
        </w:rPr>
        <w:t>аудіо-</w:t>
      </w:r>
      <w:proofErr w:type="spellEnd"/>
      <w:r w:rsidRPr="00FA0EAD">
        <w:rPr>
          <w:color w:val="000000" w:themeColor="text1"/>
        </w:rPr>
        <w:t xml:space="preserve"> і відеотехніки);</w:t>
      </w:r>
    </w:p>
    <w:p w:rsidR="00FA0EAD" w:rsidRPr="00FA0EAD" w:rsidRDefault="00FA0EAD" w:rsidP="00FA0EAD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</w:rPr>
        <w:sectPr w:rsidR="00FA0EAD" w:rsidRPr="00FA0EAD">
          <w:headerReference w:type="default" r:id="rId9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 w:rsidRPr="00FA0EAD">
        <w:rPr>
          <w:color w:val="000000" w:themeColor="text1"/>
        </w:rPr>
        <w:t xml:space="preserve">інформаційно-комунікативну </w:t>
      </w:r>
      <w:r w:rsidR="00B533DB">
        <w:rPr>
          <w:color w:val="000000" w:themeColor="text1"/>
        </w:rPr>
        <w:t>функцію, спрямовану на продуку</w:t>
      </w:r>
      <w:r w:rsidRPr="00FA0EAD">
        <w:rPr>
          <w:color w:val="000000" w:themeColor="text1"/>
        </w:rPr>
        <w:t xml:space="preserve">вання, тиражування інформації при виконанні </w:t>
      </w:r>
      <w:proofErr w:type="spellStart"/>
      <w:r w:rsidRPr="00FA0EAD">
        <w:rPr>
          <w:color w:val="000000" w:themeColor="text1"/>
        </w:rPr>
        <w:t>інформаційно-</w:t>
      </w:r>
      <w:proofErr w:type="spellEnd"/>
    </w:p>
    <w:p w:rsidR="00FA0EAD" w:rsidRPr="00FA0EAD" w:rsidRDefault="00FA0EAD" w:rsidP="00FA0EAD">
      <w:pPr>
        <w:pStyle w:val="a3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</w:rPr>
      </w:pPr>
      <w:r w:rsidRPr="00FA0EAD">
        <w:rPr>
          <w:color w:val="000000" w:themeColor="text1"/>
        </w:rPr>
        <w:lastRenderedPageBreak/>
        <w:t>роз’яснювальної та пропагандистсько-рекламної роботи, необхідної не тільки для партнерів по бізнесу, але й для підтримки соціально-психологічного клімату всередині організації, дотримання службової етики, фірмового стилю;</w:t>
      </w:r>
    </w:p>
    <w:p w:rsidR="00FA0EAD" w:rsidRPr="00FA0EAD" w:rsidRDefault="00FA0EAD" w:rsidP="00FA0EAD">
      <w:pPr>
        <w:pStyle w:val="a3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</w:rPr>
      </w:pPr>
      <w:r w:rsidRPr="00FA0EAD">
        <w:rPr>
          <w:color w:val="000000" w:themeColor="text1"/>
        </w:rPr>
        <w:t>консультативно-методичну функцію, що пов’язана з наданням допомоги з організації та налагодження зв’язків із громадськістю, розробки концептуальних моделей співробітництва і соціального партнерства, програм, акцій і кампаній PR.</w:t>
      </w:r>
    </w:p>
    <w:p w:rsidR="00FA0EAD" w:rsidRPr="00FA0EAD" w:rsidRDefault="00FA0EAD" w:rsidP="00FA0EAD">
      <w:pPr>
        <w:pStyle w:val="a3"/>
        <w:tabs>
          <w:tab w:val="left" w:pos="1134"/>
        </w:tabs>
        <w:spacing w:before="0" w:beforeAutospacing="0" w:after="0" w:afterAutospacing="0"/>
        <w:ind w:firstLine="567"/>
        <w:jc w:val="both"/>
        <w:rPr>
          <w:i/>
          <w:color w:val="000000" w:themeColor="text1"/>
        </w:rPr>
      </w:pPr>
      <w:r w:rsidRPr="00FA0EAD">
        <w:rPr>
          <w:i/>
          <w:color w:val="000000" w:themeColor="text1"/>
        </w:rPr>
        <w:t>З точки зору соціально-технологічного підходу PR виконує функції:</w:t>
      </w:r>
    </w:p>
    <w:p w:rsidR="00FA0EAD" w:rsidRPr="00FA0EAD" w:rsidRDefault="00FA0EAD" w:rsidP="00FA0EAD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</w:rPr>
      </w:pPr>
      <w:r w:rsidRPr="00FA0EAD">
        <w:rPr>
          <w:color w:val="000000" w:themeColor="text1"/>
        </w:rPr>
        <w:t>забезпечення гармонізації державної, економічної та громадської діяльності в суспільстві;</w:t>
      </w:r>
    </w:p>
    <w:p w:rsidR="00FA0EAD" w:rsidRPr="00FA0EAD" w:rsidRDefault="00FA0EAD" w:rsidP="00FA0EAD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</w:rPr>
      </w:pPr>
      <w:r w:rsidRPr="00FA0EAD">
        <w:rPr>
          <w:color w:val="000000" w:themeColor="text1"/>
        </w:rPr>
        <w:t>турбота про високу ділову репутацію (імідж) установи або фірми. (PR у взаємодії з рекламою сприяє просуванню товарів, послуг, успіху інвестиційної політики, особливо в умовах високої конкуренції);</w:t>
      </w:r>
    </w:p>
    <w:p w:rsidR="00FA0EAD" w:rsidRPr="00FA0EAD" w:rsidRDefault="00FA0EAD" w:rsidP="00FA0EAD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</w:rPr>
      </w:pPr>
      <w:r w:rsidRPr="00FA0EAD">
        <w:rPr>
          <w:color w:val="000000" w:themeColor="text1"/>
        </w:rPr>
        <w:t>забезпечення сприятливої ділової атмосфери у стосунках між керівництвом і співробітниками установи, фірми, запобігання конфліктам та їх нейтралізація;</w:t>
      </w:r>
    </w:p>
    <w:p w:rsidR="00FA0EAD" w:rsidRPr="00FA0EAD" w:rsidRDefault="00FA0EAD" w:rsidP="00FA0EAD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</w:rPr>
      </w:pPr>
      <w:r w:rsidRPr="00FA0EAD">
        <w:rPr>
          <w:color w:val="000000" w:themeColor="text1"/>
        </w:rPr>
        <w:t>вивчення громадської думки, потреб, інтересів, смаків людей, виявлення тенденцій їх змін та внесення відповідних коректив у діяльність установи, фірми;</w:t>
      </w:r>
    </w:p>
    <w:p w:rsidR="00FA0EAD" w:rsidRPr="00FA0EAD" w:rsidRDefault="00FA0EAD" w:rsidP="00FA0EAD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</w:rPr>
      </w:pPr>
      <w:r w:rsidRPr="00FA0EAD">
        <w:rPr>
          <w:color w:val="000000" w:themeColor="text1"/>
        </w:rPr>
        <w:t>налагодження соціальних зв’язків, добродійної, екологічної діяльності фірми, що сприяють зміцненню її престижу в очах громадськості;</w:t>
      </w:r>
    </w:p>
    <w:p w:rsidR="00FA0EAD" w:rsidRPr="00FA0EAD" w:rsidRDefault="00FA0EAD" w:rsidP="00FA0EAD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</w:rPr>
      </w:pPr>
      <w:r w:rsidRPr="00FA0EAD">
        <w:rPr>
          <w:color w:val="000000" w:themeColor="text1"/>
        </w:rPr>
        <w:t>аналіз впливу установи, фірми на громадськість, запобігання випадкам непорозуміння, спростування брехливих чуток, відсіч спробам дискредитації підприємства.</w:t>
      </w:r>
    </w:p>
    <w:p w:rsidR="00FA0EAD" w:rsidRPr="00FA0EAD" w:rsidRDefault="00FA0EAD" w:rsidP="00FA0EAD">
      <w:pPr>
        <w:pStyle w:val="a3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FA0EAD">
        <w:rPr>
          <w:color w:val="000000" w:themeColor="text1"/>
        </w:rPr>
        <w:lastRenderedPageBreak/>
        <w:t xml:space="preserve">Якщо виходити з вузького технологічного розуміння, то вважається, що </w:t>
      </w:r>
      <w:proofErr w:type="spellStart"/>
      <w:r w:rsidRPr="00FA0EAD">
        <w:rPr>
          <w:color w:val="000000" w:themeColor="text1"/>
        </w:rPr>
        <w:t>паблик</w:t>
      </w:r>
      <w:proofErr w:type="spellEnd"/>
      <w:r w:rsidRPr="00FA0EAD">
        <w:rPr>
          <w:color w:val="000000" w:themeColor="text1"/>
        </w:rPr>
        <w:t xml:space="preserve"> </w:t>
      </w:r>
      <w:proofErr w:type="spellStart"/>
      <w:r w:rsidRPr="00FA0EAD">
        <w:rPr>
          <w:color w:val="000000" w:themeColor="text1"/>
        </w:rPr>
        <w:t>рілейшнз</w:t>
      </w:r>
      <w:proofErr w:type="spellEnd"/>
      <w:r w:rsidRPr="00FA0EAD">
        <w:rPr>
          <w:color w:val="000000" w:themeColor="text1"/>
        </w:rPr>
        <w:t xml:space="preserve"> виконують в основному три головні функції:</w:t>
      </w:r>
    </w:p>
    <w:p w:rsidR="00FA0EAD" w:rsidRPr="00FA0EAD" w:rsidRDefault="00FA0EAD" w:rsidP="00FA0EAD">
      <w:pPr>
        <w:pStyle w:val="a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</w:rPr>
      </w:pPr>
      <w:r w:rsidRPr="00FA0EAD">
        <w:rPr>
          <w:color w:val="000000" w:themeColor="text1"/>
        </w:rPr>
        <w:t>Контролю думок і поведінки громадськості з метою задовольнити потреби та інтереси насамперед організації, від імені якої здійснюються PR-акції. Ця функція часто піддається критиці, оскільки в такий спосіб організація сприймає громадськість як свою жертву. Подібна ситуація багато в чому нагадує маніпулювання свідомістю й поведінкою людей у певному напрямі.</w:t>
      </w:r>
    </w:p>
    <w:p w:rsidR="00FA0EAD" w:rsidRPr="00FA0EAD" w:rsidRDefault="00FA0EAD" w:rsidP="00B533DB">
      <w:pPr>
        <w:pStyle w:val="a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hanging="252"/>
        <w:jc w:val="both"/>
        <w:rPr>
          <w:color w:val="000000" w:themeColor="text1"/>
        </w:rPr>
      </w:pPr>
      <w:r w:rsidRPr="00FA0EAD">
        <w:rPr>
          <w:color w:val="000000" w:themeColor="text1"/>
        </w:rPr>
        <w:t>Реагування на громадськість, тобто організація бере до уваги і відповідним чином реагує на події, проблеми або поведінку інших. Отже, в цьому випадку організація намагається прислуговувати громадськості, розглядати як своїх господарів тих, від кого залежить її доля.</w:t>
      </w:r>
    </w:p>
    <w:p w:rsidR="00FA0EAD" w:rsidRPr="00FA0EAD" w:rsidRDefault="00FA0EAD" w:rsidP="00FA0EAD">
      <w:pPr>
        <w:pStyle w:val="a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</w:rPr>
      </w:pPr>
      <w:r w:rsidRPr="00FA0EAD">
        <w:rPr>
          <w:color w:val="000000" w:themeColor="text1"/>
        </w:rPr>
        <w:t>Досягнення взаємовигідних відносин між усіма пов’язаними з організацією групами громадськості шляхом сприяння плідній взаємодії з ними (у тому числі зі службовцями, споживачами, постачальниками, виробничим персоналом тощо). Саме ця функція є основною моделлю компромісу і вважається найбільш корисною і плідною, оскільки цільові групи громадськості тут сприймаються як партнери організації, з якими вона вступає у згоду.</w:t>
      </w:r>
    </w:p>
    <w:p w:rsidR="00FA0EAD" w:rsidRPr="00FA0EAD" w:rsidRDefault="00FA0EAD" w:rsidP="00FA0EAD">
      <w:pPr>
        <w:pStyle w:val="a3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FA0EAD">
        <w:rPr>
          <w:color w:val="000000" w:themeColor="text1"/>
        </w:rPr>
        <w:t xml:space="preserve">Зазначені функції </w:t>
      </w:r>
      <w:proofErr w:type="spellStart"/>
      <w:r w:rsidRPr="00FA0EAD">
        <w:rPr>
          <w:color w:val="000000" w:themeColor="text1"/>
        </w:rPr>
        <w:t>паблик</w:t>
      </w:r>
      <w:proofErr w:type="spellEnd"/>
      <w:r w:rsidRPr="00FA0EAD">
        <w:rPr>
          <w:color w:val="000000" w:themeColor="text1"/>
        </w:rPr>
        <w:t xml:space="preserve"> </w:t>
      </w:r>
      <w:proofErr w:type="spellStart"/>
      <w:r w:rsidRPr="00FA0EAD">
        <w:rPr>
          <w:color w:val="000000" w:themeColor="text1"/>
        </w:rPr>
        <w:t>рілейшнз</w:t>
      </w:r>
      <w:proofErr w:type="spellEnd"/>
      <w:r w:rsidRPr="00FA0EAD">
        <w:rPr>
          <w:color w:val="000000" w:themeColor="text1"/>
        </w:rPr>
        <w:t xml:space="preserve"> певним чином відображають історичні етапи становлення і розвитку цього інституту, про що докладніше йтиметься у наступному розділі.</w:t>
      </w:r>
    </w:p>
    <w:p w:rsidR="00FA0EAD" w:rsidRPr="00FA0EAD" w:rsidRDefault="00FA0EAD" w:rsidP="00FA0EAD">
      <w:pPr>
        <w:pStyle w:val="a3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FA0EAD">
        <w:rPr>
          <w:color w:val="000000" w:themeColor="text1"/>
        </w:rPr>
        <w:t xml:space="preserve">Отже, виконуючи свої різноманітні функції, сучасні </w:t>
      </w:r>
      <w:proofErr w:type="spellStart"/>
      <w:r w:rsidRPr="00FA0EAD">
        <w:rPr>
          <w:color w:val="000000" w:themeColor="text1"/>
        </w:rPr>
        <w:t>паблик</w:t>
      </w:r>
      <w:proofErr w:type="spellEnd"/>
      <w:r w:rsidRPr="00FA0EAD">
        <w:rPr>
          <w:color w:val="000000" w:themeColor="text1"/>
        </w:rPr>
        <w:t xml:space="preserve"> </w:t>
      </w:r>
      <w:proofErr w:type="spellStart"/>
      <w:r w:rsidRPr="00FA0EAD">
        <w:rPr>
          <w:color w:val="000000" w:themeColor="text1"/>
        </w:rPr>
        <w:t>рілейшнз</w:t>
      </w:r>
      <w:proofErr w:type="spellEnd"/>
      <w:r w:rsidRPr="00FA0EAD">
        <w:rPr>
          <w:color w:val="000000" w:themeColor="text1"/>
        </w:rPr>
        <w:t xml:space="preserve"> пропонують організаціям і громадськості різні шляхи з’ясування спільних інтересів, запобігання, а якщо необхідно, подолання непорозумінь та конфліктів. Досвідчені фахівці з </w:t>
      </w:r>
      <w:proofErr w:type="spellStart"/>
      <w:r w:rsidRPr="00FA0EAD">
        <w:rPr>
          <w:color w:val="000000" w:themeColor="text1"/>
        </w:rPr>
        <w:t>паблик</w:t>
      </w:r>
      <w:proofErr w:type="spellEnd"/>
      <w:r w:rsidRPr="00FA0EAD">
        <w:rPr>
          <w:color w:val="000000" w:themeColor="text1"/>
        </w:rPr>
        <w:t xml:space="preserve"> </w:t>
      </w:r>
      <w:proofErr w:type="spellStart"/>
      <w:r w:rsidRPr="00FA0EAD">
        <w:rPr>
          <w:color w:val="000000" w:themeColor="text1"/>
        </w:rPr>
        <w:t>рілейшнз</w:t>
      </w:r>
      <w:proofErr w:type="spellEnd"/>
      <w:r w:rsidRPr="00FA0EAD">
        <w:rPr>
          <w:color w:val="000000" w:themeColor="text1"/>
        </w:rPr>
        <w:t xml:space="preserve"> здатні сприяти розвиткові широкого соціального мислення у керівництва, допомагати йому глибше розуміти соціальну місію своїх організацій в умовах сучасного суспільства. </w:t>
      </w:r>
      <w:proofErr w:type="spellStart"/>
      <w:r w:rsidRPr="00FA0EAD">
        <w:rPr>
          <w:color w:val="000000" w:themeColor="text1"/>
        </w:rPr>
        <w:t>Паблик</w:t>
      </w:r>
      <w:proofErr w:type="spellEnd"/>
      <w:r w:rsidRPr="00FA0EAD">
        <w:rPr>
          <w:color w:val="000000" w:themeColor="text1"/>
        </w:rPr>
        <w:t xml:space="preserve"> </w:t>
      </w:r>
      <w:proofErr w:type="spellStart"/>
      <w:r w:rsidRPr="00FA0EAD">
        <w:rPr>
          <w:color w:val="000000" w:themeColor="text1"/>
        </w:rPr>
        <w:t>рілейшнз</w:t>
      </w:r>
      <w:proofErr w:type="spellEnd"/>
      <w:r w:rsidRPr="00FA0EAD">
        <w:rPr>
          <w:color w:val="000000" w:themeColor="text1"/>
        </w:rPr>
        <w:t xml:space="preserve"> сьогодні покликані озброювати керівників різноманітними знаннями, допомагати їм більш досконало формулювати цілі та перспективи розвитку. Виконуючи такі функції, </w:t>
      </w:r>
      <w:proofErr w:type="spellStart"/>
      <w:r w:rsidRPr="00FA0EAD">
        <w:rPr>
          <w:color w:val="000000" w:themeColor="text1"/>
        </w:rPr>
        <w:t>паблик</w:t>
      </w:r>
      <w:proofErr w:type="spellEnd"/>
      <w:r w:rsidRPr="00FA0EAD">
        <w:rPr>
          <w:color w:val="000000" w:themeColor="text1"/>
        </w:rPr>
        <w:t xml:space="preserve"> </w:t>
      </w:r>
      <w:proofErr w:type="spellStart"/>
      <w:r w:rsidRPr="00FA0EAD">
        <w:rPr>
          <w:color w:val="000000" w:themeColor="text1"/>
        </w:rPr>
        <w:t>рілейшнз</w:t>
      </w:r>
      <w:proofErr w:type="spellEnd"/>
      <w:r w:rsidRPr="00FA0EAD">
        <w:rPr>
          <w:color w:val="000000" w:themeColor="text1"/>
        </w:rPr>
        <w:t xml:space="preserve"> сприяють усім інститутам суспільства (державним і громадським, політичним і господарським, благодійним і суто комерційним) у глибшому усвідомленні своєї соціальної відповідальності перед суспільством, теперішніми і майбутніми поколіннями людей.</w:t>
      </w:r>
    </w:p>
    <w:p w:rsidR="00FA0EAD" w:rsidRPr="00FA0EAD" w:rsidRDefault="00FA0EAD" w:rsidP="00FA0EAD">
      <w:pPr>
        <w:pStyle w:val="a3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:rsidR="00AD52A1" w:rsidRPr="00B10D38" w:rsidRDefault="00AD52A1" w:rsidP="00FA0EAD">
      <w:pPr>
        <w:pStyle w:val="a3"/>
        <w:tabs>
          <w:tab w:val="left" w:pos="1134"/>
        </w:tabs>
        <w:spacing w:before="0" w:beforeAutospacing="0" w:after="0" w:afterAutospacing="0"/>
        <w:ind w:firstLine="567"/>
        <w:jc w:val="both"/>
        <w:rPr>
          <w:b/>
          <w:color w:val="000000" w:themeColor="text1"/>
          <w:sz w:val="28"/>
        </w:rPr>
      </w:pPr>
      <w:r w:rsidRPr="00B10D38">
        <w:rPr>
          <w:b/>
          <w:color w:val="000000" w:themeColor="text1"/>
          <w:sz w:val="28"/>
        </w:rPr>
        <w:t>3. Історія виникнення паблік рілейшнз</w:t>
      </w:r>
    </w:p>
    <w:p w:rsidR="00B533DB" w:rsidRDefault="00B533DB" w:rsidP="00FA0E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33DB" w:rsidRDefault="00B533DB" w:rsidP="00FA0E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Якщо спробувати знайти першоджерела </w:t>
      </w:r>
      <w:proofErr w:type="spellStart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Паблік</w:t>
      </w:r>
      <w:proofErr w:type="spellEnd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Рілейшенз</w:t>
      </w:r>
      <w:proofErr w:type="spellEnd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то можна, напевно, зробити висновок, що спроби встановити зв’язки з громадськістю такі самі стародавні, як і сама людська цивілізація. Для того, щоб жити в суспільстві, людям було необхідно підтримувати певний мінімум згоди, і ця згода досягалася шляхом міжособистісної і групової комунікації. Якщо пригадати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функції спілкування, то це: кон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тактна, інформаційна, розуміння, коо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рдинаційна,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амотивна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спонукаль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на, впливу і встановлення відносин. </w:t>
      </w:r>
    </w:p>
    <w:p w:rsidR="00B533DB" w:rsidRDefault="00B533DB" w:rsidP="00FA0E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Таким чином, комунікація лю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дей – це не лише обмін інформацією, а й вплив на інших людей. Для цього сучасні практики аналізованої сфери знань користуються тими ж засобами, якими віками користувалися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відомі громадські діячі, мисли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телі та правителі. </w:t>
      </w:r>
    </w:p>
    <w:p w:rsidR="00B533DB" w:rsidRDefault="00B533DB" w:rsidP="00FA0E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Статуї імператорів,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гробниці царів та єгипетські пі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раміди є прикладами </w:t>
      </w:r>
      <w:proofErr w:type="spellStart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увіковічнення</w:t>
      </w:r>
      <w:proofErr w:type="spellEnd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обожествлення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правителів, си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ла яких базувалася на релігійних переконаннях. Стародавнє художнє мистецтво (картини, фрески та літератур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а) прославляли героїчні діян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ня вождів свого часу, підносячи їхній публіці як рівних бо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гам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B533DB" w:rsidRDefault="00B533DB" w:rsidP="00FA0E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До речі, це не така вже й стара історія, варто лише пригадати таке явище радянської дійсності, як культ Сталіна. Мислитель Аристотель (383-322 р.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н.е.) у своєму трактаті «Ри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торика» зазначав, що переконати аудиторію можна тільки тоді, коли доможешся її чи прихильності ж си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мпатії до себе, а відомий римсь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кий діяч </w:t>
      </w:r>
      <w:proofErr w:type="spellStart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Ціцерон</w:t>
      </w:r>
      <w:proofErr w:type="spellEnd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(106-43 р. до </w:t>
      </w:r>
      <w:proofErr w:type="spellStart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н.е</w:t>
      </w:r>
      <w:proofErr w:type="spellEnd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) 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своїх працях з риторики особли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 значення приділяв вивченню психології, інтересів, смаків публіки. Римський оратор </w:t>
      </w:r>
      <w:proofErr w:type="spellStart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Квінтиліан</w:t>
      </w:r>
      <w:proofErr w:type="spellEnd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вказував на необхідність </w:t>
      </w:r>
      <w:proofErr w:type="spellStart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викристовувати</w:t>
      </w:r>
      <w:proofErr w:type="spellEnd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певну жестикуляцію, пози для тог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о, щоб справити найкраще вражен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ня на слухачів. Таким чином, </w:t>
      </w:r>
      <w:proofErr w:type="spellStart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ше</w:t>
      </w:r>
      <w:proofErr w:type="spellEnd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стародані</w:t>
      </w:r>
      <w:proofErr w:type="spellEnd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часи мислителі багато писали про увагу до бажань публіки, що свідчить про 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те значення, яке вони надавали суспільній думці. Зокрема, саме римлянам належить крилатий вислів «</w:t>
      </w:r>
      <w:proofErr w:type="spellStart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vox</w:t>
      </w:r>
      <w:proofErr w:type="spellEnd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populі</w:t>
      </w:r>
      <w:proofErr w:type="spellEnd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vox</w:t>
      </w:r>
      <w:proofErr w:type="spellEnd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deі</w:t>
      </w:r>
      <w:proofErr w:type="spellEnd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що перекладається як «глас на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роду – глас божий».</w:t>
      </w:r>
    </w:p>
    <w:p w:rsidR="00B533DB" w:rsidRDefault="00B533DB" w:rsidP="00FA0E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Ативно</w:t>
      </w:r>
      <w:proofErr w:type="spellEnd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використовувалися різн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оманітні методики впливу і в се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редні віки. Зокрема, в 1622 році 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тикан створив спеціальну конгре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гацію, яка була покликана «допомогти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утримати віру» і зберегти церк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ву – це «Конгрегація пропаганди віри». Саме тоді ввійшло у вжиток поняття «пропаганда». Значний 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плив на майбутнє формування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Паб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лік</w:t>
      </w:r>
      <w:proofErr w:type="spellEnd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Рілешнз</w:t>
      </w:r>
      <w:proofErr w:type="spellEnd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внесли і епохи Відродження, Реформації. На Київській Русі та в Україні передумовами виникнення ПРтехнологій можна вважати народні 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іче (зібрання для вирішення най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більш важливих питань та вироблення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колективних рішень і т.п.), ко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зацька рада (загальне зібрання коз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аків як вищий орган влади на Запорізькій Січі). 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чином, історичний аналіз свідчить, що </w:t>
      </w:r>
      <w:proofErr w:type="spellStart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Паблік</w:t>
      </w:r>
      <w:proofErr w:type="spellEnd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Рілейшнз</w:t>
      </w:r>
      <w:proofErr w:type="spellEnd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увібрала в себе різноманітні види тех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нік і технологій впливу, які до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вели свою ефективність протягом баг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атьох століть (це риторика, сим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воліка, лозунги тощо). Вважається, що коріння виникнення </w:t>
      </w:r>
      <w:proofErr w:type="spellStart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Паблік</w:t>
      </w:r>
      <w:proofErr w:type="spellEnd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Рілейшнз</w:t>
      </w:r>
      <w:proofErr w:type="spellEnd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як окремої науки знаходяться в Америці. Методи </w:t>
      </w:r>
      <w:proofErr w:type="spellStart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Паблік</w:t>
      </w:r>
      <w:proofErr w:type="spellEnd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Рілейшнз</w:t>
      </w:r>
      <w:proofErr w:type="spellEnd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формувалися під час боротьби Сполучених Штатів Ам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ерики за незалежність від Старо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го Світу. Для цього використовувал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ися різноманітні пропагандистсь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кі засоби: прес-бюлетені, газети, зустрічі з героями визвольного руху, гасла і символи, риторика, пабліситі, мітинги та паради тощо. Завдяки творчим знахідкам того часу були винайдені методи та прийоми, які і зараз активно використовуються в </w:t>
      </w:r>
      <w:proofErr w:type="spellStart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Паблік</w:t>
      </w:r>
      <w:proofErr w:type="spellEnd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Рілейшнз</w:t>
      </w:r>
      <w:proofErr w:type="spellEnd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це: </w:t>
      </w:r>
    </w:p>
    <w:p w:rsidR="00B533DB" w:rsidRDefault="00B533DB" w:rsidP="00FA0E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D8"/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створення організації, яка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здатна очолити кампанію та згур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тувати людей (це, наприклад, різні політичні партії та сили на Україні: БЮТ, Пора, Регіони, Наша Україна і т.д.); </w:t>
      </w:r>
    </w:p>
    <w:p w:rsidR="00B533DB" w:rsidRDefault="00B533DB" w:rsidP="00FA0E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D8"/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використання символіки,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що робить емоційний вплив на лю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дину (наприклад, використання підкови в символіці одного з претендентів під час презид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ентських виборів 2004 року в Україні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); </w:t>
      </w:r>
    </w:p>
    <w:p w:rsidR="00B533DB" w:rsidRDefault="00B533DB" w:rsidP="00FA0E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D8"/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використання гасел, що під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носять складні проблеми у вигля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ді простих, таких, що легко запам’ятовуються, стереотипів (Наприклад, «Воля або смерть!» або дещо сучасніше – «Разом нас багато, нас не подолати!», «Вона переможе, вона – це Україна!», «Тебе почуто. Проблему буде вирішено!»); </w:t>
      </w:r>
    </w:p>
    <w:p w:rsidR="00B533DB" w:rsidRDefault="00B533DB" w:rsidP="00FA0E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D8"/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організація подій, що залуча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ють увагу громадськості, що про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вокують дискусії і тим самим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структурують суспільну думку 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(наприклад, збори на майдані Незалежності в м. Києві під час помаранчевої революції, автомобільні пробіги з прапорами на підтримку тієї чи іншої політичної організації, Всеукраїнські тури співаків на підтримку того чи іншого кандидата тощо); </w:t>
      </w:r>
    </w:p>
    <w:p w:rsidR="00B533DB" w:rsidRDefault="00B533DB" w:rsidP="00FA0E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D8"/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випередження опонента в інтерпретації подій, що відбулися, для того, щоб викладена 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ервинна оцінка події була сприй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нята громадськістю як єдино правильна; </w:t>
      </w:r>
    </w:p>
    <w:p w:rsidR="00B533DB" w:rsidRDefault="00B533DB" w:rsidP="00FA0E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D8"/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необхідність постійного і безупинного використання в ході кампанії всіх можливих каналів впливу на суспільну думку і пропаганди нових ідей та переконань.</w:t>
      </w:r>
    </w:p>
    <w:p w:rsidR="00B533DB" w:rsidRDefault="00B533DB" w:rsidP="00FA0E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Важливим етапом у розвитку інструментарію </w:t>
      </w:r>
      <w:proofErr w:type="spellStart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Паблік</w:t>
      </w:r>
      <w:proofErr w:type="spellEnd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Рілейшнз</w:t>
      </w:r>
      <w:proofErr w:type="spellEnd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став період створення американської конституції, боротьба навколо якої розгорнулася між федераліст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ами та їх супротивниками. Амери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канські політичні лідери Олександр Гамільтон, Джеймс </w:t>
      </w:r>
      <w:proofErr w:type="spellStart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Медісон</w:t>
      </w:r>
      <w:proofErr w:type="spellEnd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Джон </w:t>
      </w:r>
      <w:proofErr w:type="spellStart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Джей</w:t>
      </w:r>
      <w:proofErr w:type="spellEnd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взявши спільний псевдонім </w:t>
      </w:r>
      <w:proofErr w:type="spellStart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Пабліус</w:t>
      </w:r>
      <w:proofErr w:type="spellEnd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, писали і 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озсилали 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редакції газет заклики на підтримку конституції. Згодом ці 85 листів були видані як єдиний документ під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назвою «Листи федераліста». Піс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ля прийняття конституції боротьба навколо неї не вщухла, тому згодом були підготовлені Дж. </w:t>
      </w:r>
      <w:proofErr w:type="spellStart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Медісоном</w:t>
      </w:r>
      <w:proofErr w:type="spellEnd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перші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десять виправлень до консти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туції під загальною назвою «Білль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 права» (1791 р.). Ці виправ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лення мали надзвичайне значення для становлення </w:t>
      </w:r>
      <w:proofErr w:type="spellStart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Паблік</w:t>
      </w:r>
      <w:proofErr w:type="spellEnd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Рілейшнз</w:t>
      </w:r>
      <w:proofErr w:type="spellEnd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як професійної системи. Американські історики стверджують, що цей документ, на підставі якого громадян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ину гарантувалися політичні пра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 і волі, можна вважати своєрідною ратифікацією практики </w:t>
      </w:r>
      <w:proofErr w:type="spellStart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Паблік</w:t>
      </w:r>
      <w:proofErr w:type="spellEnd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Рілейшнз</w:t>
      </w:r>
      <w:proofErr w:type="spellEnd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Адже потреба в </w:t>
      </w:r>
      <w:proofErr w:type="spellStart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Паблік</w:t>
      </w:r>
      <w:proofErr w:type="spellEnd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Рілейшнз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виникає лише в суспіль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стві, де на людину можна вплинути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лише через переконання, оскіль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ки її громадянські права та свободи конституційно затверджені. </w:t>
      </w:r>
    </w:p>
    <w:p w:rsidR="00B533DB" w:rsidRDefault="00B533DB" w:rsidP="00FA0E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Перша самостійна фірма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США по наданню спеціальних по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слуг клієнтам відкрилася в Бостон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і в 1900 році під назвою «Паблі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ситі-бюро», а вже в 30-х роках ХХ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століття в США отримала формаль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не визнання професія спеціаліста 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 зв’язках з громадськістю. Пер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шим, хто виступив з теоретичним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розробками з питань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Паблік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Рі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лейшнз</w:t>
      </w:r>
      <w:proofErr w:type="spellEnd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заклавши основи 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сучасної науки зв’язків з громадськістю, був Едуард Л. </w:t>
      </w:r>
      <w:proofErr w:type="spellStart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Бернайз</w:t>
      </w:r>
      <w:proofErr w:type="spellEnd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, пл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емінник Зиґмунда Фрейда</w:t>
      </w:r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Для подальшого більш ґрунтовного ознайомлення з історією розвитку </w:t>
      </w:r>
      <w:proofErr w:type="spellStart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Паблік</w:t>
      </w:r>
      <w:proofErr w:type="spellEnd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>Рілейшнз</w:t>
      </w:r>
      <w:proofErr w:type="spellEnd"/>
      <w:r w:rsidRPr="00B53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пропонуємо опрацювати рекомендовану в кінці цього розділу літературу</w:t>
      </w:r>
    </w:p>
    <w:p w:rsidR="00AD52A1" w:rsidRPr="00FA0EAD" w:rsidRDefault="00AD52A1" w:rsidP="00FA0E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0EAD">
        <w:rPr>
          <w:rFonts w:ascii="Times New Roman" w:hAnsi="Times New Roman" w:cs="Times New Roman"/>
          <w:color w:val="000000" w:themeColor="text1"/>
          <w:sz w:val="24"/>
          <w:szCs w:val="24"/>
        </w:rPr>
        <w:t>Методи організованого спілкування, відомі як зв'язки з громадськістю, були запроваджені в Німеччині та США в другій половині ХІХ століття. У Великобританії сфера PR почала розвиватися з середини 1920-х років. З 1950 року PR як комунікація управління продовжувала ширитися країнами західного світу. З плином часу індустрія PR почала розвивається у більш витончених формах, що орієнтовані на формування взаємовигідних відносин між адресантом і адресатом та як підтримка репутації організації . У зв’язку з цим, деякі визначення «</w:t>
      </w:r>
      <w:proofErr w:type="spellStart"/>
      <w:r w:rsidRPr="00FA0EAD">
        <w:rPr>
          <w:rFonts w:ascii="Times New Roman" w:hAnsi="Times New Roman" w:cs="Times New Roman"/>
          <w:color w:val="000000" w:themeColor="text1"/>
          <w:sz w:val="24"/>
          <w:szCs w:val="24"/>
        </w:rPr>
        <w:t>паблік</w:t>
      </w:r>
      <w:proofErr w:type="spellEnd"/>
      <w:r w:rsidRPr="00FA0E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0EAD">
        <w:rPr>
          <w:rFonts w:ascii="Times New Roman" w:hAnsi="Times New Roman" w:cs="Times New Roman"/>
          <w:color w:val="000000" w:themeColor="text1"/>
          <w:sz w:val="24"/>
          <w:szCs w:val="24"/>
        </w:rPr>
        <w:t>рілейшнз</w:t>
      </w:r>
      <w:proofErr w:type="spellEnd"/>
      <w:r w:rsidRPr="00FA0EAD">
        <w:rPr>
          <w:rFonts w:ascii="Times New Roman" w:hAnsi="Times New Roman" w:cs="Times New Roman"/>
          <w:color w:val="000000" w:themeColor="text1"/>
          <w:sz w:val="24"/>
          <w:szCs w:val="24"/>
        </w:rPr>
        <w:t>» сфокусовані на управлінні комунікацією, управлінні відносинами між суб’єктами, створенні та підтримці репутації .</w:t>
      </w:r>
    </w:p>
    <w:p w:rsidR="00AD52A1" w:rsidRPr="00FA0EAD" w:rsidRDefault="00AD52A1" w:rsidP="00FA0E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A0EAD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Найперші визначення наголошували на прес-агентстві та рекламі, тоді як більш сучасні визначення включають поняття «залучення» та «побудова стосунків». У 1982 році PRSA прийняла таке визначення: «Зв’язки з громадськістю допомагають організації та її громадськості адаптуватися один до одного»</w:t>
      </w:r>
    </w:p>
    <w:p w:rsidR="00AD52A1" w:rsidRPr="00B533DB" w:rsidRDefault="00AD52A1" w:rsidP="00FA0E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B533DB">
        <w:rPr>
          <w:rStyle w:val="oypena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Слід також відзначити роль війн, Першої і Другої, у формуванні цієї професії. Американські професіонали вийшли з так званого комітету </w:t>
      </w:r>
      <w:proofErr w:type="spellStart"/>
      <w:r w:rsidRPr="00B533DB">
        <w:rPr>
          <w:rStyle w:val="oypena"/>
          <w:rFonts w:ascii="Times New Roman" w:hAnsi="Times New Roman" w:cs="Times New Roman"/>
          <w:bCs/>
          <w:color w:val="000000" w:themeColor="text1"/>
          <w:sz w:val="24"/>
          <w:szCs w:val="24"/>
        </w:rPr>
        <w:t>Кріля</w:t>
      </w:r>
      <w:proofErr w:type="spellEnd"/>
      <w:r w:rsidRPr="00B533DB">
        <w:rPr>
          <w:rStyle w:val="oypena"/>
          <w:rFonts w:ascii="Times New Roman" w:hAnsi="Times New Roman" w:cs="Times New Roman"/>
          <w:bCs/>
          <w:color w:val="000000" w:themeColor="text1"/>
          <w:sz w:val="24"/>
          <w:szCs w:val="24"/>
        </w:rPr>
        <w:t>, що у період Першої світової війни, займався пропагандою. Наприклад, вони поширювали інформацію за допомогою виступів тривалістю не більше чотирьох хвилин. У міста США відправлялися телеграми з новинами з фронту, а люди комітету виступали в найбільш людних місцях (церкві, школі, бібліотеці) із розповідями про ці події. Так була створена ефективна сітка усних комунікацій, що покрила всю країну. Після закінчення війни ці спеціалісти перейшли в сферу PR</w:t>
      </w:r>
    </w:p>
    <w:p w:rsidR="00AD52A1" w:rsidRPr="00FA0EAD" w:rsidRDefault="00AD52A1" w:rsidP="00FA0E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:rsidR="00AD52A1" w:rsidRPr="00B10D38" w:rsidRDefault="00AD52A1" w:rsidP="00FA0EAD">
      <w:pPr>
        <w:pStyle w:val="a3"/>
        <w:tabs>
          <w:tab w:val="left" w:pos="1134"/>
        </w:tabs>
        <w:spacing w:before="0" w:beforeAutospacing="0" w:after="0" w:afterAutospacing="0"/>
        <w:ind w:firstLine="567"/>
        <w:jc w:val="center"/>
        <w:rPr>
          <w:b/>
          <w:color w:val="000000" w:themeColor="text1"/>
          <w:sz w:val="28"/>
        </w:rPr>
      </w:pPr>
      <w:r w:rsidRPr="00B10D38">
        <w:rPr>
          <w:b/>
          <w:color w:val="000000" w:themeColor="text1"/>
          <w:sz w:val="28"/>
        </w:rPr>
        <w:t>4.Основні категорії паблік рилейшнз</w:t>
      </w:r>
    </w:p>
    <w:p w:rsidR="00181DAB" w:rsidRPr="00FA0EAD" w:rsidRDefault="00181DAB" w:rsidP="00FA0EAD">
      <w:pPr>
        <w:pStyle w:val="a3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FA0EAD">
        <w:rPr>
          <w:color w:val="000000" w:themeColor="text1"/>
        </w:rPr>
        <w:t xml:space="preserve">Сучасні напрями PR-діяльності: </w:t>
      </w:r>
    </w:p>
    <w:p w:rsidR="00181DAB" w:rsidRPr="00FA0EAD" w:rsidRDefault="00181DAB" w:rsidP="00FA0EAD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</w:rPr>
      </w:pPr>
      <w:r w:rsidRPr="00FA0EAD">
        <w:rPr>
          <w:color w:val="000000" w:themeColor="text1"/>
        </w:rPr>
        <w:t>Робота зі зв'язками з державними установами та громадськими організаціями</w:t>
      </w:r>
    </w:p>
    <w:p w:rsidR="00181DAB" w:rsidRPr="00FA0EAD" w:rsidRDefault="00181DAB" w:rsidP="00FA0EAD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</w:rPr>
      </w:pPr>
      <w:r w:rsidRPr="00FA0EAD">
        <w:rPr>
          <w:color w:val="000000" w:themeColor="text1"/>
        </w:rPr>
        <w:t>Управління корпоративним іміджем</w:t>
      </w:r>
    </w:p>
    <w:p w:rsidR="00181DAB" w:rsidRPr="00FA0EAD" w:rsidRDefault="00181DAB" w:rsidP="00FA0EAD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</w:rPr>
      </w:pPr>
      <w:r w:rsidRPr="00FA0EAD">
        <w:rPr>
          <w:color w:val="000000" w:themeColor="text1"/>
        </w:rPr>
        <w:t>Створення сприятливого образу особистості</w:t>
      </w:r>
    </w:p>
    <w:p w:rsidR="00181DAB" w:rsidRPr="00FA0EAD" w:rsidRDefault="00181DAB" w:rsidP="00FA0EAD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</w:rPr>
      </w:pPr>
      <w:r w:rsidRPr="00FA0EAD">
        <w:rPr>
          <w:color w:val="000000" w:themeColor="text1"/>
        </w:rPr>
        <w:t>Сучасні напрями PR-діяльності</w:t>
      </w:r>
    </w:p>
    <w:p w:rsidR="00181DAB" w:rsidRPr="00FA0EAD" w:rsidRDefault="00181DAB" w:rsidP="00FA0EAD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</w:rPr>
      </w:pPr>
      <w:r w:rsidRPr="00FA0EAD">
        <w:rPr>
          <w:color w:val="000000" w:themeColor="text1"/>
        </w:rPr>
        <w:t>Побудова відносин із ЗМІ</w:t>
      </w:r>
    </w:p>
    <w:p w:rsidR="00181DAB" w:rsidRPr="00FA0EAD" w:rsidRDefault="00181DAB" w:rsidP="00FA0EAD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FA0EAD">
        <w:t>Громадська експертиза</w:t>
      </w:r>
    </w:p>
    <w:p w:rsidR="00181DAB" w:rsidRPr="00FA0EAD" w:rsidRDefault="00181DAB" w:rsidP="00FA0EAD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FA0EAD">
        <w:t>Взаємини з інвесторами</w:t>
      </w:r>
    </w:p>
    <w:p w:rsidR="00181DAB" w:rsidRPr="00FA0EAD" w:rsidRDefault="00181DAB" w:rsidP="00FA0EAD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FA0EAD">
        <w:t>Закріплення кадрів, створення гарних відносин з персоналом</w:t>
      </w:r>
    </w:p>
    <w:p w:rsidR="00181DAB" w:rsidRPr="00FA0EAD" w:rsidRDefault="00181DAB" w:rsidP="00FA0EAD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FA0EAD">
        <w:t>Проведення мобілізаційних (конкурси, чемпіонати, лотереї) і презентаційних заходів</w:t>
      </w:r>
    </w:p>
    <w:p w:rsidR="00181DAB" w:rsidRPr="00FA0EAD" w:rsidRDefault="00181DAB" w:rsidP="00B10D38">
      <w:pPr>
        <w:pStyle w:val="a3"/>
        <w:spacing w:before="0" w:beforeAutospacing="0" w:after="0" w:afterAutospacing="0"/>
        <w:ind w:firstLine="567"/>
        <w:jc w:val="both"/>
      </w:pPr>
      <w:r w:rsidRPr="00FA0EAD">
        <w:t>Рівні PR</w:t>
      </w:r>
    </w:p>
    <w:p w:rsidR="00181DAB" w:rsidRPr="00FA0EAD" w:rsidRDefault="00181DAB" w:rsidP="00FA0EAD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FA0EAD">
        <w:t>Організації (підприємства) створюють і підтримують зв'язки з громадськістю: споживачами, службовцями, конкурентами, урядами, акціонерами і кредиторами, місцевим населенням /</w:t>
      </w:r>
      <w:proofErr w:type="spellStart"/>
      <w:r w:rsidRPr="00FA0EAD">
        <w:t>населенням</w:t>
      </w:r>
      <w:proofErr w:type="spellEnd"/>
      <w:r w:rsidRPr="00FA0EAD">
        <w:t xml:space="preserve"> країни/ міжнародною спільнотою</w:t>
      </w:r>
    </w:p>
    <w:p w:rsidR="00181DAB" w:rsidRPr="00FA0EAD" w:rsidRDefault="00181DAB" w:rsidP="00FA0EAD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FA0EAD">
        <w:t>На державному рівні зв'язки з громадськістю включають: громадську думку, суспільні стосунки, авторитет уряду, парламенту, фінансові, промислові, міжнародні зв'язки тощо</w:t>
      </w:r>
    </w:p>
    <w:p w:rsidR="00181DAB" w:rsidRPr="00FA0EAD" w:rsidRDefault="00181DAB" w:rsidP="00FA0EAD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FA0EAD">
        <w:t>На рівні підприємства завдання зв'язків з громадськістю зазвичай зводяться до створення сприятливого образу (іміджу) підприємства або підприємця в очах громадськості</w:t>
      </w:r>
    </w:p>
    <w:p w:rsidR="00AD52A1" w:rsidRPr="00FA0EAD" w:rsidRDefault="00181DAB" w:rsidP="00FA0EAD">
      <w:pPr>
        <w:pStyle w:val="a3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FA0EAD">
        <w:rPr>
          <w:color w:val="000000" w:themeColor="text1"/>
        </w:rPr>
        <w:t>Класифікація ПР з огляду на етику:</w:t>
      </w:r>
    </w:p>
    <w:p w:rsidR="00181DAB" w:rsidRPr="00FA0EAD" w:rsidRDefault="00181DAB" w:rsidP="00FA0EAD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FA0EAD">
        <w:rPr>
          <w:color w:val="000000" w:themeColor="text1"/>
        </w:rPr>
        <w:t xml:space="preserve">«Білий» PR- </w:t>
      </w:r>
      <w:r w:rsidRPr="00FA0EAD">
        <w:rPr>
          <w:rStyle w:val="oypena"/>
          <w:color w:val="000000" w:themeColor="text1"/>
        </w:rPr>
        <w:t xml:space="preserve">поняття, що з'явилося </w:t>
      </w:r>
      <w:proofErr w:type="spellStart"/>
      <w:r w:rsidRPr="00FA0EAD">
        <w:rPr>
          <w:rStyle w:val="oypena"/>
          <w:color w:val="000000" w:themeColor="text1"/>
        </w:rPr>
        <w:t>навпротивагу</w:t>
      </w:r>
      <w:proofErr w:type="spellEnd"/>
      <w:r w:rsidRPr="00FA0EAD">
        <w:rPr>
          <w:rStyle w:val="oypena"/>
          <w:color w:val="000000" w:themeColor="text1"/>
        </w:rPr>
        <w:t xml:space="preserve"> «чорному» PR, </w:t>
      </w:r>
      <w:proofErr w:type="spellStart"/>
      <w:r w:rsidRPr="00FA0EAD">
        <w:rPr>
          <w:rStyle w:val="oypena"/>
          <w:color w:val="000000" w:themeColor="text1"/>
        </w:rPr>
        <w:t>іозначає</w:t>
      </w:r>
      <w:proofErr w:type="spellEnd"/>
      <w:r w:rsidRPr="00FA0EAD">
        <w:rPr>
          <w:rStyle w:val="oypena"/>
          <w:color w:val="000000" w:themeColor="text1"/>
        </w:rPr>
        <w:t xml:space="preserve"> «чесний», </w:t>
      </w:r>
      <w:proofErr w:type="spellStart"/>
      <w:r w:rsidRPr="00FA0EAD">
        <w:rPr>
          <w:rStyle w:val="oypena"/>
          <w:color w:val="000000" w:themeColor="text1"/>
        </w:rPr>
        <w:t>непроплачений</w:t>
      </w:r>
      <w:proofErr w:type="spellEnd"/>
      <w:r w:rsidRPr="00FA0EAD">
        <w:rPr>
          <w:rStyle w:val="oypena"/>
          <w:color w:val="000000" w:themeColor="text1"/>
        </w:rPr>
        <w:t xml:space="preserve"> PR.</w:t>
      </w:r>
    </w:p>
    <w:p w:rsidR="00181DAB" w:rsidRPr="00FA0EAD" w:rsidRDefault="00181DAB" w:rsidP="00FA0EAD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FA0EAD">
        <w:rPr>
          <w:color w:val="000000" w:themeColor="text1"/>
        </w:rPr>
        <w:t xml:space="preserve">«Чорний» PR - </w:t>
      </w:r>
      <w:r w:rsidRPr="00FA0EAD">
        <w:rPr>
          <w:rStyle w:val="oypena"/>
          <w:color w:val="000000" w:themeColor="text1"/>
        </w:rPr>
        <w:t>використання «чорних технологій» (обману, фальсифікацій) для обмовляння, знищення конкурентів, розповсюдження від їх імені образливих або економічно небезпечних заяв та ін. Іноді достатньо обмежитися публікацією компромату.</w:t>
      </w:r>
    </w:p>
    <w:p w:rsidR="00181DAB" w:rsidRPr="00FA0EAD" w:rsidRDefault="00181DAB" w:rsidP="00FA0EAD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FA0EAD">
        <w:rPr>
          <w:color w:val="000000" w:themeColor="text1"/>
        </w:rPr>
        <w:lastRenderedPageBreak/>
        <w:t xml:space="preserve">«Жовтий» PR - </w:t>
      </w:r>
      <w:r w:rsidRPr="00FA0EAD">
        <w:rPr>
          <w:rStyle w:val="oypena"/>
          <w:color w:val="000000" w:themeColor="text1"/>
        </w:rPr>
        <w:t>використання, з метою залучення уваги, образливих для читачів елементів (</w:t>
      </w:r>
      <w:proofErr w:type="spellStart"/>
      <w:r w:rsidRPr="00FA0EAD">
        <w:rPr>
          <w:rStyle w:val="oypena"/>
          <w:color w:val="000000" w:themeColor="text1"/>
        </w:rPr>
        <w:t>табуйованих</w:t>
      </w:r>
      <w:proofErr w:type="spellEnd"/>
      <w:r w:rsidRPr="00FA0EAD">
        <w:rPr>
          <w:rStyle w:val="oypena"/>
          <w:color w:val="000000" w:themeColor="text1"/>
        </w:rPr>
        <w:t xml:space="preserve"> слів у текстах, сексуальності — в зображеннях, в публічних діях — </w:t>
      </w:r>
      <w:proofErr w:type="spellStart"/>
      <w:r w:rsidRPr="00FA0EAD">
        <w:rPr>
          <w:rStyle w:val="oypena"/>
          <w:color w:val="000000" w:themeColor="text1"/>
        </w:rPr>
        <w:t>псевдогомосексуалізму</w:t>
      </w:r>
      <w:proofErr w:type="spellEnd"/>
      <w:r w:rsidRPr="00FA0EAD">
        <w:rPr>
          <w:rStyle w:val="oypena"/>
          <w:color w:val="000000" w:themeColor="text1"/>
        </w:rPr>
        <w:t xml:space="preserve">, расистських та </w:t>
      </w:r>
      <w:proofErr w:type="spellStart"/>
      <w:r w:rsidRPr="00FA0EAD">
        <w:rPr>
          <w:rStyle w:val="oypena"/>
          <w:color w:val="000000" w:themeColor="text1"/>
        </w:rPr>
        <w:t>ксенофобічних</w:t>
      </w:r>
      <w:proofErr w:type="spellEnd"/>
      <w:r w:rsidRPr="00FA0EAD">
        <w:rPr>
          <w:rStyle w:val="oypena"/>
          <w:color w:val="000000" w:themeColor="text1"/>
        </w:rPr>
        <w:t xml:space="preserve"> висловлювань тощо).</w:t>
      </w:r>
    </w:p>
    <w:p w:rsidR="00181DAB" w:rsidRPr="00FA0EAD" w:rsidRDefault="00181DAB" w:rsidP="00FA0EAD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FA0EAD">
        <w:rPr>
          <w:color w:val="000000" w:themeColor="text1"/>
        </w:rPr>
        <w:t xml:space="preserve">«Сірий» PR - </w:t>
      </w:r>
      <w:r w:rsidRPr="00FA0EAD">
        <w:rPr>
          <w:rStyle w:val="oypena"/>
          <w:color w:val="000000" w:themeColor="text1"/>
        </w:rPr>
        <w:t xml:space="preserve">не передбачає відвертої брехні про своє походження. Також під «сірим» PR іноді розуміють різновид «чорного» </w:t>
      </w:r>
      <w:proofErr w:type="spellStart"/>
      <w:r w:rsidRPr="00FA0EAD">
        <w:rPr>
          <w:rStyle w:val="oypena"/>
          <w:color w:val="000000" w:themeColor="text1"/>
        </w:rPr>
        <w:t>public</w:t>
      </w:r>
      <w:proofErr w:type="spellEnd"/>
      <w:r w:rsidRPr="00FA0EAD">
        <w:rPr>
          <w:rStyle w:val="oypena"/>
          <w:color w:val="000000" w:themeColor="text1"/>
        </w:rPr>
        <w:t xml:space="preserve"> </w:t>
      </w:r>
      <w:proofErr w:type="spellStart"/>
      <w:r w:rsidRPr="00FA0EAD">
        <w:rPr>
          <w:rStyle w:val="oypena"/>
          <w:color w:val="000000" w:themeColor="text1"/>
        </w:rPr>
        <w:t>relations</w:t>
      </w:r>
      <w:proofErr w:type="spellEnd"/>
      <w:r w:rsidRPr="00FA0EAD">
        <w:rPr>
          <w:rStyle w:val="oypena"/>
          <w:color w:val="000000" w:themeColor="text1"/>
        </w:rPr>
        <w:t>, що не містить брехні і спрямований на опосередкований вплив на підсвідомість реципієнта.</w:t>
      </w:r>
    </w:p>
    <w:p w:rsidR="00181DAB" w:rsidRPr="00FA0EAD" w:rsidRDefault="00181DAB" w:rsidP="00FA0EAD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FA0EAD">
        <w:rPr>
          <w:color w:val="000000" w:themeColor="text1"/>
        </w:rPr>
        <w:t xml:space="preserve">«Зелений» PR - </w:t>
      </w:r>
      <w:r w:rsidRPr="00FA0EAD">
        <w:rPr>
          <w:rStyle w:val="oypena"/>
          <w:color w:val="000000" w:themeColor="text1"/>
        </w:rPr>
        <w:t xml:space="preserve">піар-масований піар, який приймає де коли агресивну форму вплив на суспільство </w:t>
      </w:r>
      <w:proofErr w:type="spellStart"/>
      <w:r w:rsidRPr="00FA0EAD">
        <w:rPr>
          <w:rStyle w:val="oypena"/>
          <w:color w:val="000000" w:themeColor="text1"/>
        </w:rPr>
        <w:t>грінпісівців</w:t>
      </w:r>
      <w:proofErr w:type="spellEnd"/>
      <w:r w:rsidRPr="00FA0EAD">
        <w:rPr>
          <w:rStyle w:val="oypena"/>
          <w:color w:val="000000" w:themeColor="text1"/>
        </w:rPr>
        <w:t xml:space="preserve"> і членів інших екологічних організацій.</w:t>
      </w:r>
    </w:p>
    <w:p w:rsidR="00181DAB" w:rsidRPr="00FA0EAD" w:rsidRDefault="00181DAB" w:rsidP="00FA0EAD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FA0EAD">
        <w:rPr>
          <w:color w:val="000000" w:themeColor="text1"/>
        </w:rPr>
        <w:t>Інструменти PR:</w:t>
      </w:r>
    </w:p>
    <w:p w:rsidR="00181DAB" w:rsidRPr="00FA0EAD" w:rsidRDefault="00181DAB" w:rsidP="00FA0EAD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FA0EAD">
        <w:rPr>
          <w:color w:val="000000" w:themeColor="text1"/>
        </w:rPr>
        <w:t>Співпраця зі ЗМІ — надання інтерв'ю та коментарів по певних питаннях, розповсюдження новин у вигляді прес-релізів або креативних розсилок, написання й розміщення статей на платній основі. Іноді буває й так, що фахівці з PR виконують функції журналістів — пишуть статті на вузькоспеціалізовану тематику, в якій мало хто, окрім них, тямить. В цьому аспекті близьким є поняття «Пабліситі», у якому співпраця зі ЗМІ є його основним компонентом</w:t>
      </w:r>
    </w:p>
    <w:p w:rsidR="00181DAB" w:rsidRPr="00FA0EAD" w:rsidRDefault="00181DAB" w:rsidP="00FA0EAD">
      <w:pPr>
        <w:pStyle w:val="a3"/>
        <w:tabs>
          <w:tab w:val="left" w:pos="1134"/>
        </w:tabs>
        <w:spacing w:before="0" w:beforeAutospacing="0" w:after="0" w:afterAutospacing="0"/>
        <w:ind w:firstLine="567"/>
        <w:jc w:val="both"/>
        <w:rPr>
          <w:rStyle w:val="oypena"/>
          <w:color w:val="000000" w:themeColor="text1"/>
        </w:rPr>
      </w:pPr>
      <w:proofErr w:type="spellStart"/>
      <w:r w:rsidRPr="00FA0EAD">
        <w:rPr>
          <w:rStyle w:val="oypena"/>
          <w:b/>
          <w:bCs/>
          <w:color w:val="000000" w:themeColor="text1"/>
        </w:rPr>
        <w:t>•Інтернет</w:t>
      </w:r>
      <w:proofErr w:type="spellEnd"/>
      <w:r w:rsidRPr="00FA0EAD">
        <w:rPr>
          <w:rStyle w:val="oypena"/>
          <w:b/>
          <w:bCs/>
          <w:color w:val="000000" w:themeColor="text1"/>
        </w:rPr>
        <w:t xml:space="preserve"> просування — в</w:t>
      </w:r>
      <w:r w:rsidRPr="00FA0EAD">
        <w:rPr>
          <w:rStyle w:val="oypena"/>
          <w:color w:val="000000" w:themeColor="text1"/>
        </w:rPr>
        <w:t>икористання агентів впливу на комунікаційних майданчиках Інтернету, вірусне розповсюдження інформації</w:t>
      </w:r>
    </w:p>
    <w:p w:rsidR="00181DAB" w:rsidRPr="00FA0EAD" w:rsidRDefault="00181DAB" w:rsidP="00FA0EAD">
      <w:pPr>
        <w:pStyle w:val="a3"/>
        <w:tabs>
          <w:tab w:val="left" w:pos="1134"/>
        </w:tabs>
        <w:spacing w:before="0" w:beforeAutospacing="0" w:after="0" w:afterAutospacing="0"/>
        <w:ind w:firstLine="567"/>
        <w:jc w:val="both"/>
        <w:rPr>
          <w:rStyle w:val="oypena"/>
          <w:color w:val="000000" w:themeColor="text1"/>
        </w:rPr>
      </w:pPr>
      <w:r w:rsidRPr="00FA0EAD">
        <w:rPr>
          <w:rStyle w:val="oypena"/>
          <w:b/>
          <w:bCs/>
          <w:color w:val="000000" w:themeColor="text1"/>
        </w:rPr>
        <w:t xml:space="preserve">Спеціальні події — </w:t>
      </w:r>
      <w:r w:rsidRPr="00FA0EAD">
        <w:rPr>
          <w:rStyle w:val="oypena"/>
          <w:color w:val="000000" w:themeColor="text1"/>
        </w:rPr>
        <w:t>заходи (</w:t>
      </w:r>
      <w:proofErr w:type="spellStart"/>
      <w:r w:rsidRPr="00FA0EAD">
        <w:rPr>
          <w:rStyle w:val="oypena"/>
          <w:color w:val="000000" w:themeColor="text1"/>
        </w:rPr>
        <w:t>хепенінги</w:t>
      </w:r>
      <w:proofErr w:type="spellEnd"/>
      <w:r w:rsidRPr="00FA0EAD">
        <w:rPr>
          <w:rStyle w:val="oypena"/>
          <w:color w:val="000000" w:themeColor="text1"/>
        </w:rPr>
        <w:t>), єдиною метою яких є короткострокове привернення уваги здебільшого ЗМІ, іноді кінцевих споживачів та інших цільових аудиторій. До них можна віднести як прес-конференції, прес-тури, круглі столи, так і презентації побутової техніки в форматі вечірки, благодійні заходи, фотосесії</w:t>
      </w:r>
    </w:p>
    <w:p w:rsidR="00181DAB" w:rsidRPr="00FA0EAD" w:rsidRDefault="00181DAB" w:rsidP="00FA0EAD">
      <w:pPr>
        <w:pStyle w:val="a3"/>
        <w:tabs>
          <w:tab w:val="left" w:pos="1134"/>
        </w:tabs>
        <w:spacing w:before="0" w:beforeAutospacing="0" w:after="0" w:afterAutospacing="0"/>
        <w:ind w:firstLine="567"/>
        <w:jc w:val="both"/>
        <w:rPr>
          <w:rStyle w:val="oypena"/>
          <w:color w:val="000000" w:themeColor="text1"/>
        </w:rPr>
      </w:pPr>
      <w:proofErr w:type="spellStart"/>
      <w:r w:rsidRPr="00FA0EAD">
        <w:rPr>
          <w:rStyle w:val="oypena"/>
          <w:b/>
          <w:bCs/>
          <w:color w:val="000000" w:themeColor="text1"/>
        </w:rPr>
        <w:t>Продактплейсмент</w:t>
      </w:r>
      <w:proofErr w:type="spellEnd"/>
      <w:r w:rsidRPr="00FA0EAD">
        <w:rPr>
          <w:rStyle w:val="oypena"/>
          <w:b/>
          <w:bCs/>
          <w:color w:val="000000" w:themeColor="text1"/>
        </w:rPr>
        <w:t xml:space="preserve"> — </w:t>
      </w:r>
      <w:r w:rsidRPr="00FA0EAD">
        <w:rPr>
          <w:rStyle w:val="oypena"/>
          <w:color w:val="000000" w:themeColor="text1"/>
        </w:rPr>
        <w:t>наче ненавмисна демонстрація у фільмах, телевізійних передачах, комп'ютерних іграх, музичних кліпах або книгах комерційних продуктів чи логотипів. Цей прийом можна розглядати як PR- так і рекламний інструмент</w:t>
      </w:r>
    </w:p>
    <w:p w:rsidR="00181DAB" w:rsidRPr="00FA0EAD" w:rsidRDefault="00181DAB" w:rsidP="00FA0EAD">
      <w:pPr>
        <w:pStyle w:val="a3"/>
        <w:tabs>
          <w:tab w:val="left" w:pos="1134"/>
        </w:tabs>
        <w:spacing w:before="0" w:beforeAutospacing="0" w:after="0" w:afterAutospacing="0"/>
        <w:ind w:firstLine="567"/>
        <w:jc w:val="both"/>
        <w:rPr>
          <w:rStyle w:val="oypena"/>
          <w:color w:val="000000" w:themeColor="text1"/>
        </w:rPr>
      </w:pPr>
      <w:r w:rsidRPr="00FA0EAD">
        <w:rPr>
          <w:rStyle w:val="oypena"/>
          <w:b/>
          <w:bCs/>
          <w:color w:val="000000" w:themeColor="text1"/>
        </w:rPr>
        <w:t xml:space="preserve">Сарафанне радіо — </w:t>
      </w:r>
      <w:r w:rsidRPr="00FA0EAD">
        <w:rPr>
          <w:rStyle w:val="oypena"/>
          <w:color w:val="000000" w:themeColor="text1"/>
        </w:rPr>
        <w:t>розповсюдження чуток через агентів впливу. Може відбуватися як «в реальному житті», так і Інтернеті.</w:t>
      </w:r>
    </w:p>
    <w:p w:rsidR="00181DAB" w:rsidRPr="00FA0EAD" w:rsidRDefault="00181DAB" w:rsidP="00FA0EAD">
      <w:pPr>
        <w:pStyle w:val="a3"/>
        <w:spacing w:before="0" w:beforeAutospacing="0" w:after="0" w:afterAutospacing="0"/>
        <w:ind w:firstLine="567"/>
        <w:jc w:val="both"/>
        <w:rPr>
          <w:rStyle w:val="oypena"/>
          <w:color w:val="000000" w:themeColor="text1"/>
        </w:rPr>
      </w:pPr>
      <w:r w:rsidRPr="00FA0EAD">
        <w:rPr>
          <w:rStyle w:val="oypena"/>
          <w:b/>
          <w:bCs/>
          <w:color w:val="000000" w:themeColor="text1"/>
        </w:rPr>
        <w:t xml:space="preserve">Конкурси та розіграші призів — </w:t>
      </w:r>
      <w:r w:rsidRPr="00FA0EAD">
        <w:rPr>
          <w:rStyle w:val="oypena"/>
          <w:color w:val="000000" w:themeColor="text1"/>
        </w:rPr>
        <w:t>можуть відбуватися на базі ЗМІ чи окремо.</w:t>
      </w:r>
    </w:p>
    <w:p w:rsidR="00181DAB" w:rsidRPr="00FA0EAD" w:rsidRDefault="00181DAB" w:rsidP="00FA0EAD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FA0EAD">
        <w:rPr>
          <w:color w:val="000000" w:themeColor="text1"/>
        </w:rPr>
        <w:t xml:space="preserve">Основними категоріями </w:t>
      </w:r>
      <w:proofErr w:type="spellStart"/>
      <w:r w:rsidRPr="00FA0EAD">
        <w:rPr>
          <w:color w:val="000000" w:themeColor="text1"/>
        </w:rPr>
        <w:t>паблік</w:t>
      </w:r>
      <w:proofErr w:type="spellEnd"/>
      <w:r w:rsidRPr="00FA0EAD">
        <w:rPr>
          <w:color w:val="000000" w:themeColor="text1"/>
        </w:rPr>
        <w:t xml:space="preserve"> </w:t>
      </w:r>
      <w:proofErr w:type="spellStart"/>
      <w:r w:rsidRPr="00FA0EAD">
        <w:rPr>
          <w:color w:val="000000" w:themeColor="text1"/>
        </w:rPr>
        <w:t>рілейшнз</w:t>
      </w:r>
      <w:proofErr w:type="spellEnd"/>
      <w:r w:rsidRPr="00FA0EAD">
        <w:rPr>
          <w:color w:val="000000" w:themeColor="text1"/>
        </w:rPr>
        <w:t xml:space="preserve"> як науки та мистецтва (практики) є такі: громадськість, громадська думка, зв’язки з громадськістю, комунікації, вербальні комунікації, комунікаційна система, консенсус, імідж, інформація, інформаційне поле, кореспонденція, маркетинг, маркетингові комунікації, мас-медіа, зворотний зв’язок, спілкування, преса, пабліситі, споживча інформація, прес-конференція, прес-реліз, прогнозування, реклама, репортаж, ринок, служба ПР, спіч, стиль ділового спілкування, рекламні послуги, товарна інформація, цільова аудиторія, людський чинник, економічна інформація, емблема, товарний знак, бренд, ярмарок та багато інших</w:t>
      </w:r>
    </w:p>
    <w:p w:rsidR="00181DAB" w:rsidRPr="00FA0EAD" w:rsidRDefault="00181DAB" w:rsidP="00FA0EAD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FA0EAD">
        <w:rPr>
          <w:color w:val="000000" w:themeColor="text1"/>
        </w:rPr>
        <w:t xml:space="preserve">Основними складовими </w:t>
      </w:r>
      <w:proofErr w:type="spellStart"/>
      <w:r w:rsidRPr="00FA0EAD">
        <w:rPr>
          <w:color w:val="000000" w:themeColor="text1"/>
        </w:rPr>
        <w:t>паблік</w:t>
      </w:r>
      <w:proofErr w:type="spellEnd"/>
      <w:r w:rsidRPr="00FA0EAD">
        <w:rPr>
          <w:color w:val="000000" w:themeColor="text1"/>
        </w:rPr>
        <w:t xml:space="preserve"> </w:t>
      </w:r>
      <w:proofErr w:type="spellStart"/>
      <w:r w:rsidRPr="00FA0EAD">
        <w:rPr>
          <w:color w:val="000000" w:themeColor="text1"/>
        </w:rPr>
        <w:t>рілейшнз</w:t>
      </w:r>
      <w:proofErr w:type="spellEnd"/>
      <w:r w:rsidRPr="00FA0EAD">
        <w:rPr>
          <w:color w:val="000000" w:themeColor="text1"/>
        </w:rPr>
        <w:t xml:space="preserve"> у бізнесі </w:t>
      </w:r>
      <w:proofErr w:type="spellStart"/>
      <w:r w:rsidRPr="00FA0EAD">
        <w:rPr>
          <w:color w:val="000000" w:themeColor="text1"/>
        </w:rPr>
        <w:t>є...спонсорство</w:t>
      </w:r>
      <w:proofErr w:type="spellEnd"/>
      <w:r w:rsidRPr="00FA0EAD">
        <w:rPr>
          <w:color w:val="000000" w:themeColor="text1"/>
        </w:rPr>
        <w:t>, антикризове управління, пабліситі</w:t>
      </w:r>
    </w:p>
    <w:p w:rsidR="00181DAB" w:rsidRPr="00FA0EAD" w:rsidRDefault="00181DAB" w:rsidP="00FA0EAD">
      <w:pPr>
        <w:pStyle w:val="a3"/>
        <w:tabs>
          <w:tab w:val="left" w:pos="1134"/>
        </w:tabs>
        <w:spacing w:before="0" w:beforeAutospacing="0" w:after="0" w:afterAutospacing="0"/>
        <w:ind w:firstLine="567"/>
        <w:jc w:val="both"/>
        <w:rPr>
          <w:rStyle w:val="oypena"/>
          <w:color w:val="000000" w:themeColor="text1"/>
        </w:rPr>
      </w:pPr>
      <w:r w:rsidRPr="00FA0EAD">
        <w:rPr>
          <w:rStyle w:val="oypena"/>
          <w:color w:val="000000" w:themeColor="text1"/>
        </w:rPr>
        <w:t xml:space="preserve">Спонсорство — це система вкладання капіталу спонсором у субсидовану сторону, підкріплена маркетинговою комунікативною кампанією (переважно рекламною і </w:t>
      </w:r>
      <w:proofErr w:type="spellStart"/>
      <w:r w:rsidRPr="00FA0EAD">
        <w:rPr>
          <w:rStyle w:val="oypena"/>
          <w:color w:val="000000" w:themeColor="text1"/>
        </w:rPr>
        <w:t>паблік</w:t>
      </w:r>
      <w:proofErr w:type="spellEnd"/>
      <w:r w:rsidRPr="00FA0EAD">
        <w:rPr>
          <w:rStyle w:val="oypena"/>
          <w:color w:val="000000" w:themeColor="text1"/>
        </w:rPr>
        <w:t xml:space="preserve"> </w:t>
      </w:r>
      <w:proofErr w:type="spellStart"/>
      <w:r w:rsidRPr="00FA0EAD">
        <w:rPr>
          <w:rStyle w:val="oypena"/>
          <w:color w:val="000000" w:themeColor="text1"/>
        </w:rPr>
        <w:t>рілейшнз</w:t>
      </w:r>
      <w:proofErr w:type="spellEnd"/>
      <w:r w:rsidRPr="00FA0EAD">
        <w:rPr>
          <w:rStyle w:val="oypena"/>
          <w:color w:val="000000" w:themeColor="text1"/>
        </w:rPr>
        <w:t>) з метою підвищення іміджу спонсора. При цьому спонсорувати можна окремих осіб, організації чи проведення певних спортивних, мистецьких та інших акцій.</w:t>
      </w:r>
    </w:p>
    <w:p w:rsidR="00181DAB" w:rsidRPr="00FA0EAD" w:rsidRDefault="00181DAB" w:rsidP="00FA0EAD">
      <w:pPr>
        <w:pStyle w:val="cvgsua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FA0EAD">
        <w:rPr>
          <w:rStyle w:val="oypena"/>
          <w:color w:val="000000" w:themeColor="text1"/>
        </w:rPr>
        <w:t>Антикризове управління — це система заходів маніпулювання свідомістю громадськості для врегулювання конфліктної ситуації, що виникла</w:t>
      </w:r>
    </w:p>
    <w:p w:rsidR="00181DAB" w:rsidRPr="00FA0EAD" w:rsidRDefault="00181DAB" w:rsidP="00FA0EAD">
      <w:pPr>
        <w:pStyle w:val="cvgsua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FA0EAD">
        <w:rPr>
          <w:rStyle w:val="oypena"/>
          <w:color w:val="000000" w:themeColor="text1"/>
        </w:rPr>
        <w:t>Пабліситі — це різноманітні форми поширення позитивної інформації про підприємство та його продукцію через засоби масової інформації або безпосередньо зі сцени.</w:t>
      </w:r>
    </w:p>
    <w:p w:rsidR="00181DAB" w:rsidRPr="00FA0EAD" w:rsidRDefault="00181DAB" w:rsidP="00FA0EAD">
      <w:pPr>
        <w:pStyle w:val="a3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7D2BD0" w:rsidRPr="00FA0EAD" w:rsidRDefault="007D2BD0" w:rsidP="00FA0EAD">
      <w:pPr>
        <w:pStyle w:val="a3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AD52A1" w:rsidRDefault="00AD52A1" w:rsidP="00FA0EAD">
      <w:pPr>
        <w:pStyle w:val="a3"/>
        <w:tabs>
          <w:tab w:val="left" w:pos="1134"/>
        </w:tabs>
        <w:spacing w:before="0" w:beforeAutospacing="0" w:after="0" w:afterAutospacing="0"/>
        <w:ind w:firstLine="567"/>
        <w:jc w:val="both"/>
        <w:rPr>
          <w:b/>
          <w:color w:val="000000" w:themeColor="text1"/>
          <w:sz w:val="28"/>
          <w:szCs w:val="28"/>
        </w:rPr>
      </w:pPr>
      <w:r w:rsidRPr="00FA0EAD">
        <w:rPr>
          <w:b/>
          <w:color w:val="000000" w:themeColor="text1"/>
          <w:sz w:val="28"/>
          <w:szCs w:val="28"/>
        </w:rPr>
        <w:t>5.</w:t>
      </w:r>
      <w:r w:rsidR="00FA0EAD" w:rsidRPr="00FA0EAD">
        <w:rPr>
          <w:b/>
          <w:color w:val="000000" w:themeColor="text1"/>
          <w:sz w:val="28"/>
          <w:szCs w:val="28"/>
        </w:rPr>
        <w:t xml:space="preserve"> </w:t>
      </w:r>
      <w:r w:rsidRPr="00FA0EAD">
        <w:rPr>
          <w:b/>
          <w:color w:val="000000" w:themeColor="text1"/>
          <w:sz w:val="28"/>
          <w:szCs w:val="28"/>
        </w:rPr>
        <w:t>Паблік рілейшнз як функція маркетингу та менеджменту</w:t>
      </w:r>
    </w:p>
    <w:p w:rsidR="00B10D38" w:rsidRPr="00FA0EAD" w:rsidRDefault="00B10D38" w:rsidP="00FA0EAD">
      <w:pPr>
        <w:pStyle w:val="a3"/>
        <w:tabs>
          <w:tab w:val="left" w:pos="1134"/>
        </w:tabs>
        <w:spacing w:before="0" w:beforeAutospacing="0" w:after="0" w:afterAutospacing="0"/>
        <w:ind w:firstLine="567"/>
        <w:jc w:val="both"/>
        <w:rPr>
          <w:b/>
          <w:color w:val="000000" w:themeColor="text1"/>
          <w:sz w:val="28"/>
          <w:szCs w:val="28"/>
        </w:rPr>
      </w:pPr>
    </w:p>
    <w:p w:rsidR="00FA0EAD" w:rsidRPr="00B10D38" w:rsidRDefault="00FA0EAD" w:rsidP="00FA0EAD">
      <w:pPr>
        <w:tabs>
          <w:tab w:val="left" w:pos="926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</w:pPr>
      <w:proofErr w:type="spellStart"/>
      <w:r w:rsidRPr="00B10D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Паблік</w:t>
      </w:r>
      <w:proofErr w:type="spellEnd"/>
      <w:r w:rsidRPr="00B10D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10D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рилейшнз</w:t>
      </w:r>
      <w:proofErr w:type="spellEnd"/>
      <w:r w:rsidRPr="00B10D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є складовою маркетингових комунікацій, а останні — маркетингу. Отже, </w:t>
      </w:r>
      <w:proofErr w:type="spellStart"/>
      <w:r w:rsidRPr="00B10D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паблік</w:t>
      </w:r>
      <w:proofErr w:type="spellEnd"/>
      <w:r w:rsidRPr="00B10D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10D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рилейшнз</w:t>
      </w:r>
      <w:proofErr w:type="spellEnd"/>
      <w:r w:rsidRPr="00B10D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як робота з громадськістю є передумовою та важливою частиною (особливо нині) маркетингу. На думку окремих спеціалістів з маркетингу, </w:t>
      </w:r>
      <w:proofErr w:type="spellStart"/>
      <w:r w:rsidRPr="00B10D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паблік</w:t>
      </w:r>
      <w:proofErr w:type="spellEnd"/>
      <w:r w:rsidRPr="00B10D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10D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рилейшнз</w:t>
      </w:r>
      <w:proofErr w:type="spellEnd"/>
      <w:r w:rsidRPr="00B10D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стає новим, п’ятим елементом маркетингу, доповнюючи продукт (</w:t>
      </w:r>
      <w:proofErr w:type="spellStart"/>
      <w:r w:rsidRPr="00B10D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product</w:t>
      </w:r>
      <w:proofErr w:type="spellEnd"/>
      <w:r w:rsidRPr="00B10D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), ціну (</w:t>
      </w:r>
      <w:proofErr w:type="spellStart"/>
      <w:r w:rsidRPr="00B10D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price</w:t>
      </w:r>
      <w:proofErr w:type="spellEnd"/>
      <w:r w:rsidRPr="00B10D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), просування (</w:t>
      </w:r>
      <w:proofErr w:type="spellStart"/>
      <w:r w:rsidRPr="00B10D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promotion</w:t>
      </w:r>
      <w:proofErr w:type="spellEnd"/>
      <w:r w:rsidRPr="00B10D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), місце (</w:t>
      </w:r>
      <w:proofErr w:type="spellStart"/>
      <w:r w:rsidRPr="00B10D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place</w:t>
      </w:r>
      <w:proofErr w:type="spellEnd"/>
      <w:r w:rsidRPr="00B10D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 та стаючи новим «р» — «</w:t>
      </w:r>
      <w:proofErr w:type="spellStart"/>
      <w:r w:rsidRPr="00B10D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public</w:t>
      </w:r>
      <w:proofErr w:type="spellEnd"/>
      <w:r w:rsidRPr="00B10D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10D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relation</w:t>
      </w:r>
      <w:proofErr w:type="spellEnd"/>
      <w:r w:rsidRPr="00B10D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».</w:t>
      </w:r>
    </w:p>
    <w:p w:rsidR="00FA0EAD" w:rsidRPr="00B10D38" w:rsidRDefault="00FA0EAD" w:rsidP="00FA0EAD">
      <w:pPr>
        <w:tabs>
          <w:tab w:val="left" w:pos="926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</w:pPr>
      <w:r w:rsidRPr="00B10D38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lastRenderedPageBreak/>
        <w:t>Зв’язки з громадськістю можуть збігатися або плутатися з іншими подібними відділами. Ось огляд того, як зв’язок між PR і маркетингом, рекламою чи комунікаціями.</w:t>
      </w:r>
    </w:p>
    <w:p w:rsidR="00FA0EAD" w:rsidRPr="00B10D38" w:rsidRDefault="00FA0EAD" w:rsidP="00FA0E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</w:pPr>
      <w:r w:rsidRPr="00B10D38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Маркетинг іноді більшою мірою зосереджений на збільшенні продажів, просуванні продуктів або послуг і забезпеченні фінансового успіху. Тим часом зв'язки з громадськістю іноді більше зосереджені на управлінні репутацією компанії чи бренду.</w:t>
      </w:r>
    </w:p>
    <w:p w:rsidR="00FA0EAD" w:rsidRPr="00B10D38" w:rsidRDefault="00FA0EAD" w:rsidP="00FA0E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</w:pPr>
      <w:r w:rsidRPr="00B10D38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Обидва відділи можуть займатися дуже схожими видами діяльності. Наприклад, обидва можуть взаємодіяти з клієнтами, щоб отримати відгук. З погляду прямого маркетингу ця інформація використовується для кращого розуміння </w:t>
      </w:r>
      <w:hyperlink r:id="rId10" w:history="1">
        <w:r w:rsidRPr="00B10D38">
          <w:rPr>
            <w:rFonts w:ascii="Times New Roman" w:hAnsi="Times New Roman" w:cs="Times New Roman"/>
            <w:color w:val="000000" w:themeColor="text1"/>
            <w:spacing w:val="1"/>
            <w:sz w:val="24"/>
            <w:szCs w:val="24"/>
            <w:u w:val="single"/>
          </w:rPr>
          <w:t>тенденцій продажів</w:t>
        </w:r>
      </w:hyperlink>
      <w:r w:rsidRPr="00B10D38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, попиту на продукт і способів збільшити продажі. З точки зору зв’язків з громадськістю ця інформація використовується для розуміння задоволеності клієнтів, забезпечення задоволеності клієнтів і швидкого вирішення будь-якого незадоволення.</w:t>
      </w:r>
    </w:p>
    <w:p w:rsidR="00FA0EAD" w:rsidRPr="00B10D38" w:rsidRDefault="00FA0EAD" w:rsidP="00FA0E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</w:pPr>
      <w:r w:rsidRPr="00B10D38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Однією з потенційних відмінностей між зв’язками з громадськістю та комунікаціями є обмін інформацією. Іноді паблік рилейшнз є одностороннім каналом, який нав’язує інформацію з метою створення сприятливішого суспільного іміджу. Комунікація може більшою мірою базуватися на двосторонній функціональності отримання зворотного зв’язку та внесення змін на основі зібраної інформації. Загалом, більшість компаній побачать накладання між зв’язками з громадськістю та комунікаціями </w:t>
      </w:r>
      <w:r w:rsidRPr="00B10D38">
        <w:rPr>
          <w:rFonts w:ascii="Times New Roman" w:hAnsi="Times New Roman" w:cs="Times New Roman"/>
          <w:color w:val="000000" w:themeColor="text1"/>
          <w:spacing w:val="1"/>
          <w:sz w:val="24"/>
          <w:szCs w:val="24"/>
          <w:highlight w:val="yellow"/>
        </w:rPr>
        <w:t>[https://www.investopedia.com/terms/p/public-relations-pr.asp].</w:t>
      </w:r>
    </w:p>
    <w:p w:rsidR="00FA0EAD" w:rsidRPr="00B10D38" w:rsidRDefault="00FA0EAD" w:rsidP="00FA0E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</w:pPr>
      <w:r w:rsidRPr="00B10D38">
        <w:rPr>
          <w:rFonts w:ascii="Times New Roman" w:hAnsi="Times New Roman" w:cs="Times New Roman"/>
          <w:color w:val="000000" w:themeColor="text1"/>
          <w:spacing w:val="1"/>
          <w:sz w:val="24"/>
          <w:szCs w:val="24"/>
          <w:shd w:val="clear" w:color="auto" w:fill="FFFFFF"/>
        </w:rPr>
        <w:t>Зв'язки з громадськістю часто зводяться до підтримки іміджу компанії, особи чи бренду. Зв’язки з громадськістю створюють ЗМІ, зв’язуються із зовнішніми ЗМІ, формують громадську думку та забезпечують позитивне ставлення клієнтів до бренду компанії.</w:t>
      </w:r>
    </w:p>
    <w:p w:rsidR="00AD52A1" w:rsidRPr="00FA0EAD" w:rsidRDefault="00AD52A1" w:rsidP="00FA0EAD">
      <w:pPr>
        <w:pStyle w:val="a3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:rsidR="00AD52A1" w:rsidRPr="00FA0EAD" w:rsidRDefault="00AD52A1" w:rsidP="00FA0E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r w:rsidRPr="00FA0EAD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6. PR і реклама: загальне та особливе</w:t>
      </w:r>
    </w:p>
    <w:p w:rsidR="00BC22E9" w:rsidRPr="007D2BD0" w:rsidRDefault="00BC22E9" w:rsidP="00FA0E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7D2B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Поряд із цим, на практиці рекламу та PR досить часто ототожнюють між собою; це обумовлено тим, щ</w:t>
      </w:r>
      <w:r w:rsidR="002B5FD2" w:rsidRPr="007D2B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о окремі рекламні звернення сприяють </w:t>
      </w:r>
      <w:r w:rsidRPr="007D2B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налагодженню</w:t>
      </w:r>
      <w:r w:rsidR="002B5FD2" w:rsidRPr="007D2B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2B5FD2" w:rsidRPr="007D2B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</w:t>
      </w:r>
      <w:proofErr w:type="spellStart"/>
      <w:r w:rsidRPr="007D2B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успільних</w:t>
      </w:r>
      <w:proofErr w:type="spellEnd"/>
      <w:r w:rsidRPr="007D2B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зв’язків,</w:t>
      </w:r>
      <w:r w:rsidR="002B5FD2" w:rsidRPr="007D2B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7D2B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а реклама загалом є одним  </w:t>
      </w:r>
      <w:r w:rsidR="002B5FD2" w:rsidRPr="007D2B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із  засобів  досягнення  мети, яку </w:t>
      </w:r>
      <w:r w:rsidRPr="007D2B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можуть переслідувати “</w:t>
      </w:r>
      <w:proofErr w:type="spellStart"/>
      <w:r w:rsidRPr="007D2B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паблік</w:t>
      </w:r>
      <w:proofErr w:type="spellEnd"/>
      <w:r w:rsidRPr="007D2B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proofErr w:type="spellStart"/>
      <w:r w:rsidRPr="007D2B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рілейшнз</w:t>
      </w:r>
      <w:proofErr w:type="spellEnd"/>
      <w:r w:rsidRPr="007D2B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”. </w:t>
      </w:r>
    </w:p>
    <w:p w:rsidR="00BC22E9" w:rsidRPr="007D2BD0" w:rsidRDefault="00BC22E9" w:rsidP="00FA0E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7D2B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Проте за багатьма ознаками ре</w:t>
      </w:r>
      <w:r w:rsidR="002B5FD2" w:rsidRPr="007D2B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клама і PR таки відрізняються. Так, за </w:t>
      </w:r>
      <w:r w:rsidR="006755E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своїми  функціями </w:t>
      </w:r>
      <w:r w:rsidRPr="007D2B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реклама спрямована лише на про</w:t>
      </w:r>
      <w:r w:rsidR="002B5FD2" w:rsidRPr="007D2B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сування товарів (послуг) і не </w:t>
      </w:r>
      <w:r w:rsidR="006755E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передбачає вирішення</w:t>
      </w:r>
      <w:r w:rsidRPr="007D2B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6755E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інших соціальних завдань, що здійснюють</w:t>
      </w:r>
      <w:r w:rsidRPr="007D2B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PR-ко</w:t>
      </w:r>
      <w:r w:rsidR="006755E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мунікації. </w:t>
      </w:r>
      <w:r w:rsidR="002B5FD2" w:rsidRPr="007D2B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Термін “реклама” </w:t>
      </w:r>
      <w:r w:rsidRPr="007D2B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використов</w:t>
      </w:r>
      <w:r w:rsidR="002B5FD2" w:rsidRPr="007D2B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ують для</w:t>
      </w:r>
      <w:r w:rsidRPr="007D2B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озн</w:t>
      </w:r>
      <w:r w:rsidR="006755E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ачення оплачуваної діяльності (наприклад, </w:t>
      </w:r>
      <w:r w:rsidRPr="007D2B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організація виставок, замовлення різних публі</w:t>
      </w:r>
      <w:r w:rsidR="002B5FD2" w:rsidRPr="007D2B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кацій, створення відеороликів і т.д.), тоді як PR-акції </w:t>
      </w:r>
      <w:r w:rsidR="006755E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не передбачають оплату, адже </w:t>
      </w:r>
      <w:r w:rsidRPr="007D2B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використовують  інші комунікаційні та заохочувальні методи.</w:t>
      </w:r>
    </w:p>
    <w:p w:rsidR="00BC22E9" w:rsidRPr="007D2BD0" w:rsidRDefault="006755E3" w:rsidP="00FA0E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Реклама часто орієнтується на </w:t>
      </w:r>
      <w:r w:rsidR="00BC22E9" w:rsidRPr="007D2B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майже безадресне просування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товарів (послуг), саме тому не завжди зважає на </w:t>
      </w:r>
      <w:r w:rsidR="00BC22E9" w:rsidRPr="007D2B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особливості 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психології, настроїв окремих верств суспільства, </w:t>
      </w:r>
      <w:r w:rsidR="00BC22E9" w:rsidRPr="007D2B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стан економіки. Ігнорування цих умов нерідко породжує негативний ефекті критичне ставлення різних груп населення  до  рекламних  кампаній  різних  фірм  і реклами загалом. </w:t>
      </w:r>
    </w:p>
    <w:p w:rsidR="00BC22E9" w:rsidRPr="007D2BD0" w:rsidRDefault="006755E3" w:rsidP="00FA0E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Крім того, реклама не </w:t>
      </w:r>
      <w:r w:rsidR="00BC22E9" w:rsidRPr="007D2B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завжд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и створює адекватне уявлення про </w:t>
      </w:r>
      <w:r w:rsidR="00BC22E9" w:rsidRPr="007D2B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те,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що рекламується. Навпаки, PR </w:t>
      </w:r>
      <w:r w:rsidR="00BC22E9" w:rsidRPr="007D2B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передб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ачають двостороннє спілкування, адже ці комунікації настільки відрізняються від реклами, наскільки різними за своєю сутністю є взаємодія і </w:t>
      </w:r>
      <w:r w:rsidR="00BC22E9" w:rsidRPr="007D2B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маніпулювання  в цілому. </w:t>
      </w:r>
    </w:p>
    <w:p w:rsidR="00BC22E9" w:rsidRPr="007D2BD0" w:rsidRDefault="006755E3" w:rsidP="00FA0E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Водночас система PR-заходів спрямована</w:t>
      </w:r>
      <w:r w:rsidR="00BC22E9" w:rsidRPr="007D2B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на досягнення суспільного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консенсусу, в тому числі й у </w:t>
      </w:r>
      <w:r w:rsidR="00BC22E9" w:rsidRPr="007D2B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процес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і купівлі-продажу, а не  на </w:t>
      </w:r>
      <w:r w:rsidR="00BC22E9" w:rsidRPr="007D2B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отримання комерційного результа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ту. Тому часто їх трактують як “стратегію довіри”, на відміну від</w:t>
      </w:r>
      <w:r w:rsidR="00BC22E9" w:rsidRPr="007D2B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“стратегії бажання”, на якій заснована реклама.</w:t>
      </w:r>
    </w:p>
    <w:p w:rsidR="00BC22E9" w:rsidRPr="007D2BD0" w:rsidRDefault="006755E3" w:rsidP="00FA0E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Для наочного порівняння </w:t>
      </w:r>
      <w:r w:rsidR="00BC22E9" w:rsidRPr="007D2B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розглянути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х </w:t>
      </w:r>
      <w:r w:rsidR="00BC22E9" w:rsidRPr="007D2BD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особливостей у застосуванні реклами і PR пропонуємо узагальнити їх за допомогою табл. 1</w:t>
      </w:r>
    </w:p>
    <w:p w:rsidR="00BC22E9" w:rsidRPr="00FA0EAD" w:rsidRDefault="00BC22E9" w:rsidP="00FA0EAD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0EAD">
        <w:rPr>
          <w:rFonts w:ascii="Times New Roman" w:hAnsi="Times New Roman" w:cs="Times New Roman"/>
          <w:noProof/>
          <w:color w:val="000000" w:themeColor="text1"/>
          <w:sz w:val="28"/>
          <w:szCs w:val="28"/>
          <w:lang/>
        </w:rPr>
        <w:lastRenderedPageBreak/>
        <w:drawing>
          <wp:inline distT="0" distB="0" distL="0" distR="0" wp14:anchorId="441365BC" wp14:editId="3732A9CD">
            <wp:extent cx="5939380" cy="3438525"/>
            <wp:effectExtent l="0" t="0" r="4445" b="0"/>
            <wp:docPr id="21117013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701376" name="Рисунок 2111701376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49"/>
                    <a:stretch/>
                  </pic:blipFill>
                  <pic:spPr bwMode="auto">
                    <a:xfrm>
                      <a:off x="0" y="0"/>
                      <a:ext cx="5940425" cy="3439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051E" w:rsidRPr="00C07027" w:rsidRDefault="0018051E" w:rsidP="00C0702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C07027">
        <w:rPr>
          <w:color w:val="000000"/>
        </w:rPr>
        <w:t>Робота спеціаліста ПР не тільки спрямована на сприятливе висвітлення подій у пресі, а насамперед на створення подій, які потім будуть сприятливо висвітленні.</w:t>
      </w:r>
    </w:p>
    <w:p w:rsidR="0018051E" w:rsidRPr="00C07027" w:rsidRDefault="0018051E" w:rsidP="00C0702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C07027">
        <w:rPr>
          <w:color w:val="000000"/>
        </w:rPr>
        <w:t>Реклама - інформація, поширена будь-яким способом, в будь-якій формі і з використанням будь-яких засобів, адресована невизначеному колу осіб та спрямована на привернення уваги до об'єкта рекламування, формування або підтримка інтересу до нього і його просування на ринку.</w:t>
      </w:r>
    </w:p>
    <w:p w:rsidR="0018051E" w:rsidRPr="00C07027" w:rsidRDefault="0018051E" w:rsidP="00C0702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C07027">
        <w:rPr>
          <w:color w:val="000000"/>
        </w:rPr>
        <w:t>PR - технології створення і впровадження при суспільно-економічних і політичних системах конкуренції образу об'єкта (ідеї, товару, послуги, персоналії, організації - фірми, бренду) в ціннісний ряд соціальної групи, з метою закріплення цього образу як ідеального і необхідного в житті.</w:t>
      </w:r>
    </w:p>
    <w:p w:rsidR="0018051E" w:rsidRPr="00C07027" w:rsidRDefault="0018051E" w:rsidP="00C07027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color w:val="000000"/>
        </w:rPr>
      </w:pPr>
      <w:r w:rsidRPr="00C07027">
        <w:rPr>
          <w:b/>
          <w:color w:val="000000"/>
        </w:rPr>
        <w:t>Відмінності:</w:t>
      </w:r>
    </w:p>
    <w:p w:rsidR="0018051E" w:rsidRPr="00C07027" w:rsidRDefault="0018051E" w:rsidP="00C0702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C07027">
        <w:rPr>
          <w:color w:val="000000"/>
        </w:rPr>
        <w:t>1) Цілі: Реклама-досягнення поінформованості про товар потенційних покупців, збут товарів і послуг; PR- досягнення сприятливої репутації фірми (довгострокова ціль, не орієнтована на моментальні дивіденди).</w:t>
      </w:r>
    </w:p>
    <w:p w:rsidR="0018051E" w:rsidRPr="00C07027" w:rsidRDefault="0018051E" w:rsidP="00C0702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C07027">
        <w:rPr>
          <w:color w:val="000000"/>
        </w:rPr>
        <w:t>2) Не всі організації використовують рекламу, але зате використовують PR (пожежники не займаються рекламою, але PR входить до їхнього кола інтересів. Як і в випадку міської або президентської адміністрації, уряду)</w:t>
      </w:r>
    </w:p>
    <w:p w:rsidR="0018051E" w:rsidRPr="00C07027" w:rsidRDefault="0018051E" w:rsidP="00C0702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C07027">
        <w:rPr>
          <w:color w:val="000000"/>
        </w:rPr>
        <w:t>3) Характер рекламної кампанії дискретний, піар є систематичний і безперервний процес</w:t>
      </w:r>
    </w:p>
    <w:p w:rsidR="0018051E" w:rsidRPr="00C07027" w:rsidRDefault="0018051E" w:rsidP="00C0702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C07027">
        <w:rPr>
          <w:color w:val="000000"/>
        </w:rPr>
        <w:t>4) Об'єкт реклами - товар або послуга, піару - імідж компанії, бренд, стиль.</w:t>
      </w:r>
    </w:p>
    <w:p w:rsidR="0018051E" w:rsidRPr="00C07027" w:rsidRDefault="0018051E" w:rsidP="00C0702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C07027">
        <w:rPr>
          <w:color w:val="000000"/>
        </w:rPr>
        <w:t xml:space="preserve">5) Реклама завжди платна, піар же орієнтований на організацію безкоштовного </w:t>
      </w:r>
      <w:proofErr w:type="spellStart"/>
      <w:r w:rsidRPr="00C07027">
        <w:rPr>
          <w:color w:val="000000"/>
        </w:rPr>
        <w:t>паблісіті</w:t>
      </w:r>
      <w:proofErr w:type="spellEnd"/>
      <w:r w:rsidRPr="00C07027">
        <w:rPr>
          <w:color w:val="000000"/>
        </w:rPr>
        <w:t>.</w:t>
      </w:r>
    </w:p>
    <w:p w:rsidR="0018051E" w:rsidRPr="00C07027" w:rsidRDefault="0018051E" w:rsidP="00C0702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C07027">
        <w:rPr>
          <w:color w:val="000000"/>
        </w:rPr>
        <w:t>6) Реклама регламентована Законом про ЗМІ і завжди очевидна, піар не так формалізований і дозволяє діяти більш тонко.</w:t>
      </w:r>
    </w:p>
    <w:p w:rsidR="0018051E" w:rsidRPr="00C07027" w:rsidRDefault="0018051E" w:rsidP="00C0702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C07027">
        <w:rPr>
          <w:color w:val="000000"/>
        </w:rPr>
        <w:t>7) Результати охоплення та ефективності рекламної кампанії легко підрахувати, піар діяльність складно адекватно оцінити з т. З. ефективності</w:t>
      </w:r>
    </w:p>
    <w:p w:rsidR="0018051E" w:rsidRPr="00C07027" w:rsidRDefault="0018051E" w:rsidP="00C0702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C07027">
        <w:rPr>
          <w:color w:val="000000"/>
        </w:rPr>
        <w:t xml:space="preserve">Розглянемо деякі з основних відмінностей між ПР і Р. </w:t>
      </w:r>
    </w:p>
    <w:p w:rsidR="0018051E" w:rsidRPr="00C07027" w:rsidRDefault="0018051E" w:rsidP="00C0702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C07027">
        <w:rPr>
          <w:color w:val="000000"/>
        </w:rPr>
        <w:t xml:space="preserve">В основі відмінностей лежить той факт, що ПР більш широкий вид діяльності, ніж реклама. ПР пов'язаний з усіма комунікаційними процесами організації. Реклама в </w:t>
      </w:r>
      <w:r w:rsidRPr="00C07027">
        <w:rPr>
          <w:color w:val="000000"/>
        </w:rPr>
        <w:lastRenderedPageBreak/>
        <w:t xml:space="preserve">основному обмежена маркетингової функцією. За невеликими винятками (політична реклама або наймання співробітників). </w:t>
      </w:r>
    </w:p>
    <w:p w:rsidR="0018051E" w:rsidRPr="00C07027" w:rsidRDefault="0018051E" w:rsidP="00C0702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C07027">
        <w:rPr>
          <w:color w:val="000000"/>
        </w:rPr>
        <w:t xml:space="preserve">ПР не є «безкоштовною рекламою». Реклама обов'язково платна. У цьому її головна відмінність і перевага: рекламне повідомлення більш </w:t>
      </w:r>
      <w:proofErr w:type="spellStart"/>
      <w:r w:rsidRPr="00C07027">
        <w:rPr>
          <w:color w:val="000000"/>
        </w:rPr>
        <w:t>контрольовано</w:t>
      </w:r>
      <w:proofErr w:type="spellEnd"/>
      <w:r w:rsidRPr="00C07027">
        <w:rPr>
          <w:color w:val="000000"/>
        </w:rPr>
        <w:t xml:space="preserve"> в плані охоплення і отриманого ефекту, вона піддається </w:t>
      </w:r>
      <w:proofErr w:type="spellStart"/>
      <w:r w:rsidRPr="00C07027">
        <w:rPr>
          <w:color w:val="000000"/>
        </w:rPr>
        <w:t>медіапланування</w:t>
      </w:r>
      <w:proofErr w:type="spellEnd"/>
      <w:r w:rsidRPr="00C07027">
        <w:rPr>
          <w:color w:val="000000"/>
        </w:rPr>
        <w:t>. Тому дуже часто публічні заяви великих компаній проходять у вигляді рекламних площ. Але саме ця платність робить рекламу інструментом володіє низькою довірою і часто ігнорованих з боку споживача. Ще одна відмінність ПР від реклами в тому, що не всі організації використовують рекламу. Наприклад, пожежники не займаються рекламою, але ПР входить до їхнього кола інтересів. Як і в випадку міської або президентської адміністрації, уряду. Реклама спеціалізується на потоках продажу-купівлі, а ПР зайняті всіма потоками комунікації організації. І останнє: якщо реклама отримує комісійні від покупки місця або часу, то ПР консультанти продають тільки свій час і експертизу.</w:t>
      </w:r>
    </w:p>
    <w:p w:rsidR="00255890" w:rsidRPr="00FA0EAD" w:rsidRDefault="00276B21" w:rsidP="00FA0EAD">
      <w:pPr>
        <w:spacing w:after="0" w:line="240" w:lineRule="auto"/>
        <w:rPr>
          <w:rFonts w:ascii="Times New Roman" w:hAnsi="Times New Roman" w:cs="Times New Roman"/>
        </w:rPr>
      </w:pPr>
    </w:p>
    <w:p w:rsidR="00CA3F4C" w:rsidRPr="00FA0EAD" w:rsidRDefault="00CA3F4C" w:rsidP="00FA0EAD">
      <w:pPr>
        <w:spacing w:after="0" w:line="240" w:lineRule="auto"/>
        <w:rPr>
          <w:rFonts w:ascii="Times New Roman" w:hAnsi="Times New Roman" w:cs="Times New Roman"/>
        </w:rPr>
      </w:pPr>
    </w:p>
    <w:p w:rsidR="00CA3F4C" w:rsidRPr="00FA0EAD" w:rsidRDefault="00CA3F4C" w:rsidP="00FA0EAD">
      <w:pPr>
        <w:pStyle w:val="2"/>
        <w:shd w:val="clear" w:color="auto" w:fill="FFFFFF"/>
        <w:spacing w:before="0" w:beforeAutospacing="0" w:after="0" w:afterAutospacing="0"/>
        <w:rPr>
          <w:color w:val="000000"/>
          <w:sz w:val="48"/>
          <w:szCs w:val="48"/>
        </w:rPr>
      </w:pPr>
      <w:r w:rsidRPr="00FA0EAD">
        <w:rPr>
          <w:color w:val="000000"/>
          <w:sz w:val="48"/>
          <w:szCs w:val="48"/>
        </w:rPr>
        <w:t>Успішні приклади зв'язків з громадськістю</w:t>
      </w:r>
    </w:p>
    <w:p w:rsidR="00CA3F4C" w:rsidRPr="00FA0EAD" w:rsidRDefault="00CA3F4C" w:rsidP="00FA0EA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A0EAD">
        <w:rPr>
          <w:color w:val="000000"/>
        </w:rPr>
        <w:t>Є багато прикладів чудових піар-кампаній. Ми підготували найуспішніші від брендів, які ви напевно знаєте.</w:t>
      </w:r>
    </w:p>
    <w:p w:rsidR="00CA3F4C" w:rsidRPr="00FA0EAD" w:rsidRDefault="00CA3F4C" w:rsidP="00FA0EAD">
      <w:pPr>
        <w:pStyle w:val="3"/>
        <w:shd w:val="clear" w:color="auto" w:fill="FFFFFF"/>
        <w:spacing w:before="0" w:beforeAutospacing="0" w:after="0" w:afterAutospacing="0"/>
        <w:rPr>
          <w:color w:val="000000"/>
          <w:sz w:val="39"/>
          <w:szCs w:val="39"/>
        </w:rPr>
      </w:pPr>
      <w:r w:rsidRPr="00FA0EAD">
        <w:rPr>
          <w:color w:val="000000"/>
          <w:sz w:val="39"/>
          <w:szCs w:val="39"/>
        </w:rPr>
        <w:t>Lyft &amp; Netflix</w:t>
      </w:r>
    </w:p>
    <w:p w:rsidR="00CA3F4C" w:rsidRPr="00FA0EAD" w:rsidRDefault="00CA3F4C" w:rsidP="00FA0EA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A0EAD">
        <w:rPr>
          <w:color w:val="000000"/>
        </w:rPr>
        <w:t xml:space="preserve">Витівка від </w:t>
      </w:r>
      <w:proofErr w:type="spellStart"/>
      <w:r w:rsidRPr="00FA0EAD">
        <w:rPr>
          <w:color w:val="000000"/>
        </w:rPr>
        <w:t>Lyft</w:t>
      </w:r>
      <w:proofErr w:type="spellEnd"/>
      <w:r w:rsidRPr="00FA0EAD">
        <w:rPr>
          <w:color w:val="000000"/>
        </w:rPr>
        <w:t xml:space="preserve"> і </w:t>
      </w:r>
      <w:proofErr w:type="spellStart"/>
      <w:r w:rsidRPr="00FA0EAD">
        <w:rPr>
          <w:color w:val="000000"/>
        </w:rPr>
        <w:t>Netflix</w:t>
      </w:r>
      <w:proofErr w:type="spellEnd"/>
      <w:r w:rsidRPr="00FA0EAD">
        <w:rPr>
          <w:color w:val="000000"/>
        </w:rPr>
        <w:t xml:space="preserve"> стала однією з причин нестерпного ажіотажу перед прем’єрою </w:t>
      </w:r>
      <w:proofErr w:type="spellStart"/>
      <w:r w:rsidRPr="00FA0EAD">
        <w:rPr>
          <w:color w:val="000000"/>
        </w:rPr>
        <w:t>Stranger</w:t>
      </w:r>
      <w:proofErr w:type="spellEnd"/>
      <w:r w:rsidRPr="00FA0EAD">
        <w:rPr>
          <w:color w:val="000000"/>
        </w:rPr>
        <w:t xml:space="preserve"> </w:t>
      </w:r>
      <w:proofErr w:type="spellStart"/>
      <w:r w:rsidRPr="00FA0EAD">
        <w:rPr>
          <w:color w:val="000000"/>
        </w:rPr>
        <w:t>Things</w:t>
      </w:r>
      <w:proofErr w:type="spellEnd"/>
      <w:r w:rsidRPr="00FA0EAD">
        <w:rPr>
          <w:color w:val="000000"/>
        </w:rPr>
        <w:t xml:space="preserve"> 2. Водій </w:t>
      </w:r>
      <w:proofErr w:type="spellStart"/>
      <w:r w:rsidRPr="00FA0EAD">
        <w:rPr>
          <w:color w:val="000000"/>
        </w:rPr>
        <w:t>Lyft</w:t>
      </w:r>
      <w:proofErr w:type="spellEnd"/>
      <w:r w:rsidRPr="00FA0EAD">
        <w:rPr>
          <w:color w:val="000000"/>
        </w:rPr>
        <w:t xml:space="preserve"> відвіз кількох клієнтів у незнайомі місця та налякав їх різними дивними речами, що відбувалися в </w:t>
      </w:r>
      <w:proofErr w:type="spellStart"/>
      <w:r w:rsidRPr="00FA0EAD">
        <w:rPr>
          <w:color w:val="000000"/>
        </w:rPr>
        <w:t>м</w:t>
      </w:r>
      <w:proofErr w:type="spellEnd"/>
      <w:r w:rsidRPr="00FA0EAD">
        <w:rPr>
          <w:color w:val="000000"/>
        </w:rPr>
        <w:t>ашині. В результаті бренди отримали ще більше галасу і ажіотажу навколо знаменитого серіалу.</w:t>
      </w:r>
    </w:p>
    <w:p w:rsidR="00CA3F4C" w:rsidRPr="00FA0EAD" w:rsidRDefault="00CA3F4C" w:rsidP="00FA0EA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A0EAD">
        <w:rPr>
          <w:noProof/>
          <w:color w:val="009FC1"/>
          <w:lang/>
        </w:rPr>
        <w:drawing>
          <wp:inline distT="0" distB="0" distL="0" distR="0" wp14:anchorId="2DA8E268" wp14:editId="43028DD1">
            <wp:extent cx="3808095" cy="2142054"/>
            <wp:effectExtent l="0" t="0" r="1905" b="0"/>
            <wp:docPr id="2" name="Рисунок 2" descr="https://i.ytimg.com/vi/1vycaHQgYOs/maxresdefault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1vycaHQgYOs/maxresdefault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000" cy="2148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F4C" w:rsidRPr="00FA0EAD" w:rsidRDefault="00CA3F4C" w:rsidP="00FA0EAD">
      <w:pPr>
        <w:pStyle w:val="3"/>
        <w:shd w:val="clear" w:color="auto" w:fill="FFFFFF"/>
        <w:spacing w:before="0" w:beforeAutospacing="0" w:after="0" w:afterAutospacing="0"/>
        <w:rPr>
          <w:color w:val="000000"/>
          <w:sz w:val="39"/>
          <w:szCs w:val="39"/>
        </w:rPr>
      </w:pPr>
      <w:r w:rsidRPr="00FA0EAD">
        <w:rPr>
          <w:color w:val="000000"/>
          <w:sz w:val="39"/>
          <w:szCs w:val="39"/>
        </w:rPr>
        <w:t>Old Spice</w:t>
      </w:r>
    </w:p>
    <w:p w:rsidR="00CA3F4C" w:rsidRPr="00FA0EAD" w:rsidRDefault="00CA3F4C" w:rsidP="00FA0EA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A0EAD">
        <w:rPr>
          <w:color w:val="000000"/>
        </w:rPr>
        <w:t xml:space="preserve">Компанія відома своїм цікавим підходом до розробки кампаній. Хоча люди, напевно, досі пам’ятають рекламу зі спортивним чоловіком на коні, </w:t>
      </w:r>
      <w:proofErr w:type="spellStart"/>
      <w:r w:rsidRPr="00FA0EAD">
        <w:rPr>
          <w:color w:val="000000"/>
        </w:rPr>
        <w:t>Old</w:t>
      </w:r>
      <w:proofErr w:type="spellEnd"/>
      <w:r w:rsidRPr="00FA0EAD">
        <w:rPr>
          <w:color w:val="000000"/>
        </w:rPr>
        <w:t xml:space="preserve"> </w:t>
      </w:r>
      <w:proofErr w:type="spellStart"/>
      <w:r w:rsidRPr="00FA0EAD">
        <w:rPr>
          <w:color w:val="000000"/>
        </w:rPr>
        <w:t>Spice</w:t>
      </w:r>
      <w:proofErr w:type="spellEnd"/>
      <w:r w:rsidRPr="00FA0EAD">
        <w:rPr>
          <w:color w:val="000000"/>
        </w:rPr>
        <w:t xml:space="preserve"> підготував нову рекламу в 2018 році. Щоб підвищити інтерес до свого останнього продукту, бренд надав читачам червоні паперові </w:t>
      </w:r>
      <w:proofErr w:type="spellStart"/>
      <w:r w:rsidRPr="00FA0EAD">
        <w:rPr>
          <w:color w:val="000000"/>
        </w:rPr>
        <w:t>блейзери</w:t>
      </w:r>
      <w:proofErr w:type="spellEnd"/>
      <w:r w:rsidRPr="00FA0EAD">
        <w:rPr>
          <w:color w:val="000000"/>
        </w:rPr>
        <w:t xml:space="preserve">, які пахли продуктом </w:t>
      </w:r>
      <w:proofErr w:type="spellStart"/>
      <w:r w:rsidRPr="00FA0EAD">
        <w:rPr>
          <w:color w:val="000000"/>
        </w:rPr>
        <w:t>Old</w:t>
      </w:r>
      <w:proofErr w:type="spellEnd"/>
      <w:r w:rsidRPr="00FA0EAD">
        <w:rPr>
          <w:color w:val="000000"/>
        </w:rPr>
        <w:t xml:space="preserve"> </w:t>
      </w:r>
      <w:proofErr w:type="spellStart"/>
      <w:r w:rsidRPr="00FA0EAD">
        <w:rPr>
          <w:color w:val="000000"/>
        </w:rPr>
        <w:t>Spice</w:t>
      </w:r>
      <w:proofErr w:type="spellEnd"/>
      <w:r w:rsidRPr="00FA0EAD">
        <w:rPr>
          <w:color w:val="000000"/>
        </w:rPr>
        <w:t xml:space="preserve"> </w:t>
      </w:r>
      <w:proofErr w:type="spellStart"/>
      <w:r w:rsidRPr="00FA0EAD">
        <w:rPr>
          <w:color w:val="000000"/>
        </w:rPr>
        <w:t>Captain</w:t>
      </w:r>
      <w:proofErr w:type="spellEnd"/>
      <w:r w:rsidRPr="00FA0EAD">
        <w:rPr>
          <w:color w:val="000000"/>
        </w:rPr>
        <w:t>. .</w:t>
      </w:r>
    </w:p>
    <w:p w:rsidR="00CA3F4C" w:rsidRPr="00FA0EAD" w:rsidRDefault="00CA3F4C" w:rsidP="00FA0EAD">
      <w:pPr>
        <w:pStyle w:val="a3"/>
        <w:spacing w:before="0" w:beforeAutospacing="0" w:after="0" w:afterAutospacing="0"/>
      </w:pPr>
      <w:r w:rsidRPr="00FA0EAD">
        <w:rPr>
          <w:noProof/>
          <w:lang/>
        </w:rPr>
        <mc:AlternateContent>
          <mc:Choice Requires="wps">
            <w:drawing>
              <wp:inline distT="0" distB="0" distL="0" distR="0" wp14:anchorId="54076331" wp14:editId="3A752797">
                <wp:extent cx="304800" cy="304800"/>
                <wp:effectExtent l="0" t="0" r="0" b="0"/>
                <wp:docPr id="1" name="Прямоугольник 1" descr="Зв'язки з громадськістю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Зв'язки з громадськістю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rMSBgMAAPwFAAAOAAAAZHJzL2Uyb0RvYy54bWysVM1u1DAQviPxDpYvnNIkS3a7iZqisttF&#10;SAUqAQ/gTZyNRWIH221aEFKBK4IbHHkFBEitSukzeN+IsbPbbssFATk4Y8/4m7/Ps3HnoK7QPpWK&#10;CZ7icC3AiPJM5IzPUvz0ycQbYqQ04TmpBKcpPqQK39m8eWOjbRLaE6WocioRgHCVtE2KS62bxPdV&#10;VtKaqDXRUA7KQsiaaNjKmZ9L0gJ6Xfm9IBj4rZB5I0VGlYLTcafEmw6/KGimHxWFohpVKYbYtFul&#10;W6d29Tc3SDKTpClZtgiD/EUUNWEcnF5AjYkmaE+y36BqlkmhRKHXMlH7oihYRl0OkE0YXMvmcUka&#10;6nKB4qjmokzq/8FmD/d3JWI59A4jTmpokfk8P5p/MGfmfP7WfDPn5sf8nflpTswpApucqgzqZz6Z&#10;r7fA6ticmhNkjpH5Nj8C2zPzxXyfv4Ybp/OP8H8zf29r3DYqAVePm11pq6SaHZE9U4iLUUn4jG6p&#10;BjrVxbA8klK0JSU5JBtaCP8Kht0oQEPT9oHIIWqyp4XrwEEha+sDaosOXKMPLxpNDzTK4PB2EA0D&#10;oEMGqoVsPZBkebmRSt+jokZWSLGE6Bw42d9RujNdmlhfXExYVcE5SSp+5QAwuxNwDVetzgbhqPEy&#10;DuLt4fYw8qLeYNuLgvHY25qMIm8wCdf749vj0WgcvrJ+wygpWZ5Tbt0saRpGf0aDxYPpCHZBVCUq&#10;lls4G5KSs+mokmifwDOZuM+VHDSXZv7VMFy9IJdrKYW9KLjbi73JYLjuRZOo78XrwdALwvhuPAii&#10;OBpPrqa0wzj995RQm+K43+u7Lq0EfS23wH2/50aSmmkYRBWrUwzUgM8akcQycJvnTtaEVZ28Ugob&#10;/mUpoN3LRju+Wop27J+K/BDoKgXQCZgHIxOEUsgXGLUwflKsnu8RSTGq7nOgfBxGkZ1XbhP113uw&#10;kaua6aqG8AygUqwx6sSR7mbcXiPZrARPoSsMF1vwTArmKGyfUBfV4nHBiHGZLMahnWGre2d1ObQ3&#10;fwE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BWYrMSBgMAAPwFAAAOAAAAAAAAAAAAAAAAAC4CAABkcnMvZTJvRG9jLnhtbFBLAQIt&#10;ABQABgAIAAAAIQBMoOks2AAAAAMBAAAPAAAAAAAAAAAAAAAAAGA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 w:rsidR="00B533DB">
        <w:t>Список літератури:</w:t>
      </w:r>
    </w:p>
    <w:p w:rsidR="00CA3F4C" w:rsidRPr="00B10D38" w:rsidRDefault="00276B21" w:rsidP="00B10D38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4" w:tgtFrame="_blank" w:history="1">
        <w:r w:rsidR="00CA3F4C" w:rsidRPr="00B10D38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Інститут спеціальності реклами</w:t>
        </w:r>
      </w:hyperlink>
      <w:r w:rsidR="00CA3F4C" w:rsidRPr="00B10D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; Реклама </w:t>
      </w:r>
      <w:proofErr w:type="spellStart"/>
      <w:r w:rsidR="00CA3F4C" w:rsidRPr="00B10D38">
        <w:rPr>
          <w:rFonts w:ascii="Times New Roman" w:hAnsi="Times New Roman" w:cs="Times New Roman"/>
          <w:color w:val="000000" w:themeColor="text1"/>
          <w:sz w:val="24"/>
          <w:szCs w:val="24"/>
        </w:rPr>
        <w:t>Paper</w:t>
      </w:r>
      <w:proofErr w:type="spellEnd"/>
      <w:r w:rsidR="00CA3F4C" w:rsidRPr="00B10D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3F4C" w:rsidRPr="00B10D38">
        <w:rPr>
          <w:rFonts w:ascii="Times New Roman" w:hAnsi="Times New Roman" w:cs="Times New Roman"/>
          <w:color w:val="000000" w:themeColor="text1"/>
          <w:sz w:val="24"/>
          <w:szCs w:val="24"/>
        </w:rPr>
        <w:t>Blazer</w:t>
      </w:r>
      <w:proofErr w:type="spellEnd"/>
      <w:r w:rsidR="00CA3F4C" w:rsidRPr="00B10D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 </w:t>
      </w:r>
      <w:proofErr w:type="spellStart"/>
      <w:r w:rsidR="00CA3F4C" w:rsidRPr="00B10D38">
        <w:rPr>
          <w:rFonts w:ascii="Times New Roman" w:hAnsi="Times New Roman" w:cs="Times New Roman"/>
          <w:color w:val="000000" w:themeColor="text1"/>
          <w:sz w:val="24"/>
          <w:szCs w:val="24"/>
        </w:rPr>
        <w:t>Old</w:t>
      </w:r>
      <w:proofErr w:type="spellEnd"/>
      <w:r w:rsidR="00CA3F4C" w:rsidRPr="00B10D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3F4C" w:rsidRPr="00B10D38">
        <w:rPr>
          <w:rFonts w:ascii="Times New Roman" w:hAnsi="Times New Roman" w:cs="Times New Roman"/>
          <w:color w:val="000000" w:themeColor="text1"/>
          <w:sz w:val="24"/>
          <w:szCs w:val="24"/>
        </w:rPr>
        <w:t>Spice</w:t>
      </w:r>
      <w:proofErr w:type="spellEnd"/>
    </w:p>
    <w:p w:rsidR="00B533DB" w:rsidRPr="00B10D38" w:rsidRDefault="00B533DB" w:rsidP="00B10D38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10D38">
        <w:rPr>
          <w:rFonts w:ascii="Times New Roman" w:hAnsi="Times New Roman" w:cs="Times New Roman"/>
          <w:color w:val="000000" w:themeColor="text1"/>
          <w:sz w:val="24"/>
          <w:szCs w:val="24"/>
        </w:rPr>
        <w:t>Прасол</w:t>
      </w:r>
      <w:proofErr w:type="spellEnd"/>
      <w:r w:rsidRPr="00B10D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Д.В. Основи </w:t>
      </w:r>
      <w:proofErr w:type="spellStart"/>
      <w:r w:rsidRPr="00B10D38">
        <w:rPr>
          <w:rFonts w:ascii="Times New Roman" w:hAnsi="Times New Roman" w:cs="Times New Roman"/>
          <w:color w:val="000000" w:themeColor="text1"/>
          <w:sz w:val="24"/>
          <w:szCs w:val="24"/>
        </w:rPr>
        <w:t>Паблік</w:t>
      </w:r>
      <w:proofErr w:type="spellEnd"/>
      <w:r w:rsidRPr="00B10D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10D38">
        <w:rPr>
          <w:rFonts w:ascii="Times New Roman" w:hAnsi="Times New Roman" w:cs="Times New Roman"/>
          <w:color w:val="000000" w:themeColor="text1"/>
          <w:sz w:val="24"/>
          <w:szCs w:val="24"/>
        </w:rPr>
        <w:t>Рілейшнз</w:t>
      </w:r>
      <w:proofErr w:type="spellEnd"/>
      <w:r w:rsidRPr="00B10D38">
        <w:rPr>
          <w:rFonts w:ascii="Times New Roman" w:hAnsi="Times New Roman" w:cs="Times New Roman"/>
          <w:color w:val="000000" w:themeColor="text1"/>
          <w:sz w:val="24"/>
          <w:szCs w:val="24"/>
        </w:rPr>
        <w:t>: Навчально-методичний посібник. – Миколаїв: Вид-во «</w:t>
      </w:r>
      <w:proofErr w:type="spellStart"/>
      <w:r w:rsidRPr="00B10D38">
        <w:rPr>
          <w:rFonts w:ascii="Times New Roman" w:hAnsi="Times New Roman" w:cs="Times New Roman"/>
          <w:color w:val="000000" w:themeColor="text1"/>
          <w:sz w:val="24"/>
          <w:szCs w:val="24"/>
        </w:rPr>
        <w:t>Арнекс</w:t>
      </w:r>
      <w:proofErr w:type="spellEnd"/>
      <w:r w:rsidRPr="00B10D38">
        <w:rPr>
          <w:rFonts w:ascii="Times New Roman" w:hAnsi="Times New Roman" w:cs="Times New Roman"/>
          <w:color w:val="000000" w:themeColor="text1"/>
          <w:sz w:val="24"/>
          <w:szCs w:val="24"/>
        </w:rPr>
        <w:t>», 2010. – 108 с.</w:t>
      </w:r>
    </w:p>
    <w:p w:rsidR="00A95106" w:rsidRPr="00B10D38" w:rsidRDefault="00A95106" w:rsidP="00B10D38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0D38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https://www.investopedia.co</w:t>
      </w:r>
      <w:bookmarkStart w:id="0" w:name="_GoBack"/>
      <w:bookmarkEnd w:id="0"/>
      <w:r w:rsidRPr="00B10D38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m/terms/p/public-relations-pr.asp</w:t>
      </w:r>
    </w:p>
    <w:sectPr w:rsidR="00A95106" w:rsidRPr="00B10D38" w:rsidSect="00FA0EAD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B21" w:rsidRDefault="00276B21">
      <w:pPr>
        <w:spacing w:after="0" w:line="240" w:lineRule="auto"/>
      </w:pPr>
      <w:r>
        <w:separator/>
      </w:r>
    </w:p>
  </w:endnote>
  <w:endnote w:type="continuationSeparator" w:id="0">
    <w:p w:rsidR="00276B21" w:rsidRDefault="00276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B21" w:rsidRDefault="00276B21">
      <w:pPr>
        <w:spacing w:after="0" w:line="240" w:lineRule="auto"/>
      </w:pPr>
      <w:r>
        <w:separator/>
      </w:r>
    </w:p>
  </w:footnote>
  <w:footnote w:type="continuationSeparator" w:id="0">
    <w:p w:rsidR="00276B21" w:rsidRDefault="00276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EAD" w:rsidRDefault="00FA0EAD">
    <w:pPr>
      <w:pStyle w:val="a7"/>
      <w:spacing w:line="14" w:lineRule="auto"/>
      <w:rPr>
        <w:sz w:val="20"/>
      </w:rPr>
    </w:pPr>
    <w:r>
      <w:rPr>
        <w:noProof/>
        <w:lang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6F4E7D3" wp14:editId="5C6E8655">
              <wp:simplePos x="0" y="0"/>
              <wp:positionH relativeFrom="page">
                <wp:posOffset>762635</wp:posOffset>
              </wp:positionH>
              <wp:positionV relativeFrom="page">
                <wp:posOffset>650240</wp:posOffset>
              </wp:positionV>
              <wp:extent cx="0" cy="0"/>
              <wp:effectExtent l="10160" t="12065" r="8890" b="6985"/>
              <wp:wrapNone/>
              <wp:docPr id="133" name="Прямая соединительная линия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13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05pt,51.2pt" to="60.05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DDfVQIAAHAEAAAOAAAAZHJzL2Uyb0RvYy54bWysVMGO0zAQvSPxD1bubZK2dHejbVeoabks&#10;UGmXD3Btp7FwbMv2Nq0QEuwZqZ/AL3AAaaUFviH9I8ZOW+3CBSEuzng88/xm5jnnF+tKoBUzlis5&#10;itJuEiEmiaJcLkfRm+tZ5zRC1mFJsVCSjaINs9HF+OmT81pnrKdKJSgzCECkzWo9ikrndBbHlpSs&#10;wrarNJNwWChTYQdbs4ypwTWgVyLuJckwrpWh2ijCrAVv3h5G44BfFIy410VhmUNiFAE3F1YT1oVf&#10;4/E5zpYG65KTPQ38DywqzCVceoTKscPoxvA/oCpOjLKqcF2iqlgVBScs1ADVpMlv1VyVWLNQCzTH&#10;6mOb7P+DJa9Wc4M4hdn1+xGSuIIhNZ93H3bb5nvzZbdFu4/Nz+Zb87W5a340d7tbsO93n8D2h839&#10;3r1FPh+6WWubAehEzo3vB1nLK32pyFuLpJqUWC5ZqOp6o+Gi1GfEj1L8xmrgtKhfKgox+Map0Np1&#10;YSoPCU1D6zDBzXGCbO0QaZ3k4I1xdkjRxroXTFXIG6NIcOnbijO8urTOU8DZIcS7pZpxIYI0hEQ1&#10;8OydJEnIsEpw6k99nDXLxUQYtMKgrl4/nfWCoADtUZiHzrEt27hw1OrOqBtJwzUlw3S6tx3morUB&#10;SEh/EZQHRPdWq6t3Z8nZ9HR6OugMesNpZ5Dkeef5bDLoDGfpybO8n08mefrec04HWckpZdLTPmg8&#10;HfydhvavrVXnUeXHBsWP0UMngezhG0iH+fqRtuJYKLqZm8PcQdYheP8E/bt5uAf74Y9i/AsAAP//&#10;AwBQSwMEFAAGAAgAAAAhALHoslDbAAAACwEAAA8AAABkcnMvZG93bnJldi54bWxMj0FPwzAMhe9I&#10;/IfISNxYsmogVJpOgODAbazAtFvWmLYicaom3cq/x0OT4Ob3/PT8uVhO3ok9DrELpGE+UyCQ6mA7&#10;ajS8Vc9XtyBiMmSNC4QavjHCsjw/K0xuw4Fecb9OjeASirnR0KbU51LGukVv4iz0SLz7DIM3ieXQ&#10;SDuYA5d7JzOlbqQ3HfGF1vT42GL9tR69hrFarR6un0zlopXd4mPzUnfvW60vL6b7OxAJp/QXhiM+&#10;o0PJTLswko3Csc7UnKM8qGwB4pj4dXYnR5aF/P9D+QMAAP//AwBQSwECLQAUAAYACAAAACEAtoM4&#10;kv4AAADhAQAAEwAAAAAAAAAAAAAAAAAAAAAAW0NvbnRlbnRfVHlwZXNdLnhtbFBLAQItABQABgAI&#10;AAAAIQA4/SH/1gAAAJQBAAALAAAAAAAAAAAAAAAAAC8BAABfcmVscy8ucmVsc1BLAQItABQABgAI&#10;AAAAIQCQ0DDfVQIAAHAEAAAOAAAAAAAAAAAAAAAAAC4CAABkcnMvZTJvRG9jLnhtbFBLAQItABQA&#10;BgAIAAAAIQCx6LJQ2wAAAAsBAAAPAAAAAAAAAAAAAAAAAK8EAABkcnMvZG93bnJldi54bWxQSwUG&#10;AAAAAAQABADzAAAAtwUAAAAA&#10;" strokecolor="#231f20" strokeweight="1pt">
              <w10:wrap anchorx="page" anchory="page"/>
            </v:line>
          </w:pict>
        </mc:Fallback>
      </mc:AlternateContent>
    </w:r>
    <w:r>
      <w:rPr>
        <w:noProof/>
        <w:lang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244E50" wp14:editId="66DD07F6">
              <wp:simplePos x="0" y="0"/>
              <wp:positionH relativeFrom="page">
                <wp:posOffset>4709795</wp:posOffset>
              </wp:positionH>
              <wp:positionV relativeFrom="page">
                <wp:posOffset>650240</wp:posOffset>
              </wp:positionV>
              <wp:extent cx="0" cy="0"/>
              <wp:effectExtent l="13970" t="12065" r="14605" b="6985"/>
              <wp:wrapNone/>
              <wp:docPr id="132" name="Прямая соединительная линия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13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0.85pt,51.2pt" to="370.85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YZtVQIAAHAEAAAOAAAAZHJzL2Uyb0RvYy54bWysVM1uEzEQviPxDtbe0/1J6M+qSYWyCZcC&#10;lVoewLG9WQuvbdlONhFCgp6R8gi8AgeQKhV4hs0bMfYmUQsXhLh4x+OZz9/MfN7zi1Ut0JIZy5Uc&#10;RulREiEmiaJczofRm5tp7zRC1mFJsVCSDaM1s9HF6OmT80bnLFOVEpQZBCDS5o0eRpVzOo9jSypW&#10;Y3ukNJNwWCpTYwdbM4+pwQ2g1yLOkuQ4bpSh2ijCrAVv0R1Go4Bfloy412VpmUNiGAE3F1YT1plf&#10;49E5zucG64qTHQ38DyxqzCVceoAqsMNoYfgfUDUnRllVuiOi6liVJScs1ADVpMlv1VxXWLNQCzTH&#10;6kOb7P+DJa+WVwZxCrPrZxGSuIYhtZ+3H7ab9nv7ZbtB24/tz/Zb+7W9a3+0d9tbsO+3n8D2h+39&#10;zr1BPh+62WibA+hYXhnfD7KS1/pSkbcWSTWusJyzUNXNWsNFqc+IH6X4jdXAada8VBRi8MKp0NpV&#10;aWoPCU1DqzDB9WGCbOUQ6Zxk741xvk/RxroXTNXIG8NIcOnbinO8vLTOU8D5PsS7pZpyIYI0hEQN&#10;8MxOkiRkWCU49ac+zpr5bCwMWmJQV9ZPp1kQFKA9CvPQBbZVFxeOOt0ZtZA0XFMxTCc722EuOhuA&#10;hPQXQXlAdGd1unp3lpxNTieng94gO570BklR9J5Px4Pe8TQ9eVb0i/G4SN97zukgrzilTHrae42n&#10;g7/T0O61deo8qPzQoPgxeugkkN1/A+kwXz/SThwzRddXZj93kHUI3j1B/24e7sF++KMY/QIAAP//&#10;AwBQSwMEFAAGAAgAAAAhAGPXMDPbAAAACwEAAA8AAABkcnMvZG93bnJldi54bWxMj8FOwzAQRO9I&#10;/IO1SNyo0ypQFOJUgODArTTQits2NomFvY5ipw1/zyKQ4LgzT7Mz5WryThzMEG0gBfNZBsJQE7Sl&#10;VsFL/XhxDSImJI0ukFHwaSKsqtOTEgsdjvRsDpvUCg6hWKCCLqW+kDI2nfEYZ6E3xN57GDwmPodW&#10;6gGPHO6dXGTZlfRoiT902Jv7zjQfm9ErGOv1+u7yAWsXtbT5dvfU2Nc3pc7PptsbEMlM6Q+G7/pc&#10;HSrutA8j6SicgmU+XzLKRrbIQTDxo+x/FVmV8v+G6gsAAP//AwBQSwECLQAUAAYACAAAACEAtoM4&#10;kv4AAADhAQAAEwAAAAAAAAAAAAAAAAAAAAAAW0NvbnRlbnRfVHlwZXNdLnhtbFBLAQItABQABgAI&#10;AAAAIQA4/SH/1gAAAJQBAAALAAAAAAAAAAAAAAAAAC8BAABfcmVscy8ucmVsc1BLAQItABQABgAI&#10;AAAAIQCCNYZtVQIAAHAEAAAOAAAAAAAAAAAAAAAAAC4CAABkcnMvZTJvRG9jLnhtbFBLAQItABQA&#10;BgAIAAAAIQBj1zAz2wAAAAsBAAAPAAAAAAAAAAAAAAAAAK8EAABkcnMvZG93bnJldi54bWxQSwUG&#10;AAAAAAQABADzAAAAtwUAAAAA&#10;" strokecolor="#231f20" strokeweight="1pt">
              <w10:wrap anchorx="page" anchory="page"/>
            </v:line>
          </w:pict>
        </mc:Fallback>
      </mc:AlternateContent>
    </w:r>
    <w:r>
      <w:rPr>
        <w:noProof/>
        <w:lang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8874B59" wp14:editId="09626D27">
              <wp:simplePos x="0" y="0"/>
              <wp:positionH relativeFrom="page">
                <wp:posOffset>5946140</wp:posOffset>
              </wp:positionH>
              <wp:positionV relativeFrom="page">
                <wp:posOffset>650240</wp:posOffset>
              </wp:positionV>
              <wp:extent cx="0" cy="0"/>
              <wp:effectExtent l="12065" t="12065" r="6985" b="6985"/>
              <wp:wrapNone/>
              <wp:docPr id="131" name="Прямая соединительная линия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13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8.2pt,51.2pt" to="468.2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CxhVgIAAHAEAAAOAAAAZHJzL2Uyb0RvYy54bWysVMGO0zAQvSPxD1bu3SRt6XajbVeoabks&#10;UGmXD3Btp7FwbMv2Nq0QEuwZqZ/AL3AAaaUFviH9I8ZOW1i4IMTFGY9nnt/MPOf8Yl0JtGLGciVH&#10;UXqSRIhJoiiXy1H06nrWGUbIOiwpFkqyUbRhNroYP350XuuMdVWpBGUGAYi0Wa1HUemczuLYkpJV&#10;2J4ozSQcFspU2MHWLGNqcA3olYi7STKIa2WoNoowa8Gbt4fROOAXBSPuZVFY5pAYRcDNhdWEdeHX&#10;eHyOs6XBuuRkTwP/A4sKcwmXHqFy7DC6MfwPqIoTo6wq3AlRVayKghMWaoBq0uS3aq5KrFmoBZpj&#10;9bFN9v/BkheruUGcwux6aYQkrmBIzcfdu922+dp82m3R7n3zvfnSfG7umm/N3e4W7PvdB7D9YXO/&#10;d2+Rz4du1tpmADqRc+P7QdbySl8q8toiqSYllksWqrreaLgoZMQPUvzGauC0qJ8rCjH4xqnQ2nVh&#10;Kg8JTUPrMMHNcYJs7RBpneTgjXF2SNHGumdMVcgbo0hw6duKM7y6tA5IQ+ghxLulmnEhgjSERDXw&#10;7J4mSciwSnDqT32cNcvFRBi0wqCubi+ddYOgAO1BmIfOsS3buHDU6s6oG0nDNSXDdLq3HeaitQFI&#10;SH8RlAdE91arqzdnydl0OB32O/3uYNrpJ3neeTqb9DuDWXr6JO/lk0mevvWc035WckqZ9LQPGk/7&#10;f6eh/Wtr1XlU+bFB8UP00Ekge/gG0mG+fqStOBaKbubGN92PGmQdgvdP0L+bX/ch6uePYvwDAAD/&#10;/wMAUEsDBBQABgAIAAAAIQCC20Hm2wAAAAsBAAAPAAAAZHJzL2Rvd25yZXYueG1sTI9PT8MwDMXv&#10;SHyHyEjcWMoYE5SmEyA4cBsrf8TNa0xbkThVk27l22MEEtzs956efy5Wk3dqR0PsAhs4nWWgiOtg&#10;O24MPFX3JxegYkK26AKTgU+KsCoPDwrMbdjzI+02qVFSwjFHA21Kfa51rFvyGGehJxbvPQwek6xD&#10;o+2Aeyn3Ts+zbKk9diwXWuzptqX6YzN6A2O1Xt+c32HlotXd4uX1oe6e34w5Ppqur0AlmtJfGL7x&#10;BR1KYdqGkW1UzsDl2XIhUTGyuQyS+FG2v4ouC/3/h/ILAAD//wMAUEsBAi0AFAAGAAgAAAAhALaD&#10;OJL+AAAA4QEAABMAAAAAAAAAAAAAAAAAAAAAAFtDb250ZW50X1R5cGVzXS54bWxQSwECLQAUAAYA&#10;CAAAACEAOP0h/9YAAACUAQAACwAAAAAAAAAAAAAAAAAvAQAAX3JlbHMvLnJlbHNQSwECLQAUAAYA&#10;CAAAACEA9RwsYVYCAABwBAAADgAAAAAAAAAAAAAAAAAuAgAAZHJzL2Uyb0RvYy54bWxQSwECLQAU&#10;AAYACAAAACEAgttB5tsAAAALAQAADwAAAAAAAAAAAAAAAACwBAAAZHJzL2Rvd25yZXYueG1sUEsF&#10;BgAAAAAEAAQA8wAAALgFAAAAAA==&#10;" strokecolor="#231f20" strokeweight="1pt">
              <w10:wrap anchorx="page" anchory="page"/>
            </v:line>
          </w:pict>
        </mc:Fallback>
      </mc:AlternateContent>
    </w:r>
    <w:r>
      <w:rPr>
        <w:noProof/>
        <w:lang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20022026" wp14:editId="0C982760">
              <wp:simplePos x="0" y="0"/>
              <wp:positionH relativeFrom="page">
                <wp:posOffset>5984240</wp:posOffset>
              </wp:positionH>
              <wp:positionV relativeFrom="page">
                <wp:posOffset>643890</wp:posOffset>
              </wp:positionV>
              <wp:extent cx="3909695" cy="12700"/>
              <wp:effectExtent l="12065" t="5715" r="12065" b="635"/>
              <wp:wrapNone/>
              <wp:docPr id="128" name="Группа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09695" cy="12700"/>
                        <a:chOff x="9424" y="1014"/>
                        <a:chExt cx="6157" cy="20"/>
                      </a:xfrm>
                    </wpg:grpSpPr>
                    <wps:wsp>
                      <wps:cNvPr id="129" name="Line 95"/>
                      <wps:cNvCnPr/>
                      <wps:spPr bwMode="auto">
                        <a:xfrm>
                          <a:off x="9424" y="1024"/>
                          <a:ext cx="612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0" name="Line 96"/>
                      <wps:cNvCnPr/>
                      <wps:spPr bwMode="auto">
                        <a:xfrm>
                          <a:off x="15581" y="102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128" o:spid="_x0000_s1026" style="position:absolute;margin-left:471.2pt;margin-top:50.7pt;width:307.85pt;height:1pt;z-index:-251654144;mso-position-horizontal-relative:page;mso-position-vertical-relative:page" coordorigin="9424,1014" coordsize="61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spfuQIAAPwHAAAOAAAAZHJzL2Uyb0RvYy54bWzsVUtu2zAQ3RfoHQjtHX0sK7YQOygsO5u0&#10;NZD2ADRJfVCJFEjGclAUKNAj5CK9Qa+Q3KhDUlYSd9EiAYouCgMyyRkOZ957Q56d75sa7ZhUleBz&#10;LzwJPMQ4EbTixdz7+GE9mnpIacwprgVnc++GKe988frVWdemLBKlqCmTCIJwlXbt3Cu1blPfV6Rk&#10;DVYnomUcjLmQDdYwlYVPJe4gelP7URAkfickbaUgTClYzZzRW9j4ec6Ifp/nimlUzz3ITduvtN+t&#10;+fqLM5wWErdlRfo08DOyaHDF4dAhVIY1Rtey+iVUUxEplMj1CRGNL/K8IszWANWEwVE1F1Jct7aW&#10;Iu2KdoAJoD3C6dlhybvdRqKKAncRUMVxAyTd3d5/vf929wN+35FZB5S6tkjB+UK2V+1GulJheCnI&#10;JwVm/9hu5oVzRtvuraAQF19rYVHa57IxIaB+tLdk3AxksL1GBBbHs2CWzCYeImALo9OgJ4uUwKjZ&#10;NYuj2EPGGISxI5KUq353Ek5O3dbI7vNx6g61ifaJmapAduoBWfUyZK9K3DJLmDJgDcjODsheVpwh&#10;KMoCan2WfCP7mQJgf4vVo6qhfNiJ0wNiCaDkan5aMk5bqfQFEw0yg7lXQxaWB7y7VNqw9+BiAnKx&#10;ruraxq456g7wG5MSdUWN1U5ksV3WEu0wdFc0DtcD1k/czKEZVqXzo0K7tEHcnNpDSobpqh9rXNVu&#10;DEnVvK8P0uxHrqs+gzhW09U0HsVRshrFQZaN3qyX8ShZh6eTbJwtl1n4xdQYxmlZUcq4SfrQ4WH8&#10;Zzz3d43rzaHHB3j8p9EtjkDG4d8mDXpTqWHWiW0r6I0l3K6D9P6WBsdw+7nudhpMXqDBcDKZhn3r&#10;HYsQjjEN+y8r0IrzvwbtpW2vPzuyT4yVbv8cmjfs8dx6PTzai58AAAD//wMAUEsDBBQABgAIAAAA&#10;IQDmtn9R4QAAAAwBAAAPAAAAZHJzL2Rvd25yZXYueG1sTI/BasMwEETvhf6D2EJvjazELoljOYTQ&#10;9hQKSQqlN8Xa2CaWZCzFdv6+61N7290ZZt9km9E0rMfO185KELMIGNrC6dqWEr5O7y9LYD4oq1Xj&#10;LEq4o4dN/viQqVS7wR6wP4aSUYj1qZJQhdCmnPuiQqP8zLVoSbu4zqhAa1dy3amBwk3D51H0yo2q&#10;LX2oVIu7Covr8WYkfAxq2C7EW7+/Xnb3n1Py+b0XKOXz07hdAws4hj8zTPiEDjkxnd3Nas8aCat4&#10;HpOVhEjQMDmSZCmAnafTIgaeZ/x/ifwXAAD//wMAUEsBAi0AFAAGAAgAAAAhALaDOJL+AAAA4QEA&#10;ABMAAAAAAAAAAAAAAAAAAAAAAFtDb250ZW50X1R5cGVzXS54bWxQSwECLQAUAAYACAAAACEAOP0h&#10;/9YAAACUAQAACwAAAAAAAAAAAAAAAAAvAQAAX3JlbHMvLnJlbHNQSwECLQAUAAYACAAAACEAXg7K&#10;X7kCAAD8BwAADgAAAAAAAAAAAAAAAAAuAgAAZHJzL2Uyb0RvYy54bWxQSwECLQAUAAYACAAAACEA&#10;5rZ/UeEAAAAMAQAADwAAAAAAAAAAAAAAAAATBQAAZHJzL2Rvd25yZXYueG1sUEsFBgAAAAAEAAQA&#10;8wAAACEGAAAAAA==&#10;">
              <v:line id="Line 95" o:spid="_x0000_s1027" style="position:absolute;visibility:visible;mso-wrap-style:square" from="9424,1024" to="15551,1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BiM8MAAADcAAAADwAAAGRycy9kb3ducmV2LnhtbERP22rCQBB9L/gPywh9q5tKKxpdRbxU&#10;UWi9vg/ZaRLMzsbsGtO/7wqFvs3hXGc0aUwhaqpcblnBaycCQZxYnXOq4HRcvvRBOI+ssbBMCn7I&#10;wWTcehphrO2d91QffCpCCLsYFWTel7GULsnIoOvYkjhw37Yy6AOsUqkrvIdwU8huFPWkwZxDQ4Yl&#10;zTJKLoebUXAt52aXb97et+nH4mth1+dV/XlW6rndTIcgPDX+X/znXuswvzuAxzPhAjn+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AYjPDAAAA3AAAAA8AAAAAAAAAAAAA&#10;AAAAoQIAAGRycy9kb3ducmV2LnhtbFBLBQYAAAAABAAEAPkAAACRAwAAAAA=&#10;" strokecolor="#231f20" strokeweight="1pt">
                <v:stroke dashstyle="dot"/>
              </v:line>
              <v:line id="Line 96" o:spid="_x0000_s1028" style="position:absolute;visibility:visible;mso-wrap-style:square" from="15581,1024" to="15581,1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jvDsUAAADcAAAADwAAAGRycy9kb3ducmV2LnhtbESPTUvDQBCG74L/YRnBi7Qbm1JK7LaI&#10;orbHRhGPQ3ZMQrOzcXdt0n/fORR6m2Hej2dWm9F16kghtp4NPE4zUMSVty3XBr4+3yZLUDEhW+w8&#10;k4ETRdisb29WWFg/8J6OZaqVhHAs0ECTUl9oHauGHMap74nl9uuDwyRrqLUNOEi46/QsyxbaYcvS&#10;0GBPLw1Vh/LfSUn4yx5eFx+74Wc29+XhPf/2XW7M/d34/AQq0Ziu4ot7awU/F3x5RibQ6zM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6jvDsUAAADcAAAADwAAAAAAAAAA&#10;AAAAAAChAgAAZHJzL2Rvd25yZXYueG1sUEsFBgAAAAAEAAQA+QAAAJMDAAAAAA==&#10;" strokecolor="#231f20" strokeweight="1pt"/>
              <w10:wrap anchorx="page" anchory="page"/>
            </v:group>
          </w:pict>
        </mc:Fallback>
      </mc:AlternateContent>
    </w:r>
    <w:r>
      <w:rPr>
        <w:noProof/>
        <w:lang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42B51FC" wp14:editId="4CF50EA8">
              <wp:simplePos x="0" y="0"/>
              <wp:positionH relativeFrom="page">
                <wp:posOffset>743585</wp:posOffset>
              </wp:positionH>
              <wp:positionV relativeFrom="page">
                <wp:posOffset>454025</wp:posOffset>
              </wp:positionV>
              <wp:extent cx="3960495" cy="198755"/>
              <wp:effectExtent l="635" t="0" r="1270" b="4445"/>
              <wp:wrapNone/>
              <wp:docPr id="127" name="Поле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0495" cy="19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0EAD" w:rsidRDefault="00FA0EAD">
                          <w:pPr>
                            <w:tabs>
                              <w:tab w:val="left" w:pos="2022"/>
                              <w:tab w:val="left" w:pos="6216"/>
                            </w:tabs>
                            <w:spacing w:before="18"/>
                            <w:ind w:left="20"/>
                            <w:rPr>
                              <w:rFonts w:ascii="Franklin Gothic Medium" w:hAnsi="Franklin Gothic Medium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27" o:spid="_x0000_s1026" type="#_x0000_t202" style="position:absolute;margin-left:58.55pt;margin-top:35.75pt;width:311.85pt;height:15.6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AAeugIAAK0FAAAOAAAAZHJzL2Uyb0RvYy54bWysVF2OmzAQfq/UO1h+Z4EsJICWrHZDqCpt&#10;f6RtD+CACVbBprYTsl31LD1Fnyr1DDlSxyZks7uqVLXlwRrs8TfzzXyei8td26AtlYoJnmL/zMOI&#10;8kKUjK9T/PFD7kQYKU14SRrBaYrvqMKX85cvLvouoRNRi6akEgEIV0nfpbjWuktcVxU1bYk6Ex3l&#10;cFgJ2RINv3LtlpL0gN427sTzpm4vZNlJUVClYDcbDvHc4lcVLfS7qlJUoybFkJu2q7Tryqzu/IIk&#10;a0m6mhWHNMhfZNESxiHoESojmqCNZM+gWlZIoUSlzwrRuqKqWEEtB2Dje0/Y3Nako5YLFEd1xzKp&#10;/wdbvN2+l4iV0LvJDCNOWmjS/tv+5/7H/jsye1ChvlMJON524Kp312IH3pat6m5E8UkhLhY14Wt6&#10;JaXoa0pKyNA3N92TqwOOMiCr/o0oIRDZaGGBdpVsTfmgIAjQoVN3x+7QnUYFbJ7HUy+IQ4wKOPPj&#10;aBaGNgRJxtudVPoVFS0yRooldN+ik+2N0iYbkowuJhgXOWsaq4CGP9oAx2EHYsNVc2aysA29j714&#10;GS2jwAkm06UTeFnmXOWLwJnm/izMzrPFIvO/mrh+kNSsLCk3YUZx+cGfNe8g80EWR3kp0bDSwJmU&#10;lFyvFo1EWwLizu13KMiJm/s4DVsE4PKEkj8JvOtJ7OTTaOYEeRA68cyLHM+Pr23Vgyx/TOmGcfrv&#10;lFCf4jichIOYfsvNs99zbiRpmYbx0bA2xdHRiSRGgkte2tZqwprBPimFSf+hFNDusdFWsEajg1r1&#10;brUDFKPilSjvQLpSgLJAnzDzwKiF/IJRD/MjxerzhkiKUfOag/zNsBkNORqr0SC8gKsp1hgN5kIP&#10;Q2nTSbauAXl4YFxcwROpmFXvQxaHhwUzwZI4zC8zdE7/rdfDlJ3/AgAA//8DAFBLAwQUAAYACAAA&#10;ACEAcU+zm94AAAAKAQAADwAAAGRycy9kb3ducmV2LnhtbEyPwU7DMBBE70j8g7VI3KidCpoS4lQV&#10;ghMSIg0Hjk6yTazG6xC7bfh7llM5jmY08ybfzG4QJ5yC9aQhWSgQSI1vLXUaPqvXuzWIEA21ZvCE&#10;Gn4wwKa4vspN1vozlXjaxU5wCYXMaOhjHDMpQ9OjM2HhRyT29n5yJrKcOtlO5szlbpBLpVbSGUu8&#10;0JsRn3tsDruj07D9ovLFfr/XH+W+tFX1qOhtddD69mbePoGIOMdLGP7wGR0KZqr9kdogBtZJmnBU&#10;Q5o8gOBAeq/4S82OWq5BFrn8f6H4BQAA//8DAFBLAQItABQABgAIAAAAIQC2gziS/gAAAOEBAAAT&#10;AAAAAAAAAAAAAAAAAAAAAABbQ29udGVudF9UeXBlc10ueG1sUEsBAi0AFAAGAAgAAAAhADj9If/W&#10;AAAAlAEAAAsAAAAAAAAAAAAAAAAALwEAAF9yZWxzLy5yZWxzUEsBAi0AFAAGAAgAAAAhAIE0AB66&#10;AgAArQUAAA4AAAAAAAAAAAAAAAAALgIAAGRycy9lMm9Eb2MueG1sUEsBAi0AFAAGAAgAAAAhAHFP&#10;s5veAAAACgEAAA8AAAAAAAAAAAAAAAAAFAUAAGRycy9kb3ducmV2LnhtbFBLBQYAAAAABAAEAPMA&#10;AAAfBgAAAAA=&#10;" filled="f" stroked="f">
              <v:textbox inset="0,0,0,0">
                <w:txbxContent>
                  <w:p w:rsidR="00FA0EAD" w:rsidRDefault="00FA0EAD">
                    <w:pPr>
                      <w:tabs>
                        <w:tab w:val="left" w:pos="2022"/>
                        <w:tab w:val="left" w:pos="6216"/>
                      </w:tabs>
                      <w:spacing w:before="18"/>
                      <w:ind w:left="20"/>
                      <w:rPr>
                        <w:rFonts w:ascii="Franklin Gothic Medium" w:hAnsi="Franklin Gothic Medium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0402243" wp14:editId="676F5F5F">
              <wp:simplePos x="0" y="0"/>
              <wp:positionH relativeFrom="page">
                <wp:posOffset>6494780</wp:posOffset>
              </wp:positionH>
              <wp:positionV relativeFrom="page">
                <wp:posOffset>464820</wp:posOffset>
              </wp:positionV>
              <wp:extent cx="2851150" cy="140970"/>
              <wp:effectExtent l="0" t="0" r="0" b="3810"/>
              <wp:wrapNone/>
              <wp:docPr id="126" name="Поле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115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0EAD" w:rsidRDefault="00FA0EAD">
                          <w:pPr>
                            <w:spacing w:before="20"/>
                            <w:ind w:left="20"/>
                            <w:rPr>
                              <w:rFonts w:ascii="Franklin Gothic Medium" w:hAnsi="Franklin Gothic Medium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126" o:spid="_x0000_s1027" type="#_x0000_t202" style="position:absolute;margin-left:511.4pt;margin-top:36.6pt;width:224.5pt;height:11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UGvwIAALQFAAAOAAAAZHJzL2Uyb0RvYy54bWysVEtu2zAQ3RfoHQjuFX0qO5IQOUgsqyiQ&#10;foC0B6AlyiIqkSpJW0qDnqWn6KpAz+AjdUhZdj6boq0WxIgzfPN7MxeXQ9ugHZWKCZ5i/8zDiPJC&#10;lIxvUvzpY+5EGClNeEkawWmK76jCl4uXLy76LqGBqEVTUokAhKuk71Jca90lrquKmrZEnYmOclBW&#10;QrZEw6/cuKUkPaC3jRt43tzthSw7KQqqFNxmoxIvLH5V0UK/rypFNWpSDLFpe0p7rs3pLi5IspGk&#10;q1lxCIP8RRQtYRycHqEyognaSvYMqmWFFEpU+qwQrSuqihXU5gDZ+N6TbG5r0lGbCxRHdccyqf8H&#10;W7zbfZCIldC7YI4RJy00af99/2v/c/8DmTuoUN+pBAxvOzDVw7UYwNpmq7obUXxWiItlTfiGXkkp&#10;+pqSEiL0zUv3wdMRRxmQdf9WlOCIbLWwQEMlW1M+KAgCdOjU3bE7dNCogMsgmvn+DFQF6PzQi89t&#10;+1ySTK87qfRrKlpkhBRL6L5FJ7sbpU00JJlMjDMuctY0lgENf3QBhuMN+IanRmeisA29j714Fa2i&#10;0AmD+coJvSxzrvJl6Mxz/3yWvcqWy8z/Zvz6YVKzsqTcuJnI5Yd/1rwDzUdaHOmlRMNKA2dCUnKz&#10;XjYS7QiQO7efrTloTmbu4zBsESCXJyn5QehdB7GTz6NzJ8zDmQPVjRzPj6/juRfGYZY/TumGcfrv&#10;KaE+xfEsmI1kOgX9JDfPfs9zI0nLNKyPhrUpjo5GJDEUXPHStlYT1ozyg1KY8E+lgHZPjbaENRwd&#10;2aqH9TBOxzQHa1HeAYOlAIIBF2H1gVAL+RWjHtZIitWXLZEUo+YNhykwO2cS5CSsJ4HwAp6mWGM0&#10;iks97qZtJ9mmBuRxzri4gkmpmCWxGakxisN8wWqwuRzWmNk9D/+t1WnZLn4DAAD//wMAUEsDBBQA&#10;BgAIAAAAIQAXMEXL4AAAAAsBAAAPAAAAZHJzL2Rvd25yZXYueG1sTI/BTsMwEETvSPyDtUjcqN1Q&#10;WhriVBWCExIiDQeOTrxNosbrELtt+Hu2JzjOzmjmbbaZXC9OOIbOk4b5TIFAqr3tqNHwWb7ePYII&#10;0ZA1vSfU8IMBNvn1VWZS689U4GkXG8ElFFKjoY1xSKUMdYvOhJkfkNjb+9GZyHJspB3NmctdLxOl&#10;ltKZjnihNQM+t1gfdkenYftFxUv3/V59FPuiK8u1orflQevbm2n7BCLiFP/CcMFndMiZqfJHskH0&#10;rFWSMHvUsLpPQFwSi9WcL5WG9cMCZJ7J/z/kvwAAAP//AwBQSwECLQAUAAYACAAAACEAtoM4kv4A&#10;AADhAQAAEwAAAAAAAAAAAAAAAAAAAAAAW0NvbnRlbnRfVHlwZXNdLnhtbFBLAQItABQABgAIAAAA&#10;IQA4/SH/1gAAAJQBAAALAAAAAAAAAAAAAAAAAC8BAABfcmVscy8ucmVsc1BLAQItABQABgAIAAAA&#10;IQBHfsUGvwIAALQFAAAOAAAAAAAAAAAAAAAAAC4CAABkcnMvZTJvRG9jLnhtbFBLAQItABQABgAI&#10;AAAAIQAXMEXL4AAAAAsBAAAPAAAAAAAAAAAAAAAAABkFAABkcnMvZG93bnJldi54bWxQSwUGAAAA&#10;AAQABADzAAAAJgYAAAAA&#10;" filled="f" stroked="f">
              <v:textbox inset="0,0,0,0">
                <w:txbxContent>
                  <w:p w:rsidR="00FA0EAD" w:rsidRDefault="00FA0EAD">
                    <w:pPr>
                      <w:spacing w:before="20"/>
                      <w:ind w:left="20"/>
                      <w:rPr>
                        <w:rFonts w:ascii="Franklin Gothic Medium" w:hAnsi="Franklin Gothic Medium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6AAA33E" wp14:editId="4B45524C">
              <wp:simplePos x="0" y="0"/>
              <wp:positionH relativeFrom="page">
                <wp:posOffset>9708515</wp:posOffset>
              </wp:positionH>
              <wp:positionV relativeFrom="page">
                <wp:posOffset>454025</wp:posOffset>
              </wp:positionV>
              <wp:extent cx="204470" cy="198755"/>
              <wp:effectExtent l="2540" t="0" r="2540" b="4445"/>
              <wp:wrapNone/>
              <wp:docPr id="125" name="Поле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9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0EAD" w:rsidRDefault="00FA0EAD">
                          <w:pPr>
                            <w:spacing w:before="20"/>
                            <w:ind w:left="20"/>
                            <w:rPr>
                              <w:rFonts w:ascii="Franklin Gothic Medium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125" o:spid="_x0000_s1028" type="#_x0000_t202" style="position:absolute;margin-left:764.45pt;margin-top:35.75pt;width:16.1pt;height:15.6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nsmwAIAALMFAAAOAAAAZHJzL2Uyb0RvYy54bWysVNuO0zAQfUfiHyy/Z3MhbZNoU7TbNAhp&#10;uUgLH+AmTmOR2MF2myyIb+EreELiG/pJjJ2m3csLAvJgTezx8ZyZM3P5cmgbtKdSMcFT7F94GFFe&#10;iJLxbYo/fsidCCOlCS9JIzhN8R1V+OXy+bPLvktoIGrRlFQiAOEq6bsU11p3ieuqoqYtUReioxwO&#10;KyFbouFXbt1Skh7Q28YNPG/u9kKWnRQFVQp2s/EQLy1+VdFCv6sqRTVqUgyxabtKu27M6i4vSbKV&#10;pKtZcQyD/EUULWEcHj1BZUQTtJPsCVTLCimUqPRFIVpXVBUrqOUAbHzvEZvbmnTUcoHkqO6UJvX/&#10;YIu3+/cSsRJqF8ww4qSFIh2+H34dfh5+ILMHGeo7lYDjbQeuergWA3hbtqq7EcUnhbhY1YRv6ZWU&#10;oq8pKSFC39x0710dcZQB2fRvRAkPkZ0WFmioZGvSBwlBgA6VujtVhw4aFbAZeGG4gJMCjvw4Wsxs&#10;bC5JpsudVPoVFS0yRoolFN+Ck/2N0iYYkkwu5i0uctY0VgANf7ABjuMOPA1XzZkJwtbza+zF62gd&#10;hU4YzNdO6GWZc5WvQmee+4tZ9iJbrTL/m3nXD5OalSXl5plJW374Z7U7qnxUxUldSjSsNHAmJCW3&#10;m1Uj0Z6AtnP72ZTDydnNfRiGTQJweUTJD0LvOoidfB4tnDAPZ0688CLH8+PreO6FcZjlDyndME7/&#10;nRLqUxzPQGOWzjnoR9w8+z3lRpKWaZgeDWtTHJ2cSGIUuOalLa0mrBnte6kw4Z9TAeWeCm31aiQ6&#10;ilUPm8E2RzC1wUaUdyBgKUBgoEWYfGDUQn7BqIcpkmL1eUckxah5zaEJzMiZDDkZm8kgvICrKdYY&#10;jeZKj6Np10m2rQF5bDMurqBRKmZFbDpqjOLYXjAZLJfjFDOj5/6/9TrP2uVvAAAA//8DAFBLAwQU&#10;AAYACAAAACEAPaTIGOAAAAAMAQAADwAAAGRycy9kb3ducmV2LnhtbEyPwW6DMAyG75P6DpEr7bYm&#10;IMEoI1TVtJ0mTaPssGMgKaASh5G0ZW8/97Td/Muffn8udosd2cXMfnAoIdoIYAZbpwfsJHzWrw8Z&#10;MB8UajU6NBJ+jIdduborVK7dFStzOYSOUQn6XEnoQ5hyzn3bG6v8xk0GaXd0s1WB4txxPasrlduR&#10;x0Kk3KoB6UKvJvPcm/Z0OFsJ+y+sXobv9+ajOlZDXW8FvqUnKe/Xy/4JWDBL+IPhpk/qUJJT486o&#10;PRspJ3G2JVbCY5QAuxFJGkXAGppEnAEvC/7/ifIXAAD//wMAUEsBAi0AFAAGAAgAAAAhALaDOJL+&#10;AAAA4QEAABMAAAAAAAAAAAAAAAAAAAAAAFtDb250ZW50X1R5cGVzXS54bWxQSwECLQAUAAYACAAA&#10;ACEAOP0h/9YAAACUAQAACwAAAAAAAAAAAAAAAAAvAQAAX3JlbHMvLnJlbHNQSwECLQAUAAYACAAA&#10;ACEAS8J7JsACAACzBQAADgAAAAAAAAAAAAAAAAAuAgAAZHJzL2Uyb0RvYy54bWxQSwECLQAUAAYA&#10;CAAAACEAPaTIGOAAAAAMAQAADwAAAAAAAAAAAAAAAAAaBQAAZHJzL2Rvd25yZXYueG1sUEsFBgAA&#10;AAAEAAQA8wAAACcGAAAAAA==&#10;" filled="f" stroked="f">
              <v:textbox inset="0,0,0,0">
                <w:txbxContent>
                  <w:p w:rsidR="00FA0EAD" w:rsidRDefault="00FA0EAD">
                    <w:pPr>
                      <w:spacing w:before="20"/>
                      <w:ind w:left="20"/>
                      <w:rPr>
                        <w:rFonts w:ascii="Franklin Gothic Medium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3014B"/>
    <w:multiLevelType w:val="hybridMultilevel"/>
    <w:tmpl w:val="AA96E4FC"/>
    <w:lvl w:ilvl="0" w:tplc="306028AE">
      <w:start w:val="1"/>
      <w:numFmt w:val="decimal"/>
      <w:lvlText w:val="%1)"/>
      <w:lvlJc w:val="left"/>
      <w:pPr>
        <w:ind w:left="394" w:hanging="284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1"/>
        <w:szCs w:val="21"/>
        <w:lang w:val="uk-UA" w:eastAsia="en-US" w:bidi="ar-SA"/>
      </w:rPr>
    </w:lvl>
    <w:lvl w:ilvl="1" w:tplc="1DCEDB8A">
      <w:numFmt w:val="bullet"/>
      <w:lvlText w:val="•"/>
      <w:lvlJc w:val="left"/>
      <w:pPr>
        <w:ind w:left="1007" w:hanging="284"/>
      </w:pPr>
      <w:rPr>
        <w:rFonts w:hint="default"/>
        <w:lang w:val="uk-UA" w:eastAsia="en-US" w:bidi="ar-SA"/>
      </w:rPr>
    </w:lvl>
    <w:lvl w:ilvl="2" w:tplc="F06CE7B0">
      <w:numFmt w:val="bullet"/>
      <w:lvlText w:val="•"/>
      <w:lvlJc w:val="left"/>
      <w:pPr>
        <w:ind w:left="1615" w:hanging="284"/>
      </w:pPr>
      <w:rPr>
        <w:rFonts w:hint="default"/>
        <w:lang w:val="uk-UA" w:eastAsia="en-US" w:bidi="ar-SA"/>
      </w:rPr>
    </w:lvl>
    <w:lvl w:ilvl="3" w:tplc="0A14EF6E">
      <w:numFmt w:val="bullet"/>
      <w:lvlText w:val="•"/>
      <w:lvlJc w:val="left"/>
      <w:pPr>
        <w:ind w:left="2222" w:hanging="284"/>
      </w:pPr>
      <w:rPr>
        <w:rFonts w:hint="default"/>
        <w:lang w:val="uk-UA" w:eastAsia="en-US" w:bidi="ar-SA"/>
      </w:rPr>
    </w:lvl>
    <w:lvl w:ilvl="4" w:tplc="EF88E940">
      <w:numFmt w:val="bullet"/>
      <w:lvlText w:val="•"/>
      <w:lvlJc w:val="left"/>
      <w:pPr>
        <w:ind w:left="2830" w:hanging="284"/>
      </w:pPr>
      <w:rPr>
        <w:rFonts w:hint="default"/>
        <w:lang w:val="uk-UA" w:eastAsia="en-US" w:bidi="ar-SA"/>
      </w:rPr>
    </w:lvl>
    <w:lvl w:ilvl="5" w:tplc="C0D65684">
      <w:numFmt w:val="bullet"/>
      <w:lvlText w:val="•"/>
      <w:lvlJc w:val="left"/>
      <w:pPr>
        <w:ind w:left="3438" w:hanging="284"/>
      </w:pPr>
      <w:rPr>
        <w:rFonts w:hint="default"/>
        <w:lang w:val="uk-UA" w:eastAsia="en-US" w:bidi="ar-SA"/>
      </w:rPr>
    </w:lvl>
    <w:lvl w:ilvl="6" w:tplc="8856D790">
      <w:numFmt w:val="bullet"/>
      <w:lvlText w:val="•"/>
      <w:lvlJc w:val="left"/>
      <w:pPr>
        <w:ind w:left="4045" w:hanging="284"/>
      </w:pPr>
      <w:rPr>
        <w:rFonts w:hint="default"/>
        <w:lang w:val="uk-UA" w:eastAsia="en-US" w:bidi="ar-SA"/>
      </w:rPr>
    </w:lvl>
    <w:lvl w:ilvl="7" w:tplc="664AC4CC">
      <w:numFmt w:val="bullet"/>
      <w:lvlText w:val="•"/>
      <w:lvlJc w:val="left"/>
      <w:pPr>
        <w:ind w:left="4653" w:hanging="284"/>
      </w:pPr>
      <w:rPr>
        <w:rFonts w:hint="default"/>
        <w:lang w:val="uk-UA" w:eastAsia="en-US" w:bidi="ar-SA"/>
      </w:rPr>
    </w:lvl>
    <w:lvl w:ilvl="8" w:tplc="7618D270">
      <w:numFmt w:val="bullet"/>
      <w:lvlText w:val="•"/>
      <w:lvlJc w:val="left"/>
      <w:pPr>
        <w:ind w:left="5260" w:hanging="284"/>
      </w:pPr>
      <w:rPr>
        <w:rFonts w:hint="default"/>
        <w:lang w:val="uk-UA" w:eastAsia="en-US" w:bidi="ar-SA"/>
      </w:rPr>
    </w:lvl>
  </w:abstractNum>
  <w:abstractNum w:abstractNumId="1">
    <w:nsid w:val="25AF7342"/>
    <w:multiLevelType w:val="hybridMultilevel"/>
    <w:tmpl w:val="98D22DE4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70A63A5"/>
    <w:multiLevelType w:val="hybridMultilevel"/>
    <w:tmpl w:val="E9D41428"/>
    <w:lvl w:ilvl="0" w:tplc="B04A8BCC">
      <w:start w:val="1"/>
      <w:numFmt w:val="decimal"/>
      <w:lvlText w:val="%1)"/>
      <w:lvlJc w:val="left"/>
      <w:pPr>
        <w:ind w:left="394" w:hanging="284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1"/>
        <w:szCs w:val="21"/>
        <w:lang w:val="uk-UA" w:eastAsia="en-US" w:bidi="ar-SA"/>
      </w:rPr>
    </w:lvl>
    <w:lvl w:ilvl="1" w:tplc="885CAEFA">
      <w:numFmt w:val="bullet"/>
      <w:lvlText w:val="•"/>
      <w:lvlJc w:val="left"/>
      <w:pPr>
        <w:ind w:left="998" w:hanging="284"/>
      </w:pPr>
      <w:rPr>
        <w:rFonts w:hint="default"/>
        <w:lang w:val="uk-UA" w:eastAsia="en-US" w:bidi="ar-SA"/>
      </w:rPr>
    </w:lvl>
    <w:lvl w:ilvl="2" w:tplc="63D695E2">
      <w:numFmt w:val="bullet"/>
      <w:lvlText w:val="•"/>
      <w:lvlJc w:val="left"/>
      <w:pPr>
        <w:ind w:left="1597" w:hanging="284"/>
      </w:pPr>
      <w:rPr>
        <w:rFonts w:hint="default"/>
        <w:lang w:val="uk-UA" w:eastAsia="en-US" w:bidi="ar-SA"/>
      </w:rPr>
    </w:lvl>
    <w:lvl w:ilvl="3" w:tplc="A8BEF666">
      <w:numFmt w:val="bullet"/>
      <w:lvlText w:val="•"/>
      <w:lvlJc w:val="left"/>
      <w:pPr>
        <w:ind w:left="2196" w:hanging="284"/>
      </w:pPr>
      <w:rPr>
        <w:rFonts w:hint="default"/>
        <w:lang w:val="uk-UA" w:eastAsia="en-US" w:bidi="ar-SA"/>
      </w:rPr>
    </w:lvl>
    <w:lvl w:ilvl="4" w:tplc="5F2A3C24">
      <w:numFmt w:val="bullet"/>
      <w:lvlText w:val="•"/>
      <w:lvlJc w:val="left"/>
      <w:pPr>
        <w:ind w:left="2795" w:hanging="284"/>
      </w:pPr>
      <w:rPr>
        <w:rFonts w:hint="default"/>
        <w:lang w:val="uk-UA" w:eastAsia="en-US" w:bidi="ar-SA"/>
      </w:rPr>
    </w:lvl>
    <w:lvl w:ilvl="5" w:tplc="B94667D6">
      <w:numFmt w:val="bullet"/>
      <w:lvlText w:val="•"/>
      <w:lvlJc w:val="left"/>
      <w:pPr>
        <w:ind w:left="3393" w:hanging="284"/>
      </w:pPr>
      <w:rPr>
        <w:rFonts w:hint="default"/>
        <w:lang w:val="uk-UA" w:eastAsia="en-US" w:bidi="ar-SA"/>
      </w:rPr>
    </w:lvl>
    <w:lvl w:ilvl="6" w:tplc="0866A7F0">
      <w:numFmt w:val="bullet"/>
      <w:lvlText w:val="•"/>
      <w:lvlJc w:val="left"/>
      <w:pPr>
        <w:ind w:left="3992" w:hanging="284"/>
      </w:pPr>
      <w:rPr>
        <w:rFonts w:hint="default"/>
        <w:lang w:val="uk-UA" w:eastAsia="en-US" w:bidi="ar-SA"/>
      </w:rPr>
    </w:lvl>
    <w:lvl w:ilvl="7" w:tplc="57500BB4">
      <w:numFmt w:val="bullet"/>
      <w:lvlText w:val="•"/>
      <w:lvlJc w:val="left"/>
      <w:pPr>
        <w:ind w:left="4591" w:hanging="284"/>
      </w:pPr>
      <w:rPr>
        <w:rFonts w:hint="default"/>
        <w:lang w:val="uk-UA" w:eastAsia="en-US" w:bidi="ar-SA"/>
      </w:rPr>
    </w:lvl>
    <w:lvl w:ilvl="8" w:tplc="7332D3A6">
      <w:numFmt w:val="bullet"/>
      <w:lvlText w:val="•"/>
      <w:lvlJc w:val="left"/>
      <w:pPr>
        <w:ind w:left="5190" w:hanging="284"/>
      </w:pPr>
      <w:rPr>
        <w:rFonts w:hint="default"/>
        <w:lang w:val="uk-UA" w:eastAsia="en-US" w:bidi="ar-SA"/>
      </w:rPr>
    </w:lvl>
  </w:abstractNum>
  <w:abstractNum w:abstractNumId="3">
    <w:nsid w:val="2AC054D2"/>
    <w:multiLevelType w:val="hybridMultilevel"/>
    <w:tmpl w:val="A7504D54"/>
    <w:lvl w:ilvl="0" w:tplc="DF041DAA">
      <w:start w:val="1"/>
      <w:numFmt w:val="decimal"/>
      <w:lvlText w:val="%1."/>
      <w:lvlJc w:val="left"/>
      <w:pPr>
        <w:ind w:left="394" w:hanging="284"/>
        <w:jc w:val="left"/>
      </w:pPr>
      <w:rPr>
        <w:rFonts w:ascii="Times New Roman" w:eastAsia="Times New Roman" w:hAnsi="Times New Roman" w:cs="Times New Roman" w:hint="default"/>
        <w:color w:val="231F20"/>
        <w:w w:val="97"/>
        <w:sz w:val="21"/>
        <w:szCs w:val="21"/>
        <w:lang w:val="uk-UA" w:eastAsia="en-US" w:bidi="ar-SA"/>
      </w:rPr>
    </w:lvl>
    <w:lvl w:ilvl="1" w:tplc="82B0250A">
      <w:start w:val="1"/>
      <w:numFmt w:val="decimal"/>
      <w:lvlText w:val="%2."/>
      <w:lvlJc w:val="left"/>
      <w:pPr>
        <w:ind w:left="394" w:hanging="185"/>
        <w:jc w:val="right"/>
      </w:pPr>
      <w:rPr>
        <w:rFonts w:ascii="Times New Roman" w:eastAsia="Times New Roman" w:hAnsi="Times New Roman" w:cs="Times New Roman" w:hint="default"/>
        <w:color w:val="231F20"/>
        <w:w w:val="97"/>
        <w:sz w:val="21"/>
        <w:szCs w:val="21"/>
        <w:lang w:val="uk-UA" w:eastAsia="en-US" w:bidi="ar-SA"/>
      </w:rPr>
    </w:lvl>
    <w:lvl w:ilvl="2" w:tplc="76E6BA1A">
      <w:numFmt w:val="bullet"/>
      <w:lvlText w:val="•"/>
      <w:lvlJc w:val="left"/>
      <w:pPr>
        <w:ind w:left="1597" w:hanging="185"/>
      </w:pPr>
      <w:rPr>
        <w:rFonts w:hint="default"/>
        <w:lang w:val="uk-UA" w:eastAsia="en-US" w:bidi="ar-SA"/>
      </w:rPr>
    </w:lvl>
    <w:lvl w:ilvl="3" w:tplc="F10E49AA">
      <w:numFmt w:val="bullet"/>
      <w:lvlText w:val="•"/>
      <w:lvlJc w:val="left"/>
      <w:pPr>
        <w:ind w:left="2196" w:hanging="185"/>
      </w:pPr>
      <w:rPr>
        <w:rFonts w:hint="default"/>
        <w:lang w:val="uk-UA" w:eastAsia="en-US" w:bidi="ar-SA"/>
      </w:rPr>
    </w:lvl>
    <w:lvl w:ilvl="4" w:tplc="4DC27F66">
      <w:numFmt w:val="bullet"/>
      <w:lvlText w:val="•"/>
      <w:lvlJc w:val="left"/>
      <w:pPr>
        <w:ind w:left="2794" w:hanging="185"/>
      </w:pPr>
      <w:rPr>
        <w:rFonts w:hint="default"/>
        <w:lang w:val="uk-UA" w:eastAsia="en-US" w:bidi="ar-SA"/>
      </w:rPr>
    </w:lvl>
    <w:lvl w:ilvl="5" w:tplc="13505E8C">
      <w:numFmt w:val="bullet"/>
      <w:lvlText w:val="•"/>
      <w:lvlJc w:val="left"/>
      <w:pPr>
        <w:ind w:left="3393" w:hanging="185"/>
      </w:pPr>
      <w:rPr>
        <w:rFonts w:hint="default"/>
        <w:lang w:val="uk-UA" w:eastAsia="en-US" w:bidi="ar-SA"/>
      </w:rPr>
    </w:lvl>
    <w:lvl w:ilvl="6" w:tplc="7DF4A0CA">
      <w:numFmt w:val="bullet"/>
      <w:lvlText w:val="•"/>
      <w:lvlJc w:val="left"/>
      <w:pPr>
        <w:ind w:left="3992" w:hanging="185"/>
      </w:pPr>
      <w:rPr>
        <w:rFonts w:hint="default"/>
        <w:lang w:val="uk-UA" w:eastAsia="en-US" w:bidi="ar-SA"/>
      </w:rPr>
    </w:lvl>
    <w:lvl w:ilvl="7" w:tplc="F1F284DE">
      <w:numFmt w:val="bullet"/>
      <w:lvlText w:val="•"/>
      <w:lvlJc w:val="left"/>
      <w:pPr>
        <w:ind w:left="4590" w:hanging="185"/>
      </w:pPr>
      <w:rPr>
        <w:rFonts w:hint="default"/>
        <w:lang w:val="uk-UA" w:eastAsia="en-US" w:bidi="ar-SA"/>
      </w:rPr>
    </w:lvl>
    <w:lvl w:ilvl="8" w:tplc="DD56AA92">
      <w:numFmt w:val="bullet"/>
      <w:lvlText w:val="•"/>
      <w:lvlJc w:val="left"/>
      <w:pPr>
        <w:ind w:left="5189" w:hanging="185"/>
      </w:pPr>
      <w:rPr>
        <w:rFonts w:hint="default"/>
        <w:lang w:val="uk-UA" w:eastAsia="en-US" w:bidi="ar-SA"/>
      </w:rPr>
    </w:lvl>
  </w:abstractNum>
  <w:abstractNum w:abstractNumId="4">
    <w:nsid w:val="4655654E"/>
    <w:multiLevelType w:val="hybridMultilevel"/>
    <w:tmpl w:val="665410A0"/>
    <w:lvl w:ilvl="0" w:tplc="DF041DAA">
      <w:start w:val="1"/>
      <w:numFmt w:val="decimal"/>
      <w:lvlText w:val="%1."/>
      <w:lvlJc w:val="left"/>
      <w:pPr>
        <w:ind w:left="394" w:hanging="284"/>
        <w:jc w:val="left"/>
      </w:pPr>
      <w:rPr>
        <w:rFonts w:ascii="Times New Roman" w:eastAsia="Times New Roman" w:hAnsi="Times New Roman" w:cs="Times New Roman" w:hint="default"/>
        <w:color w:val="231F20"/>
        <w:w w:val="97"/>
        <w:sz w:val="21"/>
        <w:szCs w:val="21"/>
        <w:lang w:val="uk-UA" w:eastAsia="en-US" w:bidi="ar-SA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E17CB4"/>
    <w:multiLevelType w:val="hybridMultilevel"/>
    <w:tmpl w:val="867E089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2E9"/>
    <w:rsid w:val="0018051E"/>
    <w:rsid w:val="00181DAB"/>
    <w:rsid w:val="00276B21"/>
    <w:rsid w:val="002B5FD2"/>
    <w:rsid w:val="00357A74"/>
    <w:rsid w:val="0058506E"/>
    <w:rsid w:val="006755E3"/>
    <w:rsid w:val="0070144B"/>
    <w:rsid w:val="007D2BD0"/>
    <w:rsid w:val="009F07B2"/>
    <w:rsid w:val="00A95106"/>
    <w:rsid w:val="00AD52A1"/>
    <w:rsid w:val="00B10D38"/>
    <w:rsid w:val="00B533DB"/>
    <w:rsid w:val="00BC22E9"/>
    <w:rsid w:val="00C07027"/>
    <w:rsid w:val="00CA3F4C"/>
    <w:rsid w:val="00EC77BA"/>
    <w:rsid w:val="00F01EDB"/>
    <w:rsid w:val="00F81D77"/>
    <w:rsid w:val="00FA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2E9"/>
    <w:rPr>
      <w:kern w:val="2"/>
      <w14:ligatures w14:val="standardContextual"/>
    </w:rPr>
  </w:style>
  <w:style w:type="paragraph" w:styleId="2">
    <w:name w:val="heading 2"/>
    <w:basedOn w:val="a"/>
    <w:link w:val="20"/>
    <w:uiPriority w:val="9"/>
    <w:qFormat/>
    <w:rsid w:val="00CA3F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3">
    <w:name w:val="heading 3"/>
    <w:basedOn w:val="a"/>
    <w:link w:val="30"/>
    <w:uiPriority w:val="9"/>
    <w:qFormat/>
    <w:rsid w:val="00CA3F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Hyperlink"/>
    <w:basedOn w:val="a0"/>
    <w:uiPriority w:val="99"/>
    <w:unhideWhenUsed/>
    <w:rsid w:val="00BC22E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A3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F4C"/>
    <w:rPr>
      <w:rFonts w:ascii="Tahoma" w:hAnsi="Tahoma" w:cs="Tahoma"/>
      <w:kern w:val="2"/>
      <w:sz w:val="16"/>
      <w:szCs w:val="16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rsid w:val="00CA3F4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A3F4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oypena">
    <w:name w:val="oypena"/>
    <w:basedOn w:val="a0"/>
    <w:rsid w:val="00AD52A1"/>
  </w:style>
  <w:style w:type="paragraph" w:customStyle="1" w:styleId="cvgsua">
    <w:name w:val="cvgsua"/>
    <w:basedOn w:val="a"/>
    <w:rsid w:val="00181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7">
    <w:name w:val="Body Text"/>
    <w:basedOn w:val="a"/>
    <w:link w:val="a8"/>
    <w:uiPriority w:val="99"/>
    <w:semiHidden/>
    <w:unhideWhenUsed/>
    <w:rsid w:val="00FA0EA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A0EAD"/>
    <w:rPr>
      <w:kern w:val="2"/>
      <w14:ligatures w14:val="standardContextual"/>
    </w:rPr>
  </w:style>
  <w:style w:type="paragraph" w:styleId="a9">
    <w:name w:val="List Paragraph"/>
    <w:basedOn w:val="a"/>
    <w:uiPriority w:val="34"/>
    <w:qFormat/>
    <w:rsid w:val="00B10D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2E9"/>
    <w:rPr>
      <w:kern w:val="2"/>
      <w14:ligatures w14:val="standardContextual"/>
    </w:rPr>
  </w:style>
  <w:style w:type="paragraph" w:styleId="2">
    <w:name w:val="heading 2"/>
    <w:basedOn w:val="a"/>
    <w:link w:val="20"/>
    <w:uiPriority w:val="9"/>
    <w:qFormat/>
    <w:rsid w:val="00CA3F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3">
    <w:name w:val="heading 3"/>
    <w:basedOn w:val="a"/>
    <w:link w:val="30"/>
    <w:uiPriority w:val="9"/>
    <w:qFormat/>
    <w:rsid w:val="00CA3F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Hyperlink"/>
    <w:basedOn w:val="a0"/>
    <w:uiPriority w:val="99"/>
    <w:unhideWhenUsed/>
    <w:rsid w:val="00BC22E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A3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F4C"/>
    <w:rPr>
      <w:rFonts w:ascii="Tahoma" w:hAnsi="Tahoma" w:cs="Tahoma"/>
      <w:kern w:val="2"/>
      <w:sz w:val="16"/>
      <w:szCs w:val="16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rsid w:val="00CA3F4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A3F4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oypena">
    <w:name w:val="oypena"/>
    <w:basedOn w:val="a0"/>
    <w:rsid w:val="00AD52A1"/>
  </w:style>
  <w:style w:type="paragraph" w:customStyle="1" w:styleId="cvgsua">
    <w:name w:val="cvgsua"/>
    <w:basedOn w:val="a"/>
    <w:rsid w:val="00181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7">
    <w:name w:val="Body Text"/>
    <w:basedOn w:val="a"/>
    <w:link w:val="a8"/>
    <w:uiPriority w:val="99"/>
    <w:semiHidden/>
    <w:unhideWhenUsed/>
    <w:rsid w:val="00FA0EA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A0EAD"/>
    <w:rPr>
      <w:kern w:val="2"/>
      <w14:ligatures w14:val="standardContextual"/>
    </w:rPr>
  </w:style>
  <w:style w:type="paragraph" w:styleId="a9">
    <w:name w:val="List Paragraph"/>
    <w:basedOn w:val="a"/>
    <w:uiPriority w:val="34"/>
    <w:qFormat/>
    <w:rsid w:val="00B10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3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py1MpFsluI?si=ZuqjjF3wV1t2pIB3" TargetMode="External"/><Relationship Id="rId13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embed/1vycaHQgYO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tm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nvestopedia.com/articles/trading/09/what-factors-create-trends.asp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asicentral.com/news/web-exclusive/march-2018/old-spice-offers-scented-paper-blazer-to-gq-subscriber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9</Pages>
  <Words>4420</Words>
  <Characters>25199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Admin</cp:lastModifiedBy>
  <cp:revision>8</cp:revision>
  <dcterms:created xsi:type="dcterms:W3CDTF">2024-03-11T20:12:00Z</dcterms:created>
  <dcterms:modified xsi:type="dcterms:W3CDTF">2024-03-27T11:48:00Z</dcterms:modified>
</cp:coreProperties>
</file>