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77"/>
      </w:tblGrid>
      <w:tr w:rsidR="00826E76" w:rsidTr="00936D7C">
        <w:tc>
          <w:tcPr>
            <w:tcW w:w="9747" w:type="dxa"/>
            <w:gridSpan w:val="2"/>
          </w:tcPr>
          <w:p w:rsidR="007861BF" w:rsidRPr="007861BF" w:rsidRDefault="007861BF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BF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826E76" w:rsidRPr="00723DEA" w:rsidRDefault="00826E76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826E76" w:rsidRPr="008D26B0" w:rsidRDefault="00826E76" w:rsidP="00AA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AA3BE0" w:rsidRPr="00AA3BE0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AA3BE0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AA3BE0" w:rsidRPr="00AA3BE0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AA3BE0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76" w:rsidRPr="008D26B0" w:rsidRDefault="00826E76" w:rsidP="005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23"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 xml:space="preserve"> 172 «Телекомунікації та радіотехніка»</w:t>
            </w:r>
          </w:p>
          <w:p w:rsidR="00826E76" w:rsidRPr="00723DEA" w:rsidRDefault="00826E76" w:rsidP="00A1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A10493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: «бакалавр»</w:t>
            </w:r>
          </w:p>
        </w:tc>
      </w:tr>
      <w:tr w:rsidR="00826E76" w:rsidTr="00936D7C">
        <w:tc>
          <w:tcPr>
            <w:tcW w:w="3969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3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FA2" w:rsidRPr="008D26B0" w:rsidRDefault="00826E76" w:rsidP="00BE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BE7FA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BE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BE7FA2" w:rsidRPr="00AA3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протокол №__ від «__»__________ 201</w:t>
            </w:r>
            <w:r w:rsidR="00333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</w:t>
            </w:r>
            <w:proofErr w:type="spellStart"/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8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Нікітч</w:t>
            </w:r>
            <w:proofErr w:type="spellEnd"/>
            <w:r w:rsidR="00502823" w:rsidRPr="0050282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3B7CF7" w:rsidRPr="00723DEA" w:rsidRDefault="003B7CF7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» ___________201</w:t>
            </w:r>
            <w:r w:rsidR="00333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26E76" w:rsidRPr="00723DEA" w:rsidRDefault="00826E76" w:rsidP="0093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76" w:rsidTr="00936D7C">
        <w:tc>
          <w:tcPr>
            <w:tcW w:w="9747" w:type="dxa"/>
            <w:gridSpan w:val="2"/>
          </w:tcPr>
          <w:p w:rsidR="00826E76" w:rsidRPr="00723DEA" w:rsidRDefault="00826E76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EA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826E76" w:rsidRPr="005D2731" w:rsidRDefault="005D2731" w:rsidP="0093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731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ЕЛЕКТРОЗВ`ЯЗОК</w:t>
            </w:r>
          </w:p>
        </w:tc>
      </w:tr>
    </w:tbl>
    <w:p w:rsidR="00826E76" w:rsidRDefault="00826E76">
      <w:pPr>
        <w:rPr>
          <w:lang w:val="ru-RU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85"/>
        <w:gridCol w:w="1477"/>
      </w:tblGrid>
      <w:tr w:rsidR="00A10964" w:rsidRPr="00223C31" w:rsidTr="00DC0E4F">
        <w:tc>
          <w:tcPr>
            <w:tcW w:w="828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785" w:type="dxa"/>
          </w:tcPr>
          <w:p w:rsidR="00A10964" w:rsidRPr="00223C31" w:rsidRDefault="00A10964" w:rsidP="0022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Текст питання</w:t>
            </w:r>
          </w:p>
        </w:tc>
        <w:tc>
          <w:tcPr>
            <w:tcW w:w="1477" w:type="dxa"/>
          </w:tcPr>
          <w:p w:rsidR="00A10964" w:rsidRPr="00223C31" w:rsidRDefault="00A10964" w:rsidP="0022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0964" w:rsidRPr="00223C31" w:rsidTr="00DC0E4F">
        <w:tc>
          <w:tcPr>
            <w:tcW w:w="828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називають сигналом?</w:t>
            </w:r>
          </w:p>
        </w:tc>
        <w:tc>
          <w:tcPr>
            <w:tcW w:w="1477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85" w:type="dxa"/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процес, що відображає повідомлення?</w:t>
            </w:r>
          </w:p>
        </w:tc>
        <w:tc>
          <w:tcPr>
            <w:tcW w:w="1477" w:type="dxa"/>
          </w:tcPr>
          <w:p w:rsidR="00A10964" w:rsidRPr="00223C31" w:rsidRDefault="00A10964" w:rsidP="00223C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 називається інтервал часу, протягом якого існує сигнал?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сигнал називають аналоговим?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сигнал, інформаційний параметр якого змінюється безперервно?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сигнал називають дискретним?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називають сигнал, інформативний параметр якого може змінюватися лише переривчасто та мати лише скінченну кількість значень у заданому діапазоні протягом певного інтервалу часу?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допомогою якого виду математичного перетворення отримується спектр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отримується за допомогою прямого перетворення Фур’є?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отримується за допомогою оберненого перетворення Фур’є?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допомогою якого математичного перетворення відновлюється сигнал зі спектра?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сигнал, який можливо представити у вигляді неперервної функції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7.25pt" o:ole="">
                  <v:imagedata r:id="rId6" o:title=""/>
                </v:shape>
                <o:OLEObject Type="Embed" ProgID="Equation.3" ShapeID="_x0000_i1025" DrawAspect="Content" ObjectID="_1634808158" r:id="rId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можливо описати математичною функцією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26" type="#_x0000_t75" style="width:23.25pt;height:17.25pt" o:ole="">
                  <v:imagedata r:id="rId8" o:title=""/>
                </v:shape>
                <o:OLEObject Type="Embed" ProgID="Equation.3" ShapeID="_x0000_i1026" DrawAspect="Content" ObjectID="_1634808159" r:id="rId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такою, що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40" w:dyaOrig="380">
                <v:shape id="_x0000_i1027" type="#_x0000_t75" style="width:81.75pt;height:18.75pt" o:ole="">
                  <v:imagedata r:id="rId10" o:title=""/>
                </v:shape>
                <o:OLEObject Type="Embed" ProgID="Equation.3" ShapeID="_x0000_i1027" DrawAspect="Content" ObjectID="_1634808160" r:id="rId11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то сигнал 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в кожен наступний момент часу про значення сигналу можна сказати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лише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з деякою ймовірністю </w:t>
            </w:r>
            <w:r w:rsidRPr="00223C3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39" w:dyaOrig="279">
                <v:shape id="_x0000_i1028" type="#_x0000_t75" style="width:32.25pt;height:14.25pt" o:ole="">
                  <v:imagedata r:id="rId12" o:title=""/>
                </v:shape>
                <o:OLEObject Type="Embed" ProgID="Equation.3" ShapeID="_x0000_i1028" DrawAspect="Content" ObjectID="_1634808161" r:id="rId1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такий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Неперервний гармонійний сигнал 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називають будь-який випадковий вплив на сигнал, що призводить до ускладнення його приймання, детектування або декодування?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сигналів описується виразом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320" w:dyaOrig="380">
                <v:shape id="_x0000_i1029" type="#_x0000_t75" style="width:116.25pt;height:18.75pt" o:ole="">
                  <v:imagedata r:id="rId14" o:title=""/>
                </v:shape>
                <o:OLEObject Type="Embed" ProgID="Equation.3" ShapeID="_x0000_i1029" DrawAspect="Content" ObjectID="_1634808162" r:id="rId15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Виразом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30" type="#_x0000_t75" style="width:36.75pt;height:17.25pt" o:ole="">
                  <v:imagedata r:id="rId16" o:title=""/>
                </v:shape>
                <o:OLEObject Type="Embed" ProgID="Equation.3" ShapeID="_x0000_i1030" DrawAspect="Content" ObjectID="_1634808163" r:id="rId1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60">
                <v:shape id="_x0000_i1031" type="#_x0000_t75" style="width:30pt;height:17.25pt" o:ole="">
                  <v:imagedata r:id="rId18" o:title=""/>
                </v:shape>
                <o:OLEObject Type="Embed" ProgID="Equation.3" ShapeID="_x0000_i1031" DrawAspect="Content" ObjectID="_1634808164" r:id="rId1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описується: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Сигнал кінцевої тривалості називають: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спектр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всіх частот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максимальної амплітуди сигналу до мінімальної?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тривалості імпульсу до періоду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спектральна гармоніка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одна виділена з частотних складових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Найменшу частоту має: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Перша гармоніка сигналу завжди має: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Постійна складова сигналу завжди має: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гармонік вкладається в спектр простого гармонічного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з перелічених сигналів має спектр, що складається з однієї гармоніки ненульової частоти?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гармонік вкладається в спектр одиничного короткого імпульсу?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Символічно пряме перетворення Фур’є позначається: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Символічно обернене перетворення Фур’є позначається: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рисунку показаний спектр …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CF4ED5C" wp14:editId="7B429525">
                  <wp:extent cx="2085975" cy="1745615"/>
                  <wp:effectExtent l="0" t="0" r="0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значення або зміна деякої фізичної величини, що відображає стан об’єкта, системи або явища?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Фізичний об’єкт, система або явище, як формує інформаційне повідомлення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Кодер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джерела: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в узагальненій моделі радіотехнічної системи передачі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інформації називається блок, який перетворює різні інформаційні повідомлення в одноманітну форму, яка спрощує процес передачі?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 можливо передавати інформацію по радіоканалу зв’язку без використання модуляції?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Вузол, який забезпечує перетворення закодованих повідомлень в радіосигнали, властивості яких дозволяють передавати їх по радіоканалу зв’язку – це …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позначити радіосигнал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32" type="#_x0000_t75" style="width:23.25pt;height:17.25pt" o:ole="">
                  <v:imagedata r:id="rId21" o:title=""/>
                </v:shape>
                <o:OLEObject Type="Embed" ProgID="Equation.3" ShapeID="_x0000_i1032" DrawAspect="Content" ObjectID="_1634808165" r:id="rId2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заваду –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60">
                <v:shape id="_x0000_i1033" type="#_x0000_t75" style="width:23.25pt;height:17.25pt" o:ole="">
                  <v:imagedata r:id="rId23" o:title=""/>
                </v:shape>
                <o:OLEObject Type="Embed" ProgID="Equation.3" ShapeID="_x0000_i1033" DrawAspect="Content" ObjectID="_1634808166" r:id="rId24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кодування – через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60">
                <v:shape id="_x0000_i1034" type="#_x0000_t75" style="width:26.25pt;height:17.25pt" o:ole="">
                  <v:imagedata r:id="rId25" o:title=""/>
                </v:shape>
                <o:OLEObject Type="Embed" ProgID="Equation.3" ShapeID="_x0000_i1034" DrawAspect="Content" ObjectID="_1634808167" r:id="rId2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прийнятий приймачем сигнал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60">
                <v:shape id="_x0000_i1035" type="#_x0000_t75" style="width:26.25pt;height:17.25pt" o:ole="">
                  <v:imagedata r:id="rId27" o:title=""/>
                </v:shape>
                <o:OLEObject Type="Embed" ProgID="Equation.3" ShapeID="_x0000_i1035" DrawAspect="Content" ObjectID="_1634808168" r:id="rId2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Завдання декодера каналу: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виявляє, і, за можливістю, виправляє помилки, що з’явилися в процесі передачі кодованого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Завдання декодера джерела: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в узагальненій моделі радіотехнічної системи передачі інформації називається блок, який відновлює сигнал до такого вигляду, в якому він був представлений джерелом інформації?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Інформація, за К.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Шенноном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Детерміновані сигнали можна поділити на: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Вираз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19" w:dyaOrig="380">
                <v:shape id="_x0000_i1036" type="#_x0000_t75" style="width:151.5pt;height:18.75pt" o:ole="">
                  <v:imagedata r:id="rId29" o:title=""/>
                </v:shape>
                <o:OLEObject Type="Embed" ProgID="Equation.3" ShapeID="_x0000_i1036" DrawAspect="Content" ObjectID="_1634808169" r:id="rId30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037" type="#_x0000_t75" style="width:38.25pt;height:18.75pt" o:ole="">
                  <v:imagedata r:id="rId31" o:title=""/>
                </v:shape>
                <o:OLEObject Type="Embed" ProgID="Equation.3" ShapeID="_x0000_i1037" DrawAspect="Content" ObjectID="_1634808170" r:id="rId3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– ортогональні функції,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дійсних функцій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380">
                <v:shape id="_x0000_i1038" type="#_x0000_t75" style="width:129pt;height:18.75pt" o:ole="">
                  <v:imagedata r:id="rId33" o:title=""/>
                </v:shape>
                <o:OLEObject Type="Embed" ProgID="Equation.3" ShapeID="_x0000_i1038" DrawAspect="Content" ObjectID="_1634808171" r:id="rId34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 ортогональною на відрізку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60" w:dyaOrig="380">
                <v:shape id="_x0000_i1039" type="#_x0000_t75" style="width:38.25pt;height:18.75pt" o:ole="">
                  <v:imagedata r:id="rId35" o:title=""/>
                </v:shape>
                <o:OLEObject Type="Embed" ProgID="Equation.3" ShapeID="_x0000_i1039" DrawAspect="Content" ObjectID="_1634808172" r:id="rId3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якщо: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Додатковою умовою ортогональності функцій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580" w:dyaOrig="380">
                <v:shape id="_x0000_i1040" type="#_x0000_t75" style="width:129pt;height:18.75pt" o:ole="">
                  <v:imagedata r:id="rId37" o:title=""/>
                </v:shape>
                <o:OLEObject Type="Embed" ProgID="Equation.3" ShapeID="_x0000_i1040" DrawAspect="Content" ObjectID="_1634808173" r:id="rId3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При обмеженому числі членів ряду розкладу по системі ортогональних функцій сигналу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60">
                <v:shape id="_x0000_i1041" type="#_x0000_t75" style="width:23.25pt;height:17.25pt" o:ole="">
                  <v:imagedata r:id="rId39" o:title=""/>
                </v:shape>
                <o:OLEObject Type="Embed" ProgID="Equation.3" ShapeID="_x0000_i1041" DrawAspect="Content" ObjectID="_1634808174" r:id="rId40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найкращу апроксимацію забезпечує розклад: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Найпростіша функція часу, яка не змінює своєї форми при проходженні через лінійні ланцюги зі сталими параметрами,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Функція </w:t>
            </w:r>
            <w:r w:rsidRPr="00223C3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480" w:dyaOrig="780">
                <v:shape id="_x0000_i1042" type="#_x0000_t75" style="width:123pt;height:39pt" o:ole="">
                  <v:imagedata r:id="rId41" o:title=""/>
                </v:shape>
                <o:OLEObject Type="Embed" ProgID="Equation.3" ShapeID="_x0000_i1042" DrawAspect="Content" ObjectID="_1634808175" r:id="rId4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Властивість перетворення Фур’є, що зазвичай формулюється як «спектр суми сигналів дорівнює сумі їх спектрів», вказує на: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Якщо сигнал в кожен момент часу може приймати лише певні значення з деякого діапазону, то він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сигнал приймає лише певні значення з деякого діапазону і передається тільки в певні моменти часу, то він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називається …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Цифровий сигнал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Теорема про дискретизацію (теорема Котельникова –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Найквіста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) стверджує, що неперервна функція з обмеженим спектром, тобто така, що не містить частот поза смугою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80">
                <v:shape id="_x0000_i1043" type="#_x0000_t75" style="width:87pt;height:18.75pt" o:ole="">
                  <v:imagedata r:id="rId43" o:title=""/>
                </v:shape>
                <o:OLEObject Type="Embed" ProgID="Equation.3" ShapeID="_x0000_i1043" DrawAspect="Content" ObjectID="_1634808176" r:id="rId44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повністю визначається послідовністю своїх відліків в дискретні моменти часу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80">
                <v:shape id="_x0000_i1044" type="#_x0000_t75" style="width:33pt;height:18.75pt" o:ole="">
                  <v:imagedata r:id="rId45" o:title=""/>
                </v:shape>
                <o:OLEObject Type="Embed" ProgID="Equation.3" ShapeID="_x0000_i1044" DrawAspect="Content" ObjectID="_1634808177" r:id="rId4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що слідують з кроком: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практиці абсолютно точна передача повідомлень: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заміна точних значень відліків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60" w:dyaOrig="380">
                <v:shape id="_x0000_i1045" type="#_x0000_t75" style="width:93pt;height:18.75pt" o:ole="">
                  <v:imagedata r:id="rId47" o:title=""/>
                </v:shape>
                <o:OLEObject Type="Embed" ProgID="Equation.3" ShapeID="_x0000_i1045" DrawAspect="Content" ObjectID="_1634808178" r:id="rId4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їх наближеними значеннями шляхом округлення до найближчого з дозволених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рівней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40" w:dyaOrig="380">
                <v:shape id="_x0000_i1046" type="#_x0000_t75" style="width:93pt;height:18.75pt" o:ole="">
                  <v:imagedata r:id="rId49" o:title=""/>
                </v:shape>
                <o:OLEObject Type="Embed" ProgID="Equation.3" ShapeID="_x0000_i1046" DrawAspect="Content" ObjectID="_1634808179" r:id="rId50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Якщо результат квантування відліку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80">
                <v:shape id="_x0000_i1047" type="#_x0000_t75" style="width:14.25pt;height:18.75pt" o:ole="">
                  <v:imagedata r:id="rId51" o:title=""/>
                </v:shape>
                <o:OLEObject Type="Embed" ProgID="Equation.3" ShapeID="_x0000_i1047" DrawAspect="Content" ObjectID="_1634808180" r:id="rId52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позначити як </w:t>
            </w:r>
            <w:r w:rsidRPr="00223C31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360" w:dyaOrig="420">
                <v:shape id="_x0000_i1048" type="#_x0000_t75" style="width:17.25pt;height:21pt" o:ole="">
                  <v:imagedata r:id="rId53" o:title=""/>
                </v:shape>
                <o:OLEObject Type="Embed" ProgID="Equation.3" ShapeID="_x0000_i1048" DrawAspect="Content" ObjectID="_1634808181" r:id="rId54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, то величину </w:t>
            </w:r>
            <w:r w:rsidRPr="00223C3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540" w:dyaOrig="499">
                <v:shape id="_x0000_i1049" type="#_x0000_t75" style="width:76.5pt;height:24.75pt" o:ole="">
                  <v:imagedata r:id="rId55" o:title=""/>
                </v:shape>
                <o:OLEObject Type="Embed" ProgID="Equation.3" ShapeID="_x0000_i1049" DrawAspect="Content" ObjectID="_1634808182" r:id="rId5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з аналогового сигналу формує відповідний цифровий сигнал, скорочено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з цифрового сигналу формує відповідний аналоговий сигнал, скорочено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вузли виконують зворотні модуляції?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називаеться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формування групового сигналу з сигналів декількох джерел?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Гаусів процес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стаціонарна випадкова функція, значення якої в будь-який момент часу характеризуються нормальним (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гаусовим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законом розподілу ймовірності</w:t>
            </w:r>
            <w:r w:rsidRPr="00223C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Стаціонарний випадковий процес з однаковою на всіх частотах спектральною щільністю потужності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Основні класифікаційні ознаки сигналів: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метод використовують д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організації по одній лінії передачі великої кількості каналів?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види модуляції використовуються для передачі?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Яка модуляція характеризується найвужчим спектром модульованого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метод використовується у сучасних системах передачі?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більш ефективного використання лінії передачі бажано в її смузі частот розмістити: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Який повинен бути спектр частот, що відводиться для одного канального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фільтр виділяє верхню (або нижню) бічну смугу частот в фільтровому перетворювачі?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Двополюсники бувають: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Чим можна замінити пасивний двополюсник, в якому відсутнє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джерело енергії?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Чим можна замінити активний двополюсник?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схемах пасивний двополюсник позначається: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Скільки елементів може входити до двополюсника?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Ідеальний генератор ЕРС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Опір двополюсника: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Які є опори пасивного двополюсника?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pStyle w:val="af2"/>
              <w:ind w:left="0"/>
              <w:rPr>
                <w:i/>
                <w:sz w:val="28"/>
                <w:szCs w:val="28"/>
                <w:lang w:val="uk-UA"/>
              </w:rPr>
            </w:pPr>
            <w:r w:rsidRPr="00223C31">
              <w:rPr>
                <w:sz w:val="28"/>
                <w:szCs w:val="28"/>
                <w:lang w:val="uk-UA"/>
              </w:rPr>
              <w:t>Завади – це сигнали або дії, що спотворюють: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Адитивна завада –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завада ζ(t) яка складається з корисним сигналом S(t), і на вхід приймача діє їх: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Мультиплікативна завада –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завада ζ(t) яка складається з корисним сигналом S(t), і на вхід приймача діє їх: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Які бувають завади?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Мультиплікативні завади не виникають при використанні: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Завадостійкість – це здатність правильно сприймати інформацію, незважаючи на: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Котельников довів можливість існування «ідеального приймача, який має …»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Послідовні імпульси з випадковою амплітудою, тривалістю й моментом появи окремих імпульсів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боротьби із завадами потрібно: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 узгодженому ланцюговому включенні чотириполюсників власна стала передачі результуючого чотириполюсника дорівнює: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Вказати форму імпульсних завад на рисунку.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15ED94E" wp14:editId="1EC362A0">
                  <wp:extent cx="2115820" cy="291719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із сигналів, наведених на рисунку, є стохастичним?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56576ABE" wp14:editId="72A6F1A2">
                  <wp:extent cx="2115820" cy="291719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У якого з наведених на рисунку сигналів спектр складається лише з однієї гармоніки?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D029D24" wp14:editId="28533902">
                  <wp:extent cx="2115820" cy="291719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lum bright="-18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9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Яким із перелічених методів можна виявити власну сталу передачі та характеристичний опір чотириполюсника?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фазова модуляція?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один з видів модуляції коливань, за якої фаза несучого коливання управляється інформаційним сигналом?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характеристиками фазова модуляція найближча до: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Що таке фазова маніпуляція?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називається зміна фази несучого коливання залежно від амплітуди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модуляції описується наступним рівнянням: </w:t>
            </w:r>
            <w:r w:rsidRPr="00223C3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540" w:dyaOrig="380">
                <v:shape id="_x0000_i1050" type="#_x0000_t75" style="width:177pt;height:18.75pt" o:ole="">
                  <v:imagedata r:id="rId58" o:title=""/>
                </v:shape>
                <o:OLEObject Type="Embed" ProgID="Equation.3" ShapeID="_x0000_i1050" DrawAspect="Content" ObjectID="_1634808183" r:id="rId59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модуляції описується наступним рівнянням: </w:t>
            </w:r>
            <w:r w:rsidRPr="00223C31">
              <w:rPr>
                <w:rFonts w:ascii="Times New Roman" w:hAnsi="Times New Roman" w:cs="Times New Roman"/>
                <w:color w:val="000000"/>
                <w:position w:val="-66"/>
                <w:sz w:val="28"/>
                <w:szCs w:val="28"/>
                <w:shd w:val="clear" w:color="auto" w:fill="FFFFFF"/>
              </w:rPr>
              <w:object w:dxaOrig="4459" w:dyaOrig="1460">
                <v:shape id="_x0000_i1051" type="#_x0000_t75" style="width:223.5pt;height:73.5pt" o:ole="">
                  <v:imagedata r:id="rId60" o:title=""/>
                </v:shape>
                <o:OLEObject Type="Embed" ProgID="Equation.3" ShapeID="_x0000_i1051" DrawAspect="Content" ObjectID="_1634808184" r:id="rId61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описується наступним рівнянням: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3C3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shd w:val="clear" w:color="auto" w:fill="FFFFFF"/>
              </w:rPr>
              <w:object w:dxaOrig="3660" w:dyaOrig="380">
                <v:shape id="_x0000_i1052" type="#_x0000_t75" style="width:183pt;height:18.75pt" o:ole="">
                  <v:imagedata r:id="rId62" o:title=""/>
                </v:shape>
                <o:OLEObject Type="Embed" ProgID="Equation.3" ShapeID="_x0000_i1052" DrawAspect="Content" ObjectID="_1634808185" r:id="rId63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двопозіційній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фазовій маніпуляції (</w:t>
            </w:r>
            <w:r w:rsidRPr="00223C31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shd w:val="clear" w:color="auto" w:fill="FFFFFF"/>
              </w:rPr>
              <w:object w:dxaOrig="700" w:dyaOrig="300">
                <v:shape id="_x0000_i1053" type="#_x0000_t75" style="width:35.25pt;height:15pt" o:ole="">
                  <v:imagedata r:id="rId64" o:title=""/>
                </v:shape>
                <o:OLEObject Type="Embed" ProgID="Equation.3" ShapeID="_x0000_i1053" DrawAspect="Content" ObjectID="_1634808186" r:id="rId65"/>
              </w:objec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фаза несучого коливання приймає одне з двох значень: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вид імпульсної модуляції, за якого наближення бажаного сигналу (багаторівневого або безперервного) до дійсного відбувається бінарними сигналами (з двома рівнями), так, що, в середньому, за певний відрізок часу їх значення рівні?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Основною перевагою ШІМ 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Цифрова широтно-імпульсна модуляція є різновидом: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є головною відмінністю широтно-імпульсного модулятора?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Аналоговий широтно-імпульсний модулятор керується: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 якому режимі працює транзистор у широтно-імпульсному модуляторі?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 широко використовується імпульсна модуляція?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Чотириполюсники мають: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наявністю джерел чотириполюсники поділяють на: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Чотириполюсник вважають симетричним, якщо: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називають чотириполюсник, якщо зміна місць його входу та виходу не призводить до зміни струмів та напруг у частинах кола, ввімкнених до первинних та вторинних полюсів?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чотириполюсник, у якого первинні параметри не залежать від параметрів схеми, яка під’єднана до його зовнішніх полюсів?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Два чотириполюсники називаються еквівалентними, якщо: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У чотириполюсника ту пару полюсів, до якої вмикають навантаження, називають: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Математична модель чотириполюсника являє собою: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кожного чотириполюсника можна записати: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будь-якого пасивного чотириполюсника визначник системи рівнянь передачі дорівнює: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Лінія без втрат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Замкнута лінія – це лінія, у якій: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лінії без втрат погонні параметри: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 біжучої хвилі реалізується: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У лінії без втрат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коефіціент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фази </w:t>
            </w:r>
            <w:r w:rsidRPr="00223C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40">
                <v:shape id="_x0000_i1054" type="#_x0000_t75" style="width:13.5pt;height:16.5pt" o:ole="">
                  <v:imagedata r:id="rId66" o:title=""/>
                </v:shape>
                <o:OLEObject Type="Embed" ProgID="Equation.3" ShapeID="_x0000_i1054" DrawAspect="Content" ObjectID="_1634808187" r:id="rId6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лінії без втрат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коефіцієнт амплітуди </w:t>
            </w:r>
            <w:r w:rsidRPr="00223C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40">
                <v:shape id="_x0000_i1055" type="#_x0000_t75" style="width:13.5pt;height:11.25pt" o:ole="">
                  <v:imagedata r:id="rId68" o:title=""/>
                </v:shape>
                <o:OLEObject Type="Embed" ProgID="Equation.3" ShapeID="_x0000_i1055" DrawAspect="Content" ObjectID="_1634808188" r:id="rId6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дорівнює: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організації по одній лінії передачі великої кількості каналів в аналогових системах передачі використовують метод: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Яка смуга частот виділяється на канал тональної частоти?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Якого сигналу не існує?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Радіочастотний спектр – це безперервний інтервал частот, не вищих за: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 зв’язку для перетворення аналогового сигналу в дискретний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Амплітудна модуляція </w:t>
            </w: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такий вид модуляції, за якого змінюваним параметром несучого сигналу є: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Амплітудна модуляція позначена літерою: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1F56DB64" wp14:editId="622B4D6A">
                  <wp:extent cx="3105785" cy="1481455"/>
                  <wp:effectExtent l="19050" t="0" r="0" b="0"/>
                  <wp:docPr id="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Частотна модуляція позначена літерою: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1FEE6C47" wp14:editId="18BCA627">
                  <wp:extent cx="3105785" cy="1481455"/>
                  <wp:effectExtent l="19050" t="0" r="0" b="0"/>
                  <wp:docPr id="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рисунку зображені різні види модуляції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гармонічниx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коливань. Фазова модуляція позначена літерою:</w:t>
            </w:r>
          </w:p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752BB7E8" wp14:editId="293B3DFD">
                  <wp:extent cx="3105785" cy="1481455"/>
                  <wp:effectExtent l="19050" t="0" r="0" b="0"/>
                  <wp:docPr id="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 коефіцієнті амплітудної модуляції М</w:t>
            </w:r>
            <w:r w:rsidRPr="00223C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А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&gt; 1 виникають спотворення, що мають назву: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Відхилення амплітуди радіочастотного сигналу відносно середнього значення амплітуди називається коефіцієнтом: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Амплітудна модуляція належить до: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Пристій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який одночасно виконує обидві операції, тобто використовується для модуляції сигналу і для зворотного отримання низькочастотного сигналу,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Демодуляція сигналу – це: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Оберіть правильне твердження: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називається процес перетворення модульованих коливань високої частоти в коливання з частотою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модулюючого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сигналу?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ємнісний фільтр?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індуктивний фільтр?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Як називається конденсатор, увімкнений до вихідних затискачів схеми паралельно до навантаження?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Як називається котушка або дросель, який вмикається послідовно з опором навантаження?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Де застосовують </w:t>
            </w:r>
            <w:r w:rsidRPr="00223C31">
              <w:rPr>
                <w:rFonts w:ascii="Times New Roman" w:hAnsi="Times New Roman" w:cs="Times New Roman"/>
                <w:color w:val="200F03"/>
                <w:sz w:val="28"/>
                <w:szCs w:val="28"/>
              </w:rPr>
              <w:t>RC-фільтр?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Якого типу резонанс може відбуватися у зображеному колі?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172" w:dyaOrig="1083">
                <v:shape id="_x0000_i1056" type="#_x0000_t75" style="width:108.75pt;height:54.75pt" o:ole="">
                  <v:imagedata r:id="rId71" o:title=""/>
                </v:shape>
                <o:OLEObject Type="Embed" ProgID="Visio.Drawing.11" ShapeID="_x0000_i1056" DrawAspect="Content" ObjectID="_1634808189" r:id="rId72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Якого типу резонанс може відбуватися у зображеному колі?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399" w:dyaOrig="654">
                <v:shape id="_x0000_i1057" type="#_x0000_t75" style="width:120.75pt;height:33pt" o:ole="">
                  <v:imagedata r:id="rId73" o:title=""/>
                </v:shape>
                <o:OLEObject Type="Embed" ProgID="Visio.Drawing.11" ShapeID="_x0000_i1057" DrawAspect="Content" ObjectID="_1634808190" r:id="rId74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частота, за якої в коливальному контурі реактивні опори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58" type="#_x0000_t75" style="width:23.25pt;height:18.75pt" o:ole="" filled="t">
                  <v:fill color2="black"/>
                  <v:imagedata r:id="rId75" o:title=""/>
                </v:shape>
                <o:OLEObject Type="Embed" ProgID="Equation.3" ShapeID="_x0000_i1058" DrawAspect="Content" ObjectID="_1634808191" r:id="rId76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59" type="#_x0000_t75" style="width:22.5pt;height:18.75pt" o:ole="" filled="t">
                  <v:fill color2="black"/>
                  <v:imagedata r:id="rId77" o:title=""/>
                </v:shape>
                <o:OLEObject Type="Embed" ProgID="Equation.3" ShapeID="_x0000_i1059" DrawAspect="Content" ObjectID="_1634808192" r:id="rId78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рівні між собою?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автоматичне визначення швидкості портів двох взаємодіючих пристроїв для досягнення максимальної швидкості?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На якій частоті у зображеному колі може відбуватися резонанс?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399" w:dyaOrig="654">
                <v:shape id="_x0000_i1060" type="#_x0000_t75" style="width:120.75pt;height:33pt" o:ole="">
                  <v:imagedata r:id="rId73" o:title=""/>
                </v:shape>
                <o:OLEObject Type="Embed" ProgID="Visio.Drawing.11" ShapeID="_x0000_i1060" DrawAspect="Content" ObjectID="_1634808193" r:id="rId79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На якій частоті у зображеному колі може відбуватися резонанс?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2172" w:dyaOrig="1083">
                <v:shape id="_x0000_i1061" type="#_x0000_t75" style="width:108.75pt;height:54.75pt" o:ole="">
                  <v:imagedata r:id="rId80" o:title=""/>
                </v:shape>
                <o:OLEObject Type="Embed" ProgID="Visio.Drawing.11" ShapeID="_x0000_i1061" DrawAspect="Content" ObjectID="_1634808194" r:id="rId81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bCs/>
                <w:sz w:val="28"/>
                <w:szCs w:val="28"/>
              </w:rPr>
              <w:t>Яким різновидом модуляції є полярно-модульований сигнал?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Для отримання високих значень добротності та індуктивності при малих розмірах у високочастотній техніці застосовують котушки з: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Найбільше підсилення за потужністю досягається при включенні біполярного транзистора за схемою зі спільними: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Найменше підсилення за потужністю досягається при </w: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включенні біполярного транзистора за схемою зі спільними: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сукупність технічних засобів, призначених для перенесення електричних сигналів між двома пунктами телекомунікаційної мережі, яка характеризується смугою частот та/або швидкістю передачі?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Системи з частотним розподілом каналів передають сигнали: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В системах передачі з часовим розподілом каналів використовується: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каналу зв’язку між сусідніми проміжними підсилювачами?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Який метод заснований на принципі почергового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поелементного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передавання декількох сигналів по одній лінії зв’язку?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складова комбінаційних частот з частотою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62" type="#_x0000_t75" style="width:47.25pt;height:17.25pt" o:ole="">
                  <v:imagedata r:id="rId82" o:title=""/>
                </v:shape>
                <o:OLEObject Type="Embed" ProgID="Equation.3" ShapeID="_x0000_i1062" DrawAspect="Content" ObjectID="_1634808195" r:id="rId83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переший доданок у формулі для описання сигналу амплітудної модуляції </w:t>
            </w:r>
            <w:r w:rsidRPr="00223C31">
              <w:rPr>
                <w:rFonts w:ascii="Times New Roman" w:hAnsi="Times New Roman" w:cs="Times New Roman"/>
                <w:color w:val="000000"/>
                <w:position w:val="-66"/>
                <w:sz w:val="28"/>
                <w:szCs w:val="28"/>
                <w:shd w:val="clear" w:color="auto" w:fill="FFFFFF"/>
              </w:rPr>
              <w:object w:dxaOrig="4440" w:dyaOrig="1460">
                <v:shape id="_x0000_i1063" type="#_x0000_t75" style="width:222pt;height:73.5pt" o:ole="">
                  <v:imagedata r:id="rId84" o:title=""/>
                </v:shape>
                <o:OLEObject Type="Embed" ProgID="Equation.3" ShapeID="_x0000_i1063" DrawAspect="Content" ObjectID="_1634808196" r:id="rId85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 встановлюють вхідні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Вихідні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 узгоджують: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Міжкаскадні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 узгоджують: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яких ситуаціях необхідні міжкаскадні </w:t>
            </w:r>
            <w:proofErr w:type="spellStart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узгоджуючі</w:t>
            </w:r>
            <w:proofErr w:type="spellEnd"/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трансформатори?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перенесення сигналу з діапазону низьких частот до радіочастот називається</w:t>
            </w:r>
            <w:r w:rsidRPr="00223C3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перенесення сигналу з діапазону радіочастот до низьких (звукових) частот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Відхилення амплітуди радіочастотного сигналу відносно середнього значення амплітуди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Частотна модуляція полягає у зміні частоти радіосигналу відповідно до: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3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евіація</w:t>
            </w:r>
            <w:proofErr w:type="spellEnd"/>
            <w:r w:rsidRPr="00223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частоти?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максимальне відхилення частоти складного радіосигналу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80">
                <v:shape id="_x0000_i1064" type="#_x0000_t75" style="width:36.75pt;height:18.75pt" o:ole="">
                  <v:imagedata r:id="rId86" o:title=""/>
                </v:shape>
                <o:OLEObject Type="Embed" ProgID="Equation.3" ShapeID="_x0000_i1064" DrawAspect="Content" ObjectID="_1634808197" r:id="rId87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її середнього значення </w:t>
            </w:r>
            <w:r w:rsidRPr="00223C3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65" type="#_x0000_t75" style="width:16.5pt;height:18.75pt" o:ole="">
                  <v:imagedata r:id="rId88" o:title=""/>
                </v:shape>
                <o:OLEObject Type="Embed" ProgID="Equation.3" ShapeID="_x0000_i1065" DrawAspect="Content" ObjectID="_1634808198" r:id="rId89"/>
              </w:object>
            </w: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pStyle w:val="a6"/>
              <w:jc w:val="left"/>
              <w:rPr>
                <w:iCs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Що таке електричний фільтр?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фільтр низьких частот?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фільтр високих частот?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ч</w:t>
            </w: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астота зрізу у ФНЧ та ФВЧ?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iCs/>
                <w:sz w:val="28"/>
                <w:szCs w:val="28"/>
              </w:rPr>
              <w:t>Конструкція електричних фільтрів, технологія їх виготовлення, а також принцип дії визначаються, перш за все: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Де використовуються електричні фільтри?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називається смугою пропускання фільтра?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У діапазоні від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 герца до сотень кілогерц найчастіше використовують: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змінюється опір при збільшенні площі поперечного перерізу провідника?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пристрій слугує для перетворення змінного струму за допомогою магнітної енергії?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режим працюючого джерела живлення при розімкненні зовнішнього ланцюга?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pStyle w:val="af2"/>
              <w:ind w:left="0"/>
              <w:rPr>
                <w:sz w:val="28"/>
                <w:szCs w:val="28"/>
                <w:lang w:val="uk-UA"/>
              </w:rPr>
            </w:pPr>
            <w:r w:rsidRPr="00223C31">
              <w:rPr>
                <w:sz w:val="28"/>
                <w:szCs w:val="28"/>
                <w:lang w:val="uk-UA"/>
              </w:rPr>
              <w:t>Скільки характеристичних опорів має несиметричний чотириполюсник?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таке чотириполюсник?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Чому дорівнює опір між двома затискачами чотириполюсника?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Частота зрізу пасивного фільтра визначається: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На що впливає порядок фільтра?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До складу пасивних фільтрів можуть входити лише: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Що використовується як активний елемент в активних фільтрах?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Будь-який електричний фільтр належить до: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За середню розрахункову частоту при розрахунку дротових телефонних мереж приймаються значення: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Зменшення потужності сигналу вдвічі при його проходження через будь-який вузол (фільтр, атенюатор тощо) відповідає зменшенню його рівня на: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 називається перетворення вхідного сигналу у вигляд, близький до випадкового сигналу (з метою захисту інформації)?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Пристрій, який виконує перетворення вхідного сигналу у вигляд, близький до випадкового сигналу (з метою захисту інформації), називається: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 xml:space="preserve">Ідея кодування повідомлень, коли воно представляється у вигляді «дерева», і положення символу на «гілках» якого визначаться частотою появи цього </w:t>
            </w:r>
            <w:proofErr w:type="spellStart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символа</w:t>
            </w:r>
            <w:proofErr w:type="spellEnd"/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, носить назву: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Кодування і стиснення даних за методом словників називається ще: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Які з перелічених методів є методами кодування цифрових сигналів?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Явище виникнення відбитої хвилі напруги в лінії зв’язку внаслідок неузгодженості опору має назву: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015D3687" wp14:editId="700186D2">
                  <wp:extent cx="1821180" cy="1526540"/>
                  <wp:effectExtent l="19050" t="0" r="7620" b="0"/>
                  <wp:docPr id="8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DD75452" wp14:editId="58CAA8D3">
                  <wp:extent cx="1685290" cy="1412875"/>
                  <wp:effectExtent l="19050" t="0" r="0" b="0"/>
                  <wp:docPr id="9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70D89B8" wp14:editId="7D69229E">
                  <wp:extent cx="1821180" cy="1526540"/>
                  <wp:effectExtent l="19050" t="0" r="7620" b="0"/>
                  <wp:docPr id="10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Амплітудно-частотна характеристика якого фільтра представлена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AB80AA9" wp14:editId="517DBF20">
                  <wp:extent cx="1798320" cy="1503680"/>
                  <wp:effectExtent l="19050" t="0" r="0" b="0"/>
                  <wp:docPr id="11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53BA3E5" wp14:editId="0C0B76DD">
                  <wp:extent cx="2841625" cy="755650"/>
                  <wp:effectExtent l="0" t="0" r="0" b="0"/>
                  <wp:docPr id="12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5798" w:dyaOrig="1971">
                <v:shape id="_x0000_i1066" type="#_x0000_t75" style="width:233.25pt;height:79.5pt" o:ole="" filled="t">
                  <v:fill color2="black"/>
                  <v:imagedata r:id="rId95" o:title=""/>
                </v:shape>
                <o:OLEObject Type="Embed" ProgID="Visio.Drawing.11" ShapeID="_x0000_i1066" DrawAspect="Content" ObjectID="_1634808199" r:id="rId96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964" w:rsidRPr="00223C31" w:rsidTr="00DC0E4F">
        <w:tc>
          <w:tcPr>
            <w:tcW w:w="828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212.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t>Який вид модуляції електричних коливань показаний на рисунку?</w:t>
            </w:r>
          </w:p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31">
              <w:rPr>
                <w:rFonts w:ascii="Times New Roman" w:hAnsi="Times New Roman" w:cs="Times New Roman"/>
                <w:sz w:val="28"/>
                <w:szCs w:val="28"/>
              </w:rPr>
              <w:object w:dxaOrig="5955" w:dyaOrig="2015">
                <v:shape id="_x0000_i1067" type="#_x0000_t75" style="width:216.75pt;height:73.5pt" o:ole="" filled="t">
                  <v:fill color2="black"/>
                  <v:imagedata r:id="rId97" o:title=""/>
                </v:shape>
                <o:OLEObject Type="Embed" ProgID="Visio.Drawing.11" ShapeID="_x0000_i1067" DrawAspect="Content" ObjectID="_1634808200" r:id="rId98"/>
              </w:objec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0964" w:rsidRPr="00223C31" w:rsidRDefault="00A10964" w:rsidP="00223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964" w:rsidRPr="00A10964" w:rsidRDefault="00A109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964" w:rsidRPr="00A10964" w:rsidSect="00826E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0097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2BB6EC8"/>
    <w:multiLevelType w:val="hybridMultilevel"/>
    <w:tmpl w:val="905C9900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F30E4"/>
    <w:multiLevelType w:val="hybridMultilevel"/>
    <w:tmpl w:val="9A60F4A4"/>
    <w:lvl w:ilvl="0" w:tplc="54A82C6E">
      <w:start w:val="69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A63"/>
    <w:multiLevelType w:val="hybridMultilevel"/>
    <w:tmpl w:val="E894F23C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B6B"/>
    <w:multiLevelType w:val="hybridMultilevel"/>
    <w:tmpl w:val="166443F0"/>
    <w:lvl w:ilvl="0" w:tplc="4942EDBE">
      <w:start w:val="5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D0C"/>
    <w:multiLevelType w:val="hybridMultilevel"/>
    <w:tmpl w:val="519679B0"/>
    <w:lvl w:ilvl="0" w:tplc="A9BE7BD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549"/>
    <w:multiLevelType w:val="hybridMultilevel"/>
    <w:tmpl w:val="188E63E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75EC"/>
    <w:multiLevelType w:val="hybridMultilevel"/>
    <w:tmpl w:val="F498F80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7CFD"/>
    <w:multiLevelType w:val="hybridMultilevel"/>
    <w:tmpl w:val="9D46F8AE"/>
    <w:lvl w:ilvl="0" w:tplc="88581E80">
      <w:start w:val="7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3FF"/>
    <w:multiLevelType w:val="hybridMultilevel"/>
    <w:tmpl w:val="5CE0576C"/>
    <w:lvl w:ilvl="0" w:tplc="1F50C9EE">
      <w:start w:val="4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24830"/>
    <w:multiLevelType w:val="hybridMultilevel"/>
    <w:tmpl w:val="59242282"/>
    <w:lvl w:ilvl="0" w:tplc="F5069494">
      <w:start w:val="1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012BF0"/>
    <w:multiLevelType w:val="hybridMultilevel"/>
    <w:tmpl w:val="B3D81748"/>
    <w:lvl w:ilvl="0" w:tplc="A148D54C">
      <w:start w:val="6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5C7B"/>
    <w:multiLevelType w:val="hybridMultilevel"/>
    <w:tmpl w:val="3238EFE2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C3FF8"/>
    <w:multiLevelType w:val="hybridMultilevel"/>
    <w:tmpl w:val="FD2E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0F57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C8E29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66C05"/>
    <w:multiLevelType w:val="hybridMultilevel"/>
    <w:tmpl w:val="994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A61CF"/>
    <w:multiLevelType w:val="hybridMultilevel"/>
    <w:tmpl w:val="F9000F74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091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35B0BE7"/>
    <w:multiLevelType w:val="hybridMultilevel"/>
    <w:tmpl w:val="7E8A045E"/>
    <w:lvl w:ilvl="0" w:tplc="43F0AC5A">
      <w:start w:val="13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0E1B"/>
    <w:multiLevelType w:val="hybridMultilevel"/>
    <w:tmpl w:val="CDF010EE"/>
    <w:lvl w:ilvl="0" w:tplc="8C145CB2">
      <w:start w:val="6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E5AF3"/>
    <w:multiLevelType w:val="hybridMultilevel"/>
    <w:tmpl w:val="E98A003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A5C"/>
    <w:multiLevelType w:val="hybridMultilevel"/>
    <w:tmpl w:val="18D8907A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2808"/>
    <w:multiLevelType w:val="hybridMultilevel"/>
    <w:tmpl w:val="E4E6CD4C"/>
    <w:lvl w:ilvl="0" w:tplc="0F56D340">
      <w:start w:val="6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D1"/>
    <w:multiLevelType w:val="hybridMultilevel"/>
    <w:tmpl w:val="569E847E"/>
    <w:lvl w:ilvl="0" w:tplc="DD361F80">
      <w:start w:val="287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C7FA3"/>
    <w:multiLevelType w:val="hybridMultilevel"/>
    <w:tmpl w:val="D6E83CB6"/>
    <w:lvl w:ilvl="0" w:tplc="56E4C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0352A"/>
    <w:multiLevelType w:val="hybridMultilevel"/>
    <w:tmpl w:val="8294E9F0"/>
    <w:lvl w:ilvl="0" w:tplc="30022698">
      <w:start w:val="6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7580B"/>
    <w:multiLevelType w:val="hybridMultilevel"/>
    <w:tmpl w:val="DCBE1D38"/>
    <w:lvl w:ilvl="0" w:tplc="56E4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F4AF3"/>
    <w:multiLevelType w:val="hybridMultilevel"/>
    <w:tmpl w:val="26C82D24"/>
    <w:lvl w:ilvl="0" w:tplc="D102ECBE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D7B6B"/>
    <w:multiLevelType w:val="hybridMultilevel"/>
    <w:tmpl w:val="2E10668C"/>
    <w:lvl w:ilvl="0" w:tplc="D8F27EB8">
      <w:start w:val="6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8"/>
  </w:num>
  <w:num w:numId="5">
    <w:abstractNumId w:val="15"/>
  </w:num>
  <w:num w:numId="6">
    <w:abstractNumId w:val="25"/>
  </w:num>
  <w:num w:numId="7">
    <w:abstractNumId w:val="19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28"/>
  </w:num>
  <w:num w:numId="13">
    <w:abstractNumId w:val="24"/>
  </w:num>
  <w:num w:numId="14">
    <w:abstractNumId w:val="21"/>
  </w:num>
  <w:num w:numId="15">
    <w:abstractNumId w:val="11"/>
  </w:num>
  <w:num w:numId="16">
    <w:abstractNumId w:val="5"/>
  </w:num>
  <w:num w:numId="17">
    <w:abstractNumId w:val="20"/>
  </w:num>
  <w:num w:numId="18">
    <w:abstractNumId w:val="27"/>
  </w:num>
  <w:num w:numId="19">
    <w:abstractNumId w:val="29"/>
  </w:num>
  <w:num w:numId="20">
    <w:abstractNumId w:val="14"/>
  </w:num>
  <w:num w:numId="21">
    <w:abstractNumId w:val="13"/>
  </w:num>
  <w:num w:numId="22">
    <w:abstractNumId w:val="8"/>
  </w:num>
  <w:num w:numId="23">
    <w:abstractNumId w:val="26"/>
  </w:num>
  <w:num w:numId="24">
    <w:abstractNumId w:val="22"/>
  </w:num>
  <w:num w:numId="25">
    <w:abstractNumId w:val="23"/>
  </w:num>
  <w:num w:numId="26">
    <w:abstractNumId w:val="17"/>
  </w:num>
  <w:num w:numId="27">
    <w:abstractNumId w:val="4"/>
  </w:num>
  <w:num w:numId="28">
    <w:abstractNumId w:val="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868"/>
    <w:rsid w:val="000161F7"/>
    <w:rsid w:val="000230D6"/>
    <w:rsid w:val="00024874"/>
    <w:rsid w:val="0003134F"/>
    <w:rsid w:val="000441E8"/>
    <w:rsid w:val="000479BC"/>
    <w:rsid w:val="00054D25"/>
    <w:rsid w:val="00060BE4"/>
    <w:rsid w:val="00064867"/>
    <w:rsid w:val="00066A95"/>
    <w:rsid w:val="000A3756"/>
    <w:rsid w:val="000B02F7"/>
    <w:rsid w:val="000B4B52"/>
    <w:rsid w:val="000C3776"/>
    <w:rsid w:val="000D3D6E"/>
    <w:rsid w:val="000F7F3D"/>
    <w:rsid w:val="00115919"/>
    <w:rsid w:val="00140B49"/>
    <w:rsid w:val="00143C9A"/>
    <w:rsid w:val="00161366"/>
    <w:rsid w:val="00164D6E"/>
    <w:rsid w:val="001A506B"/>
    <w:rsid w:val="001B62A6"/>
    <w:rsid w:val="001B64B2"/>
    <w:rsid w:val="001C03EA"/>
    <w:rsid w:val="001C2600"/>
    <w:rsid w:val="001C2BD0"/>
    <w:rsid w:val="001D0363"/>
    <w:rsid w:val="001D5934"/>
    <w:rsid w:val="001F5E1E"/>
    <w:rsid w:val="0020465E"/>
    <w:rsid w:val="00213F1E"/>
    <w:rsid w:val="00223C31"/>
    <w:rsid w:val="00235369"/>
    <w:rsid w:val="00240387"/>
    <w:rsid w:val="00254746"/>
    <w:rsid w:val="002735E4"/>
    <w:rsid w:val="00294E56"/>
    <w:rsid w:val="002A7C6E"/>
    <w:rsid w:val="002B14F8"/>
    <w:rsid w:val="002C3868"/>
    <w:rsid w:val="002D1848"/>
    <w:rsid w:val="002E0786"/>
    <w:rsid w:val="002F0861"/>
    <w:rsid w:val="00327D25"/>
    <w:rsid w:val="003339A6"/>
    <w:rsid w:val="00337F85"/>
    <w:rsid w:val="0034086C"/>
    <w:rsid w:val="00341A58"/>
    <w:rsid w:val="0037075A"/>
    <w:rsid w:val="00386541"/>
    <w:rsid w:val="003956EF"/>
    <w:rsid w:val="003A3362"/>
    <w:rsid w:val="003B7CF7"/>
    <w:rsid w:val="004111EC"/>
    <w:rsid w:val="004337A8"/>
    <w:rsid w:val="00437162"/>
    <w:rsid w:val="0045015C"/>
    <w:rsid w:val="004519F4"/>
    <w:rsid w:val="00465583"/>
    <w:rsid w:val="004802CF"/>
    <w:rsid w:val="00483550"/>
    <w:rsid w:val="00492898"/>
    <w:rsid w:val="00493EA2"/>
    <w:rsid w:val="004974C5"/>
    <w:rsid w:val="004A35CD"/>
    <w:rsid w:val="004B3CB8"/>
    <w:rsid w:val="004D31EC"/>
    <w:rsid w:val="004F250D"/>
    <w:rsid w:val="004F25B4"/>
    <w:rsid w:val="004F2752"/>
    <w:rsid w:val="004F750C"/>
    <w:rsid w:val="00502823"/>
    <w:rsid w:val="00530F8F"/>
    <w:rsid w:val="00535319"/>
    <w:rsid w:val="0058686C"/>
    <w:rsid w:val="005A3358"/>
    <w:rsid w:val="005C3E8B"/>
    <w:rsid w:val="005D2731"/>
    <w:rsid w:val="005D5D69"/>
    <w:rsid w:val="005E3419"/>
    <w:rsid w:val="005E5096"/>
    <w:rsid w:val="005F38C5"/>
    <w:rsid w:val="005F5A7F"/>
    <w:rsid w:val="00650EB6"/>
    <w:rsid w:val="00653A1F"/>
    <w:rsid w:val="00675291"/>
    <w:rsid w:val="006A1891"/>
    <w:rsid w:val="006B1A39"/>
    <w:rsid w:val="006B2014"/>
    <w:rsid w:val="006C70F4"/>
    <w:rsid w:val="006E493E"/>
    <w:rsid w:val="00743B4F"/>
    <w:rsid w:val="0075311A"/>
    <w:rsid w:val="007565D5"/>
    <w:rsid w:val="00761FC2"/>
    <w:rsid w:val="0076568C"/>
    <w:rsid w:val="007861BF"/>
    <w:rsid w:val="007A7CC2"/>
    <w:rsid w:val="007B3F6A"/>
    <w:rsid w:val="007B691C"/>
    <w:rsid w:val="007D2608"/>
    <w:rsid w:val="007D722A"/>
    <w:rsid w:val="00815D2B"/>
    <w:rsid w:val="00824819"/>
    <w:rsid w:val="00826E76"/>
    <w:rsid w:val="00826EA9"/>
    <w:rsid w:val="00855946"/>
    <w:rsid w:val="00857706"/>
    <w:rsid w:val="00873D51"/>
    <w:rsid w:val="0088694A"/>
    <w:rsid w:val="008A2640"/>
    <w:rsid w:val="008B2F26"/>
    <w:rsid w:val="008C749A"/>
    <w:rsid w:val="008C7F91"/>
    <w:rsid w:val="008D26B0"/>
    <w:rsid w:val="008E7027"/>
    <w:rsid w:val="00921401"/>
    <w:rsid w:val="009277A2"/>
    <w:rsid w:val="00936D7C"/>
    <w:rsid w:val="0094395C"/>
    <w:rsid w:val="00956522"/>
    <w:rsid w:val="00970F74"/>
    <w:rsid w:val="0097298D"/>
    <w:rsid w:val="00981C1B"/>
    <w:rsid w:val="009B07B4"/>
    <w:rsid w:val="009B5065"/>
    <w:rsid w:val="009B5BC1"/>
    <w:rsid w:val="009E1989"/>
    <w:rsid w:val="009E5E3D"/>
    <w:rsid w:val="009F2711"/>
    <w:rsid w:val="00A10493"/>
    <w:rsid w:val="00A10964"/>
    <w:rsid w:val="00A34C1A"/>
    <w:rsid w:val="00A81674"/>
    <w:rsid w:val="00A85C90"/>
    <w:rsid w:val="00A963AA"/>
    <w:rsid w:val="00AA3BE0"/>
    <w:rsid w:val="00AC24F3"/>
    <w:rsid w:val="00AF189E"/>
    <w:rsid w:val="00B02981"/>
    <w:rsid w:val="00B14567"/>
    <w:rsid w:val="00B21741"/>
    <w:rsid w:val="00B21B66"/>
    <w:rsid w:val="00B25C1C"/>
    <w:rsid w:val="00B6679B"/>
    <w:rsid w:val="00B70904"/>
    <w:rsid w:val="00B72D39"/>
    <w:rsid w:val="00BB44F6"/>
    <w:rsid w:val="00BE7FA2"/>
    <w:rsid w:val="00BF5042"/>
    <w:rsid w:val="00C03EF0"/>
    <w:rsid w:val="00C35F93"/>
    <w:rsid w:val="00C5024C"/>
    <w:rsid w:val="00C561C0"/>
    <w:rsid w:val="00C774EA"/>
    <w:rsid w:val="00C921A0"/>
    <w:rsid w:val="00C97791"/>
    <w:rsid w:val="00CD0F59"/>
    <w:rsid w:val="00D00A76"/>
    <w:rsid w:val="00D3523D"/>
    <w:rsid w:val="00D43F04"/>
    <w:rsid w:val="00D54361"/>
    <w:rsid w:val="00D62AF2"/>
    <w:rsid w:val="00D66B91"/>
    <w:rsid w:val="00D71050"/>
    <w:rsid w:val="00D714A5"/>
    <w:rsid w:val="00D81460"/>
    <w:rsid w:val="00D86534"/>
    <w:rsid w:val="00D9588B"/>
    <w:rsid w:val="00DC0E4F"/>
    <w:rsid w:val="00DD1AE0"/>
    <w:rsid w:val="00DE6BB6"/>
    <w:rsid w:val="00DF170B"/>
    <w:rsid w:val="00DF76F5"/>
    <w:rsid w:val="00E02590"/>
    <w:rsid w:val="00E24758"/>
    <w:rsid w:val="00E33F66"/>
    <w:rsid w:val="00E42285"/>
    <w:rsid w:val="00E82E00"/>
    <w:rsid w:val="00E95639"/>
    <w:rsid w:val="00EB3911"/>
    <w:rsid w:val="00EC120F"/>
    <w:rsid w:val="00EF1507"/>
    <w:rsid w:val="00F2174A"/>
    <w:rsid w:val="00F2257F"/>
    <w:rsid w:val="00F32212"/>
    <w:rsid w:val="00F40862"/>
    <w:rsid w:val="00F60288"/>
    <w:rsid w:val="00F643B1"/>
    <w:rsid w:val="00F76FE7"/>
    <w:rsid w:val="00F80581"/>
    <w:rsid w:val="00F848AB"/>
    <w:rsid w:val="00F93E84"/>
    <w:rsid w:val="00F95B1F"/>
    <w:rsid w:val="00F96E13"/>
    <w:rsid w:val="00FA48CB"/>
    <w:rsid w:val="00FA56E3"/>
    <w:rsid w:val="00FB73FC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A2"/>
  </w:style>
  <w:style w:type="paragraph" w:styleId="1">
    <w:name w:val="heading 1"/>
    <w:basedOn w:val="a"/>
    <w:next w:val="a"/>
    <w:link w:val="10"/>
    <w:qFormat/>
    <w:rsid w:val="00A1096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A109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1096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paragraph" w:styleId="8">
    <w:name w:val="heading 8"/>
    <w:basedOn w:val="a"/>
    <w:next w:val="a"/>
    <w:link w:val="80"/>
    <w:qFormat/>
    <w:rsid w:val="00A10964"/>
    <w:pPr>
      <w:keepNext/>
      <w:numPr>
        <w:ilvl w:val="7"/>
        <w:numId w:val="2"/>
      </w:numPr>
      <w:suppressAutoHyphens/>
      <w:spacing w:before="360" w:after="360" w:line="240" w:lineRule="auto"/>
      <w:ind w:left="0" w:firstLine="720"/>
      <w:jc w:val="center"/>
      <w:outlineLvl w:val="7"/>
    </w:pPr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53A1F"/>
  </w:style>
  <w:style w:type="character" w:customStyle="1" w:styleId="10">
    <w:name w:val="Заголовок 1 Знак"/>
    <w:basedOn w:val="a0"/>
    <w:link w:val="1"/>
    <w:rsid w:val="00A1096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A1096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0964"/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customStyle="1" w:styleId="80">
    <w:name w:val="Заголовок 8 Знак"/>
    <w:basedOn w:val="a0"/>
    <w:link w:val="8"/>
    <w:rsid w:val="00A10964"/>
    <w:rPr>
      <w:rFonts w:ascii="Times New Roman" w:eastAsia="Times New Roman" w:hAnsi="Times New Roman" w:cs="Times New Roman"/>
      <w:b/>
      <w:spacing w:val="60"/>
      <w:sz w:val="32"/>
      <w:szCs w:val="20"/>
      <w:lang w:eastAsia="zh-CN"/>
    </w:rPr>
  </w:style>
  <w:style w:type="character" w:customStyle="1" w:styleId="WW8Num1z0">
    <w:name w:val="WW8Num1z0"/>
    <w:rsid w:val="00A10964"/>
    <w:rPr>
      <w:rFonts w:cs="Times New Roman"/>
    </w:rPr>
  </w:style>
  <w:style w:type="character" w:customStyle="1" w:styleId="WW8Num2z0">
    <w:name w:val="WW8Num2z0"/>
    <w:rsid w:val="00A10964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10964"/>
    <w:rPr>
      <w:rFonts w:ascii="Wingdings" w:hAnsi="Wingdings" w:cs="Wingdings"/>
    </w:rPr>
  </w:style>
  <w:style w:type="character" w:customStyle="1" w:styleId="WW8Num2z3">
    <w:name w:val="WW8Num2z3"/>
    <w:rsid w:val="00A10964"/>
    <w:rPr>
      <w:rFonts w:ascii="Symbol" w:hAnsi="Symbol" w:cs="Symbol"/>
    </w:rPr>
  </w:style>
  <w:style w:type="character" w:customStyle="1" w:styleId="WW8Num2z4">
    <w:name w:val="WW8Num2z4"/>
    <w:rsid w:val="00A10964"/>
    <w:rPr>
      <w:rFonts w:ascii="Courier New" w:hAnsi="Courier New" w:cs="Courier New"/>
    </w:rPr>
  </w:style>
  <w:style w:type="character" w:customStyle="1" w:styleId="WW8Num3z0">
    <w:name w:val="WW8Num3z0"/>
    <w:rsid w:val="00A10964"/>
    <w:rPr>
      <w:lang w:val="uk-UA"/>
    </w:rPr>
  </w:style>
  <w:style w:type="character" w:customStyle="1" w:styleId="WW8Num5z0">
    <w:name w:val="WW8Num5z0"/>
    <w:rsid w:val="00A10964"/>
    <w:rPr>
      <w:b w:val="0"/>
    </w:rPr>
  </w:style>
  <w:style w:type="character" w:customStyle="1" w:styleId="WW8Num5z1">
    <w:name w:val="WW8Num5z1"/>
    <w:rsid w:val="00A10964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964"/>
  </w:style>
  <w:style w:type="character" w:styleId="a4">
    <w:name w:val="page number"/>
    <w:basedOn w:val="11"/>
    <w:rsid w:val="00A10964"/>
  </w:style>
  <w:style w:type="paragraph" w:customStyle="1" w:styleId="a5">
    <w:name w:val="Заголовок"/>
    <w:basedOn w:val="a"/>
    <w:next w:val="a6"/>
    <w:rsid w:val="00A10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7"/>
    <w:rsid w:val="00A109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A109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A10964"/>
    <w:rPr>
      <w:rFonts w:cs="Mangal"/>
    </w:rPr>
  </w:style>
  <w:style w:type="paragraph" w:styleId="a9">
    <w:name w:val="caption"/>
    <w:basedOn w:val="a"/>
    <w:qFormat/>
    <w:rsid w:val="00A109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">
    <w:name w:val="Указатель1"/>
    <w:basedOn w:val="a"/>
    <w:rsid w:val="00A109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styleId="aa">
    <w:name w:val="header"/>
    <w:basedOn w:val="a"/>
    <w:link w:val="ab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Верхний колонтитул Знак"/>
    <w:basedOn w:val="a0"/>
    <w:link w:val="aa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footer"/>
    <w:basedOn w:val="a"/>
    <w:link w:val="ad"/>
    <w:rsid w:val="00A109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d">
    <w:name w:val="Нижний колонтитул Знак"/>
    <w:basedOn w:val="a0"/>
    <w:link w:val="ac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21">
    <w:name w:val="Основной текст с отступом 21"/>
    <w:basedOn w:val="a"/>
    <w:rsid w:val="00A109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с отступом 31"/>
    <w:basedOn w:val="a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rsid w:val="00A1096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paragraph" w:customStyle="1" w:styleId="13">
    <w:name w:val="Цитата1"/>
    <w:basedOn w:val="a"/>
    <w:rsid w:val="00A10964"/>
    <w:pPr>
      <w:suppressAutoHyphens/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ody Text Indent"/>
    <w:basedOn w:val="a"/>
    <w:link w:val="af"/>
    <w:rsid w:val="00A10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">
    <w:name w:val="Основной текст с отступом Знак"/>
    <w:basedOn w:val="a0"/>
    <w:link w:val="ae"/>
    <w:rsid w:val="00A1096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Текст1"/>
    <w:basedOn w:val="a"/>
    <w:rsid w:val="00A109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Style2">
    <w:name w:val="Style2"/>
    <w:basedOn w:val="a"/>
    <w:rsid w:val="00A10964"/>
    <w:pPr>
      <w:widowControl w:val="0"/>
      <w:suppressAutoHyphens/>
      <w:autoSpaceDE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0">
    <w:name w:val="footnote text"/>
    <w:basedOn w:val="a"/>
    <w:link w:val="af1"/>
    <w:semiHidden/>
    <w:rsid w:val="00A1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10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A10964"/>
  </w:style>
  <w:style w:type="character" w:customStyle="1" w:styleId="shorttext">
    <w:name w:val="short_text"/>
    <w:basedOn w:val="a0"/>
    <w:rsid w:val="00A10964"/>
  </w:style>
  <w:style w:type="paragraph" w:styleId="af2">
    <w:name w:val="List Paragraph"/>
    <w:basedOn w:val="a"/>
    <w:uiPriority w:val="34"/>
    <w:qFormat/>
    <w:rsid w:val="00A109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A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A10964"/>
    <w:rPr>
      <w:i/>
      <w:iCs/>
    </w:rPr>
  </w:style>
  <w:style w:type="character" w:styleId="af5">
    <w:name w:val="Strong"/>
    <w:basedOn w:val="a0"/>
    <w:uiPriority w:val="22"/>
    <w:qFormat/>
    <w:rsid w:val="00A10964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A109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rsid w:val="00A109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toctext">
    <w:name w:val="toctext"/>
    <w:basedOn w:val="a0"/>
    <w:rsid w:val="00A10964"/>
  </w:style>
  <w:style w:type="character" w:styleId="af8">
    <w:name w:val="Hyperlink"/>
    <w:basedOn w:val="a0"/>
    <w:uiPriority w:val="99"/>
    <w:unhideWhenUsed/>
    <w:rsid w:val="00A10964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A10964"/>
    <w:rPr>
      <w:color w:val="800080"/>
      <w:u w:val="single"/>
    </w:rPr>
  </w:style>
  <w:style w:type="paragraph" w:styleId="afa">
    <w:name w:val="Body Text First Indent"/>
    <w:basedOn w:val="a6"/>
    <w:link w:val="afb"/>
    <w:rsid w:val="00A10964"/>
    <w:pPr>
      <w:suppressAutoHyphens w:val="0"/>
      <w:spacing w:after="120"/>
      <w:ind w:firstLine="210"/>
      <w:jc w:val="left"/>
    </w:pPr>
    <w:rPr>
      <w:sz w:val="24"/>
      <w:szCs w:val="24"/>
      <w:lang w:val="en-US" w:eastAsia="ru-RU"/>
    </w:rPr>
  </w:style>
  <w:style w:type="character" w:customStyle="1" w:styleId="afb">
    <w:name w:val="Красная строка Знак"/>
    <w:basedOn w:val="a7"/>
    <w:link w:val="afa"/>
    <w:rsid w:val="00A1096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4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97" Type="http://schemas.openxmlformats.org/officeDocument/2006/relationships/image" Target="media/image50.emf"/><Relationship Id="rId7" Type="http://schemas.openxmlformats.org/officeDocument/2006/relationships/oleObject" Target="embeddings/oleObject1.bin"/><Relationship Id="rId71" Type="http://schemas.openxmlformats.org/officeDocument/2006/relationships/image" Target="media/image35.emf"/><Relationship Id="rId92" Type="http://schemas.openxmlformats.org/officeDocument/2006/relationships/image" Target="media/image46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emf"/><Relationship Id="rId95" Type="http://schemas.openxmlformats.org/officeDocument/2006/relationships/image" Target="media/image49.e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emf"/><Relationship Id="rId85" Type="http://schemas.openxmlformats.org/officeDocument/2006/relationships/oleObject" Target="embeddings/oleObject39.bin"/><Relationship Id="rId93" Type="http://schemas.openxmlformats.org/officeDocument/2006/relationships/image" Target="media/image47.emf"/><Relationship Id="rId98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e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image" Target="media/image45.e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e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8.e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11609</Words>
  <Characters>6618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Бенедицький</dc:creator>
  <cp:lastModifiedBy>Admin</cp:lastModifiedBy>
  <cp:revision>2</cp:revision>
  <dcterms:created xsi:type="dcterms:W3CDTF">2019-11-09T10:35:00Z</dcterms:created>
  <dcterms:modified xsi:type="dcterms:W3CDTF">2019-11-09T10:35:00Z</dcterms:modified>
</cp:coreProperties>
</file>