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556"/>
        <w:gridCol w:w="3915"/>
        <w:gridCol w:w="4874"/>
      </w:tblGrid>
      <w:tr w:rsidR="001915C6" w:rsidRPr="00F37EDE" w:rsidTr="001915C6">
        <w:tc>
          <w:tcPr>
            <w:tcW w:w="5000" w:type="pct"/>
            <w:gridSpan w:val="3"/>
          </w:tcPr>
          <w:p w:rsidR="001915C6" w:rsidRPr="00F37EDE" w:rsidRDefault="001915C6" w:rsidP="006776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37EDE">
              <w:rPr>
                <w:rFonts w:ascii="Times New Roman" w:eastAsia="Times New Roman" w:hAnsi="Times New Roman" w:cs="Times New Roman"/>
                <w:sz w:val="28"/>
                <w:szCs w:val="28"/>
                <w:lang w:eastAsia="ru-RU"/>
              </w:rPr>
              <w:t>ержавний університет</w:t>
            </w:r>
            <w:r>
              <w:rPr>
                <w:rFonts w:ascii="Times New Roman" w:eastAsia="Times New Roman" w:hAnsi="Times New Roman" w:cs="Times New Roman"/>
                <w:sz w:val="28"/>
                <w:szCs w:val="28"/>
                <w:lang w:eastAsia="ru-RU"/>
              </w:rPr>
              <w:t xml:space="preserve"> «Житомирська політехніка»</w:t>
            </w:r>
          </w:p>
          <w:p w:rsidR="001915C6" w:rsidRPr="00F37EDE" w:rsidRDefault="001915C6" w:rsidP="00677646">
            <w:pPr>
              <w:jc w:val="center"/>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 xml:space="preserve">Факультет </w:t>
            </w:r>
            <w:r>
              <w:rPr>
                <w:rFonts w:ascii="Times New Roman" w:eastAsia="Times New Roman" w:hAnsi="Times New Roman" w:cs="Times New Roman"/>
                <w:sz w:val="28"/>
                <w:szCs w:val="28"/>
                <w:lang w:eastAsia="ru-RU"/>
              </w:rPr>
              <w:t>бізнесу та сфери обслуговування</w:t>
            </w:r>
            <w:r w:rsidRPr="00F37EDE">
              <w:rPr>
                <w:rFonts w:ascii="Times New Roman" w:eastAsia="Times New Roman" w:hAnsi="Times New Roman" w:cs="Times New Roman"/>
                <w:sz w:val="28"/>
                <w:szCs w:val="28"/>
                <w:lang w:eastAsia="ru-RU"/>
              </w:rPr>
              <w:t xml:space="preserve"> </w:t>
            </w:r>
          </w:p>
          <w:p w:rsidR="001915C6" w:rsidRPr="00F37EDE" w:rsidRDefault="001915C6" w:rsidP="00677646">
            <w:pPr>
              <w:jc w:val="center"/>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Кафедра фінансів і кредиту</w:t>
            </w:r>
          </w:p>
          <w:p w:rsidR="001915C6" w:rsidRPr="00F37EDE" w:rsidRDefault="001915C6" w:rsidP="00677646">
            <w:pPr>
              <w:jc w:val="center"/>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 xml:space="preserve">Спеціальність: </w:t>
            </w:r>
            <w:r>
              <w:rPr>
                <w:rFonts w:ascii="Times New Roman" w:eastAsia="Times New Roman" w:hAnsi="Times New Roman" w:cs="Times New Roman"/>
                <w:sz w:val="28"/>
                <w:szCs w:val="28"/>
                <w:lang w:eastAsia="ru-RU"/>
              </w:rPr>
              <w:t>072</w:t>
            </w:r>
            <w:r w:rsidRPr="00F37E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Фінанси, банківська справа та страхування</w:t>
            </w:r>
            <w:r w:rsidRPr="00F37EDE">
              <w:rPr>
                <w:rFonts w:ascii="Times New Roman" w:eastAsia="Times New Roman" w:hAnsi="Times New Roman" w:cs="Times New Roman"/>
                <w:sz w:val="28"/>
                <w:szCs w:val="28"/>
                <w:lang w:eastAsia="ru-RU"/>
              </w:rPr>
              <w:t>»</w:t>
            </w:r>
          </w:p>
          <w:p w:rsidR="001915C6" w:rsidRPr="00F37EDE" w:rsidRDefault="001915C6" w:rsidP="001915C6">
            <w:pPr>
              <w:jc w:val="center"/>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Освітній ступінь: «</w:t>
            </w:r>
            <w:r>
              <w:rPr>
                <w:rFonts w:ascii="Times New Roman" w:eastAsia="Times New Roman" w:hAnsi="Times New Roman" w:cs="Times New Roman"/>
                <w:sz w:val="28"/>
                <w:szCs w:val="28"/>
                <w:lang w:eastAsia="ru-RU"/>
              </w:rPr>
              <w:t>бакалавр</w:t>
            </w:r>
            <w:r w:rsidRPr="00F37EDE">
              <w:rPr>
                <w:rFonts w:ascii="Times New Roman" w:eastAsia="Times New Roman" w:hAnsi="Times New Roman" w:cs="Times New Roman"/>
                <w:sz w:val="28"/>
                <w:szCs w:val="28"/>
                <w:lang w:eastAsia="ru-RU"/>
              </w:rPr>
              <w:t>»</w:t>
            </w:r>
          </w:p>
        </w:tc>
      </w:tr>
      <w:tr w:rsidR="001915C6" w:rsidRPr="00F37EDE" w:rsidTr="001915C6">
        <w:tc>
          <w:tcPr>
            <w:tcW w:w="2356" w:type="pct"/>
            <w:gridSpan w:val="2"/>
          </w:tcPr>
          <w:p w:rsidR="001915C6" w:rsidRPr="00F37EDE" w:rsidRDefault="001915C6" w:rsidP="00677646">
            <w:pPr>
              <w:jc w:val="both"/>
              <w:rPr>
                <w:rFonts w:ascii="Times New Roman" w:eastAsia="Times New Roman" w:hAnsi="Times New Roman" w:cs="Times New Roman"/>
                <w:sz w:val="28"/>
                <w:szCs w:val="28"/>
                <w:lang w:eastAsia="ru-RU"/>
              </w:rPr>
            </w:pP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«ЗАТВЕРДЖУЮ»</w:t>
            </w: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Проректор з НПР</w:t>
            </w:r>
          </w:p>
          <w:p w:rsidR="001915C6" w:rsidRPr="00F37EDE" w:rsidRDefault="001915C6" w:rsidP="00677646">
            <w:pPr>
              <w:jc w:val="both"/>
              <w:rPr>
                <w:rFonts w:ascii="Times New Roman" w:eastAsia="Times New Roman" w:hAnsi="Times New Roman" w:cs="Times New Roman"/>
                <w:sz w:val="28"/>
                <w:szCs w:val="28"/>
                <w:lang w:eastAsia="ru-RU"/>
              </w:rPr>
            </w:pP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_______А.В. Морозов</w:t>
            </w:r>
          </w:p>
          <w:p w:rsidR="001915C6" w:rsidRPr="00F37EDE" w:rsidRDefault="001915C6" w:rsidP="00677646">
            <w:pPr>
              <w:jc w:val="both"/>
              <w:rPr>
                <w:rFonts w:ascii="Times New Roman" w:eastAsia="Times New Roman" w:hAnsi="Times New Roman" w:cs="Times New Roman"/>
                <w:sz w:val="28"/>
                <w:szCs w:val="28"/>
                <w:lang w:eastAsia="ru-RU"/>
              </w:rPr>
            </w:pP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«__» ________201</w:t>
            </w:r>
            <w:r>
              <w:rPr>
                <w:rFonts w:ascii="Times New Roman" w:eastAsia="Times New Roman" w:hAnsi="Times New Roman" w:cs="Times New Roman"/>
                <w:sz w:val="28"/>
                <w:szCs w:val="28"/>
                <w:lang w:eastAsia="ru-RU"/>
              </w:rPr>
              <w:t>9</w:t>
            </w:r>
            <w:r w:rsidRPr="00F37EDE">
              <w:rPr>
                <w:rFonts w:ascii="Times New Roman" w:eastAsia="Times New Roman" w:hAnsi="Times New Roman" w:cs="Times New Roman"/>
                <w:sz w:val="28"/>
                <w:szCs w:val="28"/>
                <w:lang w:eastAsia="ru-RU"/>
              </w:rPr>
              <w:t> р.</w:t>
            </w:r>
          </w:p>
          <w:p w:rsidR="001915C6" w:rsidRPr="00F37EDE" w:rsidRDefault="001915C6" w:rsidP="00677646">
            <w:pPr>
              <w:jc w:val="both"/>
              <w:rPr>
                <w:rFonts w:ascii="Times New Roman" w:eastAsia="Times New Roman" w:hAnsi="Times New Roman" w:cs="Times New Roman"/>
                <w:sz w:val="28"/>
                <w:szCs w:val="28"/>
                <w:lang w:eastAsia="ru-RU"/>
              </w:rPr>
            </w:pPr>
          </w:p>
        </w:tc>
        <w:tc>
          <w:tcPr>
            <w:tcW w:w="2644" w:type="pct"/>
          </w:tcPr>
          <w:p w:rsidR="001915C6" w:rsidRPr="00F37EDE" w:rsidRDefault="001915C6" w:rsidP="00677646">
            <w:pPr>
              <w:jc w:val="both"/>
              <w:rPr>
                <w:rFonts w:ascii="Times New Roman" w:eastAsia="Times New Roman" w:hAnsi="Times New Roman" w:cs="Times New Roman"/>
                <w:sz w:val="28"/>
                <w:szCs w:val="28"/>
                <w:lang w:eastAsia="ru-RU"/>
              </w:rPr>
            </w:pP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Затверджено на засіданні кафедри фінансів і кредиту</w:t>
            </w: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протокол №_8 від «</w:t>
            </w:r>
            <w:proofErr w:type="gramStart"/>
            <w:r w:rsidRPr="00F37EDE">
              <w:rPr>
                <w:rFonts w:ascii="Times New Roman" w:eastAsia="Times New Roman" w:hAnsi="Times New Roman" w:cs="Times New Roman"/>
                <w:sz w:val="28"/>
                <w:szCs w:val="28"/>
                <w:lang w:eastAsia="ru-RU"/>
              </w:rPr>
              <w:t>28»серпня</w:t>
            </w:r>
            <w:proofErr w:type="gramEnd"/>
            <w:r w:rsidRPr="00F37EDE">
              <w:rPr>
                <w:rFonts w:ascii="Times New Roman" w:eastAsia="Times New Roman" w:hAnsi="Times New Roman" w:cs="Times New Roman"/>
                <w:sz w:val="28"/>
                <w:szCs w:val="28"/>
                <w:lang w:eastAsia="ru-RU"/>
              </w:rPr>
              <w:t xml:space="preserve"> 2019 р.</w:t>
            </w: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Завідувач кафедри___</w:t>
            </w:r>
            <w:r>
              <w:rPr>
                <w:rFonts w:ascii="Times New Roman" w:eastAsia="Times New Roman" w:hAnsi="Times New Roman" w:cs="Times New Roman"/>
                <w:sz w:val="28"/>
                <w:szCs w:val="28"/>
                <w:lang w:eastAsia="ru-RU"/>
              </w:rPr>
              <w:t xml:space="preserve">   </w:t>
            </w:r>
            <w:r w:rsidRPr="00F37EDE">
              <w:rPr>
                <w:rFonts w:ascii="Times New Roman" w:eastAsia="Times New Roman" w:hAnsi="Times New Roman" w:cs="Times New Roman"/>
                <w:sz w:val="28"/>
                <w:szCs w:val="28"/>
                <w:lang w:eastAsia="ru-RU"/>
              </w:rPr>
              <w:t>Н.Г. Виговська</w:t>
            </w:r>
          </w:p>
          <w:p w:rsidR="001915C6" w:rsidRPr="00F37EDE" w:rsidRDefault="001915C6" w:rsidP="00677646">
            <w:pPr>
              <w:jc w:val="both"/>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«__» ___________201</w:t>
            </w:r>
            <w:r>
              <w:rPr>
                <w:rFonts w:ascii="Times New Roman" w:eastAsia="Times New Roman" w:hAnsi="Times New Roman" w:cs="Times New Roman"/>
                <w:sz w:val="28"/>
                <w:szCs w:val="28"/>
                <w:lang w:eastAsia="ru-RU"/>
              </w:rPr>
              <w:t>9</w:t>
            </w:r>
            <w:r w:rsidRPr="00F37EDE">
              <w:rPr>
                <w:rFonts w:ascii="Times New Roman" w:eastAsia="Times New Roman" w:hAnsi="Times New Roman" w:cs="Times New Roman"/>
                <w:sz w:val="28"/>
                <w:szCs w:val="28"/>
                <w:lang w:eastAsia="ru-RU"/>
              </w:rPr>
              <w:t> р.</w:t>
            </w:r>
          </w:p>
          <w:p w:rsidR="001915C6" w:rsidRPr="00F37EDE" w:rsidRDefault="001915C6" w:rsidP="00677646">
            <w:pPr>
              <w:jc w:val="both"/>
              <w:rPr>
                <w:rFonts w:ascii="Times New Roman" w:eastAsia="Times New Roman" w:hAnsi="Times New Roman" w:cs="Times New Roman"/>
                <w:sz w:val="28"/>
                <w:szCs w:val="28"/>
                <w:lang w:eastAsia="ru-RU"/>
              </w:rPr>
            </w:pPr>
          </w:p>
        </w:tc>
      </w:tr>
      <w:tr w:rsidR="001915C6" w:rsidRPr="00F37EDE" w:rsidTr="001915C6">
        <w:tc>
          <w:tcPr>
            <w:tcW w:w="5000" w:type="pct"/>
            <w:gridSpan w:val="3"/>
          </w:tcPr>
          <w:p w:rsidR="001915C6" w:rsidRPr="00F37EDE" w:rsidRDefault="001915C6" w:rsidP="00677646">
            <w:pPr>
              <w:jc w:val="center"/>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 xml:space="preserve">ТЕСТОВІ ЗАВДАННЯ </w:t>
            </w:r>
          </w:p>
          <w:p w:rsidR="001915C6" w:rsidRPr="00F37EDE" w:rsidRDefault="001915C6" w:rsidP="0067764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ВСТУП ДО ФАХУ</w:t>
            </w:r>
          </w:p>
          <w:p w:rsidR="001915C6" w:rsidRPr="00F37EDE" w:rsidRDefault="001915C6" w:rsidP="00677646">
            <w:pPr>
              <w:jc w:val="center"/>
              <w:rPr>
                <w:rFonts w:ascii="Times New Roman" w:eastAsia="Times New Roman" w:hAnsi="Times New Roman" w:cs="Times New Roman"/>
                <w:sz w:val="28"/>
                <w:szCs w:val="28"/>
                <w:lang w:eastAsia="ru-RU"/>
              </w:rPr>
            </w:pPr>
            <w:r w:rsidRPr="00F37EDE">
              <w:rPr>
                <w:rFonts w:ascii="Times New Roman" w:eastAsia="Times New Roman" w:hAnsi="Times New Roman" w:cs="Times New Roman"/>
                <w:sz w:val="28"/>
                <w:szCs w:val="28"/>
                <w:lang w:eastAsia="ru-RU"/>
              </w:rPr>
              <w:t>(</w:t>
            </w:r>
            <w:r w:rsidRPr="00F37EDE">
              <w:rPr>
                <w:rFonts w:ascii="Times New Roman" w:eastAsia="Times New Roman" w:hAnsi="Times New Roman" w:cs="Times New Roman"/>
                <w:i/>
                <w:sz w:val="28"/>
                <w:szCs w:val="28"/>
                <w:lang w:eastAsia="ru-RU"/>
              </w:rPr>
              <w:t>вказати назву навчальної дисципліни</w:t>
            </w:r>
            <w:r w:rsidRPr="00F37EDE">
              <w:rPr>
                <w:rFonts w:ascii="Times New Roman" w:eastAsia="Times New Roman" w:hAnsi="Times New Roman" w:cs="Times New Roman"/>
                <w:sz w:val="28"/>
                <w:szCs w:val="28"/>
                <w:lang w:eastAsia="ru-RU"/>
              </w:rPr>
              <w:t>)</w:t>
            </w:r>
          </w:p>
        </w:tc>
      </w:tr>
      <w:tr w:rsidR="001915C6" w:rsidTr="001915C6">
        <w:tc>
          <w:tcPr>
            <w:tcW w:w="225" w:type="pct"/>
          </w:tcPr>
          <w:p w:rsidR="001915C6" w:rsidRDefault="001915C6" w:rsidP="001915C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з/п</w:t>
            </w:r>
          </w:p>
        </w:tc>
        <w:tc>
          <w:tcPr>
            <w:tcW w:w="4775" w:type="pct"/>
            <w:gridSpan w:val="2"/>
          </w:tcPr>
          <w:p w:rsidR="001915C6" w:rsidRDefault="001915C6" w:rsidP="001915C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завдання</w:t>
            </w:r>
          </w:p>
        </w:tc>
      </w:tr>
      <w:tr w:rsidR="001915C6" w:rsidTr="001915C6">
        <w:tc>
          <w:tcPr>
            <w:tcW w:w="225" w:type="pct"/>
          </w:tcPr>
          <w:p w:rsidR="001915C6" w:rsidRDefault="001915C6" w:rsidP="001915C6">
            <w:pPr>
              <w:rPr>
                <w:rFonts w:ascii="Times New Roman" w:eastAsia="Times New Roman" w:hAnsi="Times New Roman" w:cs="Times New Roman"/>
                <w:sz w:val="28"/>
                <w:szCs w:val="28"/>
                <w:lang w:eastAsia="ru-RU"/>
              </w:rPr>
            </w:pPr>
          </w:p>
        </w:tc>
        <w:tc>
          <w:tcPr>
            <w:tcW w:w="4775" w:type="pct"/>
            <w:gridSpan w:val="2"/>
          </w:tcPr>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bookmarkStart w:id="0" w:name="_GoBack"/>
            <w:bookmarkEnd w:id="0"/>
            <w:r>
              <w:rPr>
                <w:rFonts w:ascii="Times New Roman" w:hAnsi="Times New Roman"/>
                <w:sz w:val="28"/>
                <w:szCs w:val="28"/>
                <w:lang w:val="uk-UA"/>
              </w:rPr>
              <w:t>В чому полягає суть європейської інтеграції України?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Євроінтеграція України забезпечує розвиток?</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Поглиблення стосунків України з ЄС здійснюється через?</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Зустрічі міністрів освіти європейських країн відбуваються?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Привабливість європейської вищої освіти забезпечується?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Структура вищої освіти в європейських країнах поділяється на?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Основні вимоги до доступу у ВНЗ іноземних студентів?</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Про створення зони європейської вищої освіти йдеться у документі?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Неуніверситетський сектор вищої освіти повноправно діє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Унітарною система освіти є в країнах?</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Залученню іноземних студентів на навчання у ВНЗ сприяє?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Найпривабливіші спеціальності для іноземних студентів, що надаються ВНЗ України?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Науково-технічне співробітництво України і ЄС здійснюється через програми?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Стратегічна мета України щодо розвитку освіти і науки полягає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Для залучення інвестування науково-дослідної галузі слід?</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Навчальні заклади можуть надавати освітні послуги з підготовки спеціалістів різних рівнів кваліфікації після?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Виконання державних вимог щодо ліцензування, атестації та акредитації ВНЗ за напрямами підготовки фахівців забезпечує?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Скільки рівнів акредитації встановлено ЗУ “Про вищу освіту” вищим навчальним закладам України?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Проблеми наукової галузі України полягають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Україна підтримує європейську тенденцію розвитку академічної мобільності шляхом?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Привабливість європейської вищої освіти забезпечується?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Безперервна освіта охоплює людей?</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Навчання впродовж життя ґрунтується на чотирьох стовпах?</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Вища освіта України має?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Програма ЄС ТЕМПУС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Привабливість вищої освіти України вимірюється?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Об’єктом проведення педагогічного експерименту у ВНЗ України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Мета проведення педагогічного експерименту у ВНЗ України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Механізмами досягнення інтеграції систем вищої освіти Європи є такі?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системи вищої освіти України не належать?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Болонський процес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Офіційним документом, який започаткував Болонський процес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Основні цілі Болонського процесу?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Назва “Болонський процес” походить?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Приєднання до Болонського процесу здійснюється шляхом?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Офіційно Болонський процес започатковано?</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Головне завдання Болонського процесу полягає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 основу в Болонському процесі взято таку модель університету?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Україна стала учасником Болонського процесу?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Основними документами ECTS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Кредити ECTS дають змогу?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Освітньо-кваліфікаційний рівень фахівця, який на основні повної загальної середньої освіти здобув поглиблену загальнокультурну підготовку, фундаментальні та професійно-орієнтовані знання та вміння для вирішення типових професійних задач, що передбачені для відповідних посад у певній галузі. Термін навчання 4 роки?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Освітньо-кваліфікаційний рівень фахівця, який на основі отриманої кваліфікацій бакалавра здобув поглиблені спеціальні знання та вміння інноваційного характеру, має первісний досвід їх застосування та продукування нового знання для вирішення проблемних професійних задач у певній галузі. Термін навчання півтора роки?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Студент за європейськими нормами має отримати протягом навчального року?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Впровадження ECTS у ВНЗ не впливає на?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Кредити ECTS не призначаються?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складу координаторів ECTS входять?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Один кредит для середньостатистичного студента за європейськими нормами становить?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Шкала оцінювання знань студента за ECTS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Недоліки впровадження ECTS у ВНЗ України?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Додаток до диплома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У дворівневу систему навчання входять такі освітньо-кваліфікаційні рівні?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Додаток до диплома складається?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Академічна мобільність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Кредитно-модульна система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Навчальне навантаження, необхідне для засвоєння змістових модулів, вимірюється?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Ступенева освіта в Україні включає освітньо-кваліфікаційні рівні?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Триступенева система контролю якості освіти включає такі види контролю?</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Метою впровадження КмСОНП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Для впровадження КмСОНП слід дотримуватися принципів?</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Мінімально-допустимою кількістю балів для продовження подальшого навчання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Видами контролю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Бакалавр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Підготовкою магістрів займаються вищі навчальні заклади такого рівня акредитації?</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Диплом – це документ, який офіційно підтверджує?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Європейська кредитно-трансферна система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Рейтинговий показник з дисципліни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Кредитно-модульна система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Рейтинг студента визначається так?</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 основі якого нормативного документу базується організація навчального процесу у ВНЗ?</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Основна форма здобуття певного освітньо-кваліфікаційного рівня освіти з відривом від виробництва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Хто є керівником вищого навчального закладу виступає?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Перерва у навчанні, право на яку студент отримує в разі зниження працездатності внаслідок порушень функцій організму, які потребують тривалого лікування називається?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 називається структурний підрозділ ВНЗ, що забезпечує студентів, науково-педагогічних працівників та співробітників необхідною навчальною, науковою, методичною та художньою літературою?</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Хто очолює бібліотеку у ВНЗ?</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 називається орган управління, який забезпечує захист прав та інтересів осіб, які навчаються в університеті та їхню участь в управлінні вищим навчальним закладом?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Дисципліни, які заклад освіти вважає обов’язковими для досягнення професійних якостей, знань і умінь відповідно до кваліфікаційної характеристики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Основним видом навчальних занять, призначених для засвоєння теоретичного матеріалу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Що належить до періодичних видань?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Засновником державних ВНЗ виступає?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Система контролю якості освіти формується на рівні?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Документ про освіту видається при завершенні?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Забезпечення працевлаштування випускників здійснюється шляхом?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Інноваційне освітнє середовище у ВНЗ формується завдяки?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самостійної роботи студента не належить така форма роботи?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Кредитно-модульна система організації навчального процесу (КмСОНП)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Контроль за індивідуальним навчальним планом здійснюється?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Інформаційне забезпечення навчального процесу у ВНЗ здійснюється через?</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Основні види навчальних занять у вищих навчальних закладах такі?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Навчальний процес у вищих навчальних закладах здійснюється в таких формах?</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індивідуальних завдань з окремих дисциплін належать?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Існуючі види практики?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форм здобуття певного рівня освіти без відриву від виробництва належить?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Професор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Зміст самостійної роботи студента визначається?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Перед іспитом проводиться?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Екстернат передбачає?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Під денною формою навчання розуміється?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Форма навчання, що реалізується в умовах віддаленості слухача і викладача на основі використання сучасних технологій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Економічні відносини, пов’язані з формуванням, розподілом та використанням фінансових ресурсів та фондів грошових коштів суб’єктів господарювання з метою розширеного відтворення носять назву?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Які виділяють основні функції фінансів?</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Суб’єктами фінансових відносин виступають?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фондів фінансових ресурсів належать?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Характер фінансових відносин?</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централізованих фінансів в Україні не належать?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Вперше термін «фінанси» в науковий обіг ввів?</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Основою фінансів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Носіями фінансових відносин виступають?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виняткових ознак фінансів як економічної категорії належать?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Фінанси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 характером реалізації фінансову політику поділяють на?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Фінансове забезпечення, як складова фінансового механізму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 рівнем втручання держави у розподільчі відносини фінансовий механізм поділяють на?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Фінансова політика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Фінансова політика має місце?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ознак побудови фінансової системи відноситься?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Фінансова система України за внутрішньою побудовою складається з?</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Фінансова система України за організаційною побудовою складається з?</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Виділяють такі типи фінансових систем?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Тип фінансової системи складається з?</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основних принципів побудови фінансової системи відносять?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Забезпечуючою сферою фінансової системи виступає?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Центральною ланкою фінансової системи України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Яка з форм вартості притаманна первісному суспільству?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Гроші обслуговують процес ціноутворення у функції?</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Білонна монета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Гроші як засіб погашення боргу обслуговують функцію?</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Яку функцію грошей можна відобразити формулою Т – Г – Т?</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Представниками раціоналістичної концепції походження грошей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Представниками еволюційної концепції походження грошей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Електронні гроші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Функція, в якій гроші є посередником в обміні товарів і забезпечують їх обіг?</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Функція, в якій гроші обслуговують рух вартості в міжнародному економічному обороті і забезпечують реалізацію взаємовідносин між країнами?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Суб’єкти грошового обороту, що забезпечують створення та реалізацію ВНП?</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Грошовий оборот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Повноцінні гроші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Активами Національного банку України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Пасивами Національного банку України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Плата, яку отримує кредитор від позичальника за користування кредитом?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Сторона кредитних відносин, що отримує кредит та повинна повернути отриману позику?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Об’єктами кредиту виступають?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Кредитор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 якою метою банки надають кредит?</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Кредит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Який з принципів полягає в прийнятті кредитором при наданні позички додаткових заходів щодо гарантування повернення позички у визначені строки?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Залежно від сфери економіки кредит поділяється на?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Банківський кредит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Банки, які виконують широкий спектр операцій та надають різноманітні послуги своїм клієнтам, називаються?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Акумулюють тимчасово вільні грошові кошти на тривалі строки і надають довгострокові кредити?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Банківська система України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Банки в Україні створюються у формі?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Банк з іноземним капіталом – це банк, у якому частка капіталу, що належить хоча б одному іноземному інвестору, становить не менше?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Банк називається державним, якщо?</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Термін “банк” у своїй назві можуть використовувати?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Остаточне рішення про надання ліцензії для комерційного банку з національним капіталом приймає?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Основною причиною анулювання ліцензії комерційного банку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Статут банку має містити інформацію про?</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Банк набуває статусу юридичної особи?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Керівниками банку (крім членів ради банку) мають право бути особи, які мають?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Керівниками банку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Операції, за допомогою яких комерційні банки формують свої ресурси, називаються?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Який з наведених ресурсів є власним?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Статутний капітал комерційного банку може створюватися за рахунок?</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Статутний капітал банку може створюватися шляхом внесення?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Згідно з вимогами НБУ мінімальний рівень статутного капіталу комерційного банку становить?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Власний капітал банку не може бути?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Залучені кошти комерційного банку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Вклади приймаються банком?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Строк дії чекової книжки становить?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Залежно від платіжної системи платіжні картки поділяються на?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 видом власності пластикові картки бувають?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Який орган встановлює розмір плати за видачу ліцензій на проведення певних видів страхування?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Зміст договору добровільного страхування регулюється?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Дію договору страхування може припинити?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Страховиком в Україні може бути?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Безпосередньо органом державного нагляду за страховою діяльністю в Україні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Статутний капітал страхової компанії ризикової сфери повинен бути не менше?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У випадку дострокового припинення договору страхування життя за ініціативою страхувальника страховик виплачує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Економічна сутність страхування визначається?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Постійний клієнт страхової компанії може отримати пільги у вигляді?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Непропорційне перестрахування здійснюється за договором?</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Які із зазначених видів страхування є обов’язковими?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Які з видів страхування не належать до майнового страхування?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Договір майнового страхування містить?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У законодавстві країн Європейського Союзу передбачено поділ страхування на два розділи?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При настанні страхового випадку страхувальник, в першу чергу, повинен?</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Розмір страхової суми обов’язкового медичного страхування для подорожей у країни Шенгенської зони встановлено на рівні?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Страхування тих, хто виїжджає за кордон, – це вид?</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найбільш розвинутих страхових регіонів світу відносяться?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Поняття «страхувальник» не включає?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Перші страховики виникли у формі?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Мета страхування полягає в?</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Податковим кодексом України встановлено такі види податків?</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Податок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місцевих податків відносяться?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Об’єкт оподаткування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Платник податку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Одиниця виміру бази оподаткування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Податкова ставка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Податкова квота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Прямими є податки?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Податки є непрямими?</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Встановлення податків та зборів з урахуванням необхідності досягнення збалансованості витрат бюджету з його надходженнями – це принцип?</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Податкова система України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Податки, які встановлюються в цінах товарів, робіт, послуг та їх розмір для окремого платника не залежить від його доходу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Податки, які встановлюються безпосередньо щодо доходів платників і їх розмір залежить від масштабів об’єкта оподаткування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Відповідальність за правильність обчислення, своєчасність сплати податків і зборів несуть?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Зарахування загальнодержавних податків та зборів до державного та місцевого бюджетів здійснюються відповідно до?</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Обов’язковий, безумовний платіж до відповідного бюджету, що справляється з платників відповідно до діючого податкового законодавства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класичних принципів оподаткування визначених А. Смітом відносять?</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Установлення строків сплати податків та зборів, виходячи із необхідності забезпечення своєчасного надходження коштів до бюджетів для здійснення витрат бюджету та зручності їх сплати платниками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Забезпечення однакового підходу до всіх платників податків незалежно від національної, расової, релігійної приналежності, форми власності юридичної особи, громадянства фізичної особи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Установлення податків та зборів у спосіб, який не впливає на збільшення або зменшення конкурентоздатності платника податків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Встановлення податків та зборів з урахуванням необхідності досягнення збалансованості витрат бюджету з його надходженнями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Принцип соціальної справедливості полягає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До загальнодержавних податків і зборів відносяться?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Установлення і скасування податків та зборів, а також пільг їх платникам здійснюється відповідно до чинного законодавства?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Платник податків зобов’язаний?</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Платник податків має право?</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Головними функціями бюджету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Праобраз бюджетних відносин виник?</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Об’єктом фінансових відносин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Закон «Про Державний бюджет України» був уперше затверджений?</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Державний бюджет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Бюджет держави є складова ланка?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Економічна сутність бюджету полягає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Принцип обґрунтованості бюджету полягає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Розподіл бюджету на загальний та спеціальний фонди визначається?</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Згідно з Бюджетним кодексом розмежування видів видатків між місцевими бюджетами може здійснюватися на основі принципу?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Принципи побудови бюджетної системи передбачені?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Метод, який не використовується під час оцінки ризику на фінансовому ринку?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Хеджування є одним із методів?</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Органами державного регулювання фінансового ринку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Головним центральним органом виконавчої влади, який забезпечує єдину державну фінансову, бюджетну, податкову та митну політику в Україні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Який ринок вважають найвищою формою товарно-грошових відносин?</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Забезпечення процесу ефективного розподілу фінансових ресурсів в економіці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За регіональною ознакою фінансовий ринок поділяється на?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Головне завдання фінансового ринку полягає 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З інституційної точки зору “фінансовий ринок”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Головними суб’єктами фінансового ринку є?</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Інструментами грошового ринку є ?</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Емісійний цінний папір, що закріплює права її власника на отримання, в передбачений термін, номінальної вартості і зафіксованого відсотка від цієї вартості або іншого майнового еквівалента,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Різниця між номінальною вартістю облігації та реально сплаченої за неї ціною, яка менше номіналу,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Державні цінні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відповідно до умов розміщення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Акції, які гарантують власникам фіксований дивіденд незалежно від результатів діяльності корпорації – це?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Серед сфер фінансового ринку, що обов’язково повинні регулюватися державою, слід виділити такі?</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Один з видів державних цінних паперів, який випускається для покриття видатків державного бюджету?</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Перша створена в Україні фондова біржа?</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Для створення фондової біржі кількість її засновників повинна складати не менше?</w:t>
            </w:r>
          </w:p>
          <w:p w:rsidR="00BA0D2E" w:rsidRDefault="00BA0D2E" w:rsidP="00BA0D2E">
            <w:pPr>
              <w:pStyle w:val="a8"/>
              <w:numPr>
                <w:ilvl w:val="0"/>
                <w:numId w:val="2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Особливості функціонування фондової біржі як учасника фінансового ринку регулює?</w:t>
            </w:r>
          </w:p>
          <w:p w:rsidR="001915C6" w:rsidRPr="00BA0D2E" w:rsidRDefault="001915C6" w:rsidP="001915C6">
            <w:pPr>
              <w:rPr>
                <w:rFonts w:ascii="Times New Roman" w:eastAsia="Times New Roman" w:hAnsi="Times New Roman" w:cs="Times New Roman"/>
                <w:sz w:val="28"/>
                <w:szCs w:val="28"/>
                <w:lang w:val="uk-UA" w:eastAsia="ru-RU"/>
              </w:rPr>
            </w:pPr>
          </w:p>
        </w:tc>
      </w:tr>
    </w:tbl>
    <w:p w:rsidR="001915C6" w:rsidRDefault="001915C6" w:rsidP="001915C6">
      <w:pPr>
        <w:spacing w:after="0" w:line="240" w:lineRule="auto"/>
        <w:rPr>
          <w:rFonts w:ascii="Times New Roman" w:eastAsia="Times New Roman" w:hAnsi="Times New Roman" w:cs="Times New Roman"/>
          <w:sz w:val="28"/>
          <w:szCs w:val="28"/>
          <w:lang w:eastAsia="ru-RU"/>
        </w:rPr>
      </w:pPr>
    </w:p>
    <w:p w:rsidR="001915C6" w:rsidRDefault="001915C6" w:rsidP="001915C6">
      <w:pPr>
        <w:spacing w:after="0" w:line="240" w:lineRule="auto"/>
        <w:rPr>
          <w:rFonts w:ascii="Times New Roman" w:eastAsia="Times New Roman" w:hAnsi="Times New Roman" w:cs="Times New Roman"/>
          <w:sz w:val="28"/>
          <w:szCs w:val="28"/>
          <w:lang w:eastAsia="ru-RU"/>
        </w:rPr>
      </w:pPr>
    </w:p>
    <w:sectPr w:rsidR="00191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7D3"/>
    <w:multiLevelType w:val="hybridMultilevel"/>
    <w:tmpl w:val="EB664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A0F59"/>
    <w:multiLevelType w:val="hybridMultilevel"/>
    <w:tmpl w:val="19A2DCB4"/>
    <w:lvl w:ilvl="0" w:tplc="D48800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14305"/>
    <w:multiLevelType w:val="hybridMultilevel"/>
    <w:tmpl w:val="BE0099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1043E"/>
    <w:multiLevelType w:val="hybridMultilevel"/>
    <w:tmpl w:val="D77670C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4" w15:restartNumberingAfterBreak="0">
    <w:nsid w:val="13DB7012"/>
    <w:multiLevelType w:val="hybridMultilevel"/>
    <w:tmpl w:val="7E6C7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23832"/>
    <w:multiLevelType w:val="hybridMultilevel"/>
    <w:tmpl w:val="1A547644"/>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6" w15:restartNumberingAfterBreak="0">
    <w:nsid w:val="18692079"/>
    <w:multiLevelType w:val="hybridMultilevel"/>
    <w:tmpl w:val="05004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3214D"/>
    <w:multiLevelType w:val="hybridMultilevel"/>
    <w:tmpl w:val="986AA7E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8" w15:restartNumberingAfterBreak="0">
    <w:nsid w:val="1FA0722E"/>
    <w:multiLevelType w:val="hybridMultilevel"/>
    <w:tmpl w:val="4184CFCE"/>
    <w:lvl w:ilvl="0" w:tplc="D2349BB4">
      <w:start w:val="1"/>
      <w:numFmt w:val="russianUpp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FDE5173"/>
    <w:multiLevelType w:val="hybridMultilevel"/>
    <w:tmpl w:val="FAEE3D3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0" w15:restartNumberingAfterBreak="0">
    <w:nsid w:val="1FF5367A"/>
    <w:multiLevelType w:val="hybridMultilevel"/>
    <w:tmpl w:val="5D760A8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1" w15:restartNumberingAfterBreak="0">
    <w:nsid w:val="21B12FA8"/>
    <w:multiLevelType w:val="hybridMultilevel"/>
    <w:tmpl w:val="F1666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142B4"/>
    <w:multiLevelType w:val="hybridMultilevel"/>
    <w:tmpl w:val="5396F876"/>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3" w15:restartNumberingAfterBreak="0">
    <w:nsid w:val="341242CA"/>
    <w:multiLevelType w:val="hybridMultilevel"/>
    <w:tmpl w:val="AEF6A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A2378"/>
    <w:multiLevelType w:val="hybridMultilevel"/>
    <w:tmpl w:val="DE90F5B6"/>
    <w:lvl w:ilvl="0" w:tplc="B9988BD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35599A"/>
    <w:multiLevelType w:val="hybridMultilevel"/>
    <w:tmpl w:val="73FADBAE"/>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16" w15:restartNumberingAfterBreak="0">
    <w:nsid w:val="45D25BBF"/>
    <w:multiLevelType w:val="hybridMultilevel"/>
    <w:tmpl w:val="E7BCC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B63A62"/>
    <w:multiLevelType w:val="hybridMultilevel"/>
    <w:tmpl w:val="05781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561E0"/>
    <w:multiLevelType w:val="hybridMultilevel"/>
    <w:tmpl w:val="25CA3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96959"/>
    <w:multiLevelType w:val="hybridMultilevel"/>
    <w:tmpl w:val="8EEC6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670626"/>
    <w:multiLevelType w:val="hybridMultilevel"/>
    <w:tmpl w:val="0F604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0168F2"/>
    <w:multiLevelType w:val="hybridMultilevel"/>
    <w:tmpl w:val="9D508F20"/>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2" w15:restartNumberingAfterBreak="0">
    <w:nsid w:val="745B0FC4"/>
    <w:multiLevelType w:val="hybridMultilevel"/>
    <w:tmpl w:val="D7C2D48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3" w15:restartNumberingAfterBreak="0">
    <w:nsid w:val="7B57182C"/>
    <w:multiLevelType w:val="hybridMultilevel"/>
    <w:tmpl w:val="0D2A7702"/>
    <w:lvl w:ilvl="0" w:tplc="D2349BB4">
      <w:start w:val="1"/>
      <w:numFmt w:val="russianUpper"/>
      <w:lvlText w:val="%1."/>
      <w:lvlJc w:val="left"/>
      <w:pPr>
        <w:ind w:left="782" w:hanging="360"/>
      </w:pPr>
    </w:lvl>
    <w:lvl w:ilvl="1" w:tplc="04190019">
      <w:start w:val="1"/>
      <w:numFmt w:val="lowerLetter"/>
      <w:lvlText w:val="%2."/>
      <w:lvlJc w:val="left"/>
      <w:pPr>
        <w:ind w:left="1502" w:hanging="360"/>
      </w:pPr>
    </w:lvl>
    <w:lvl w:ilvl="2" w:tplc="0419001B">
      <w:start w:val="1"/>
      <w:numFmt w:val="lowerRoman"/>
      <w:lvlText w:val="%3."/>
      <w:lvlJc w:val="right"/>
      <w:pPr>
        <w:ind w:left="2222" w:hanging="180"/>
      </w:pPr>
    </w:lvl>
    <w:lvl w:ilvl="3" w:tplc="0419000F">
      <w:start w:val="1"/>
      <w:numFmt w:val="decimal"/>
      <w:lvlText w:val="%4."/>
      <w:lvlJc w:val="left"/>
      <w:pPr>
        <w:ind w:left="2942" w:hanging="360"/>
      </w:pPr>
    </w:lvl>
    <w:lvl w:ilvl="4" w:tplc="04190019">
      <w:start w:val="1"/>
      <w:numFmt w:val="lowerLetter"/>
      <w:lvlText w:val="%5."/>
      <w:lvlJc w:val="left"/>
      <w:pPr>
        <w:ind w:left="3662" w:hanging="360"/>
      </w:pPr>
    </w:lvl>
    <w:lvl w:ilvl="5" w:tplc="0419001B">
      <w:start w:val="1"/>
      <w:numFmt w:val="lowerRoman"/>
      <w:lvlText w:val="%6."/>
      <w:lvlJc w:val="right"/>
      <w:pPr>
        <w:ind w:left="4382" w:hanging="180"/>
      </w:pPr>
    </w:lvl>
    <w:lvl w:ilvl="6" w:tplc="0419000F">
      <w:start w:val="1"/>
      <w:numFmt w:val="decimal"/>
      <w:lvlText w:val="%7."/>
      <w:lvlJc w:val="left"/>
      <w:pPr>
        <w:ind w:left="5102" w:hanging="360"/>
      </w:pPr>
    </w:lvl>
    <w:lvl w:ilvl="7" w:tplc="04190019">
      <w:start w:val="1"/>
      <w:numFmt w:val="lowerLetter"/>
      <w:lvlText w:val="%8."/>
      <w:lvlJc w:val="left"/>
      <w:pPr>
        <w:ind w:left="5822" w:hanging="360"/>
      </w:pPr>
    </w:lvl>
    <w:lvl w:ilvl="8" w:tplc="0419001B">
      <w:start w:val="1"/>
      <w:numFmt w:val="lowerRoman"/>
      <w:lvlText w:val="%9."/>
      <w:lvlJc w:val="right"/>
      <w:pPr>
        <w:ind w:left="6542" w:hanging="180"/>
      </w:pPr>
    </w:lvl>
  </w:abstractNum>
  <w:abstractNum w:abstractNumId="24" w15:restartNumberingAfterBreak="0">
    <w:nsid w:val="7C4E2125"/>
    <w:multiLevelType w:val="hybridMultilevel"/>
    <w:tmpl w:val="90407B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8"/>
  </w:num>
  <w:num w:numId="15">
    <w:abstractNumId w:val="20"/>
  </w:num>
  <w:num w:numId="16">
    <w:abstractNumId w:val="17"/>
  </w:num>
  <w:num w:numId="17">
    <w:abstractNumId w:val="16"/>
  </w:num>
  <w:num w:numId="18">
    <w:abstractNumId w:val="19"/>
  </w:num>
  <w:num w:numId="19">
    <w:abstractNumId w:val="24"/>
  </w:num>
  <w:num w:numId="20">
    <w:abstractNumId w:val="6"/>
  </w:num>
  <w:num w:numId="21">
    <w:abstractNumId w:val="2"/>
  </w:num>
  <w:num w:numId="22">
    <w:abstractNumId w:val="4"/>
  </w:num>
  <w:num w:numId="23">
    <w:abstractNumId w:val="14"/>
  </w:num>
  <w:num w:numId="24">
    <w:abstractNumId w:val="1"/>
  </w:num>
  <w:num w:numId="25">
    <w:abstractNumId w:val="0"/>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E7"/>
    <w:rsid w:val="001553DB"/>
    <w:rsid w:val="001915C6"/>
    <w:rsid w:val="002E71E7"/>
    <w:rsid w:val="00425A84"/>
    <w:rsid w:val="004E7A06"/>
    <w:rsid w:val="00600D70"/>
    <w:rsid w:val="00727182"/>
    <w:rsid w:val="007F60F1"/>
    <w:rsid w:val="00810289"/>
    <w:rsid w:val="008237AF"/>
    <w:rsid w:val="009E34D0"/>
    <w:rsid w:val="00A208B3"/>
    <w:rsid w:val="00BA0D2E"/>
    <w:rsid w:val="00C0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4CFB7-5B57-4217-AA64-DAE496B0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4E7A06"/>
    <w:pPr>
      <w:spacing w:after="0" w:line="240" w:lineRule="auto"/>
      <w:jc w:val="center"/>
    </w:pPr>
    <w:rPr>
      <w:rFonts w:ascii="Tahoma" w:eastAsia="Times New Roman" w:hAnsi="Tahoma" w:cs="Times New Roman"/>
      <w:b/>
      <w:bCs/>
      <w:sz w:val="28"/>
      <w:szCs w:val="24"/>
      <w:lang w:val="uk-UA" w:eastAsia="x-none"/>
    </w:rPr>
  </w:style>
  <w:style w:type="character" w:customStyle="1" w:styleId="a5">
    <w:name w:val="Назва Знак"/>
    <w:basedOn w:val="a0"/>
    <w:link w:val="a4"/>
    <w:rsid w:val="004E7A06"/>
    <w:rPr>
      <w:rFonts w:ascii="Tahoma" w:eastAsia="Times New Roman" w:hAnsi="Tahoma" w:cs="Times New Roman"/>
      <w:b/>
      <w:bCs/>
      <w:sz w:val="28"/>
      <w:szCs w:val="24"/>
      <w:lang w:val="uk-UA" w:eastAsia="x-none"/>
    </w:rPr>
  </w:style>
  <w:style w:type="paragraph" w:styleId="2">
    <w:name w:val="Body Text Indent 2"/>
    <w:basedOn w:val="a"/>
    <w:link w:val="20"/>
    <w:rsid w:val="004E7A06"/>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0">
    <w:name w:val="Основний текст з відступом 2 Знак"/>
    <w:basedOn w:val="a0"/>
    <w:link w:val="2"/>
    <w:rsid w:val="004E7A06"/>
    <w:rPr>
      <w:rFonts w:ascii="Times New Roman" w:eastAsia="Times New Roman" w:hAnsi="Times New Roman" w:cs="Times New Roman"/>
      <w:sz w:val="28"/>
      <w:szCs w:val="20"/>
      <w:lang w:val="x-none" w:eastAsia="x-none"/>
    </w:rPr>
  </w:style>
  <w:style w:type="paragraph" w:styleId="a6">
    <w:name w:val="Body Text"/>
    <w:basedOn w:val="a"/>
    <w:link w:val="a7"/>
    <w:rsid w:val="004E7A06"/>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7">
    <w:name w:val="Основний текст Знак"/>
    <w:basedOn w:val="a0"/>
    <w:link w:val="a6"/>
    <w:rsid w:val="004E7A06"/>
    <w:rPr>
      <w:rFonts w:ascii="Times New Roman" w:eastAsia="Times New Roman" w:hAnsi="Times New Roman" w:cs="Times New Roman"/>
      <w:sz w:val="24"/>
      <w:szCs w:val="24"/>
      <w:lang w:eastAsia="ru-RU"/>
    </w:rPr>
  </w:style>
  <w:style w:type="paragraph" w:styleId="a8">
    <w:name w:val="List Paragraph"/>
    <w:basedOn w:val="a"/>
    <w:uiPriority w:val="34"/>
    <w:qFormat/>
    <w:rsid w:val="004E7A06"/>
    <w:pPr>
      <w:spacing w:after="200" w:line="276" w:lineRule="auto"/>
      <w:ind w:left="720"/>
      <w:contextualSpacing/>
    </w:pPr>
    <w:rPr>
      <w:rFonts w:ascii="Calibri" w:eastAsia="Calibri" w:hAnsi="Calibri" w:cs="Times New Roman"/>
    </w:rPr>
  </w:style>
  <w:style w:type="paragraph" w:styleId="a9">
    <w:name w:val="Body Text Indent"/>
    <w:basedOn w:val="a"/>
    <w:link w:val="aa"/>
    <w:rsid w:val="004E7A06"/>
    <w:pPr>
      <w:spacing w:after="0" w:line="240" w:lineRule="auto"/>
      <w:ind w:firstLine="540"/>
    </w:pPr>
    <w:rPr>
      <w:rFonts w:ascii="Times New Roman" w:eastAsia="Times New Roman" w:hAnsi="Times New Roman" w:cs="Times New Roman"/>
      <w:sz w:val="28"/>
      <w:szCs w:val="24"/>
      <w:lang w:val="uk-UA" w:eastAsia="x-none"/>
    </w:rPr>
  </w:style>
  <w:style w:type="character" w:customStyle="1" w:styleId="aa">
    <w:name w:val="Основний текст з відступом Знак"/>
    <w:basedOn w:val="a0"/>
    <w:link w:val="a9"/>
    <w:rsid w:val="004E7A06"/>
    <w:rPr>
      <w:rFonts w:ascii="Times New Roman" w:eastAsia="Times New Roman" w:hAnsi="Times New Roman" w:cs="Times New Roman"/>
      <w:sz w:val="28"/>
      <w:szCs w:val="24"/>
      <w:lang w:val="uk-UA" w:eastAsia="x-none"/>
    </w:rPr>
  </w:style>
  <w:style w:type="paragraph" w:styleId="ab">
    <w:name w:val="Normal (Web)"/>
    <w:basedOn w:val="a"/>
    <w:unhideWhenUsed/>
    <w:rsid w:val="004E7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4E7A06"/>
    <w:pPr>
      <w:spacing w:after="200" w:line="276" w:lineRule="auto"/>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10414</Words>
  <Characters>5936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vivaf@i.ua</dc:creator>
  <cp:keywords/>
  <dc:description/>
  <cp:lastModifiedBy>Виговська Наталія Георгіївна</cp:lastModifiedBy>
  <cp:revision>4</cp:revision>
  <dcterms:created xsi:type="dcterms:W3CDTF">2019-10-29T12:47:00Z</dcterms:created>
  <dcterms:modified xsi:type="dcterms:W3CDTF">2019-10-29T13:01:00Z</dcterms:modified>
</cp:coreProperties>
</file>