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DD" w:rsidRPr="005150DD" w:rsidRDefault="005150DD" w:rsidP="0051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DD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255890" w:rsidRPr="005150DD" w:rsidRDefault="005150DD" w:rsidP="005150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0DD">
        <w:rPr>
          <w:rFonts w:ascii="Times New Roman" w:hAnsi="Times New Roman" w:cs="Times New Roman"/>
          <w:b/>
          <w:sz w:val="28"/>
          <w:szCs w:val="28"/>
        </w:rPr>
        <w:t>Тема 3. ЕФЕКТИ КОМУНІКАЦІЇ ТА РЕКЛАМНІ СТРАТЕГІЇ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0DD">
        <w:rPr>
          <w:rFonts w:ascii="Times New Roman" w:hAnsi="Times New Roman" w:cs="Times New Roman"/>
          <w:b/>
          <w:sz w:val="28"/>
          <w:szCs w:val="28"/>
        </w:rPr>
        <w:t>Завдання 1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/>
          <w:sz w:val="28"/>
          <w:szCs w:val="28"/>
        </w:rPr>
      </w:pP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Підготувати та п</w:t>
      </w: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резенту</w:t>
      </w: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вати</w:t>
      </w: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 власний рейтинг 5 успішних рекламних кампаній 2024-2025 років</w:t>
      </w: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b/>
          <w:color w:val="000000"/>
          <w:sz w:val="28"/>
          <w:szCs w:val="28"/>
        </w:rPr>
      </w:pPr>
      <w:r w:rsidRPr="005150DD">
        <w:rPr>
          <w:rStyle w:val="oypena"/>
          <w:rFonts w:ascii="Times New Roman" w:hAnsi="Times New Roman" w:cs="Times New Roman"/>
          <w:b/>
          <w:color w:val="000000"/>
          <w:sz w:val="28"/>
          <w:szCs w:val="28"/>
        </w:rPr>
        <w:t>Завдання 2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Презентація дослідження зібраних рекламних звернень за 1 годину прогулянки. Провести аналіз рекламних звернень щодо їх видів та рівня сприйняття іншими особами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0DD">
        <w:rPr>
          <w:rFonts w:ascii="Times New Roman" w:hAnsi="Times New Roman" w:cs="Times New Roman"/>
          <w:b/>
          <w:sz w:val="28"/>
          <w:szCs w:val="28"/>
        </w:rPr>
        <w:t>Завдання 3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Визначте цільові аудиторії для таких товарів і послуг: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концерт симфонічного оркестру;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концерт </w:t>
      </w:r>
      <w:proofErr w:type="spellStart"/>
      <w:r w:rsidRPr="005150DD">
        <w:rPr>
          <w:rStyle w:val="oypena"/>
          <w:color w:val="000000"/>
          <w:sz w:val="28"/>
          <w:szCs w:val="28"/>
        </w:rPr>
        <w:t>Монатіка</w:t>
      </w:r>
      <w:proofErr w:type="spellEnd"/>
      <w:r w:rsidRPr="005150DD">
        <w:rPr>
          <w:rStyle w:val="oypena"/>
          <w:color w:val="000000"/>
          <w:sz w:val="28"/>
          <w:szCs w:val="28"/>
        </w:rPr>
        <w:t xml:space="preserve">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кінофільм «Захар Беркут»;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виставка картин І. Марчука;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– креативна скляна біжутерія;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концерт групи «Океан Ельзи»;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вечір знайомств для тих, кому за 60;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– лялькова вистава «Червона шапочка»; 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– аукціон картин мистецтва соцреалізму.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3E">
        <w:rPr>
          <w:rFonts w:ascii="Times New Roman" w:hAnsi="Times New Roman" w:cs="Times New Roman"/>
          <w:b/>
          <w:sz w:val="28"/>
          <w:szCs w:val="28"/>
        </w:rPr>
        <w:t>Завдання 4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Проаналізуйте запропоноване рекламне повідомлення, визначивши основні складові: заголовок, основний текст, візуальні елементи, заклик до дії та фірмовий блок.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Опишіть, як кожен з цих елементів сприяє залученню уваги та формуванню позитивного сприйняття у цільової аудиторії.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 xml:space="preserve">Опишіть свої емоції. Які елементи реклами спричинили ці емоції? 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3E">
        <w:rPr>
          <w:rFonts w:ascii="Times New Roman" w:hAnsi="Times New Roman" w:cs="Times New Roman"/>
          <w:b/>
          <w:sz w:val="28"/>
          <w:szCs w:val="28"/>
        </w:rPr>
        <w:t>Завдання 5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Розробіть короткий сценарій реклами зубочисток, що викликає емоцію надану викладачем для підгрупи.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150DD">
        <w:rPr>
          <w:rStyle w:val="oypena"/>
          <w:color w:val="000000"/>
          <w:sz w:val="28"/>
          <w:szCs w:val="28"/>
        </w:rPr>
        <w:t>Емоції: радість, захоплення, страх, смуток, довіра, тріумф, впевненість, ніжність, каяття, любов, сором, гордість, ворожість, заздрість, цікавість</w:t>
      </w:r>
    </w:p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spellStart"/>
      <w:r w:rsidRPr="005150DD">
        <w:rPr>
          <w:rStyle w:val="oypena"/>
          <w:color w:val="000000"/>
          <w:sz w:val="28"/>
          <w:szCs w:val="28"/>
        </w:rPr>
        <w:t>Представте</w:t>
      </w:r>
      <w:proofErr w:type="spellEnd"/>
      <w:r w:rsidRPr="005150DD">
        <w:rPr>
          <w:rStyle w:val="oypena"/>
          <w:color w:val="000000"/>
          <w:sz w:val="28"/>
          <w:szCs w:val="28"/>
        </w:rPr>
        <w:t xml:space="preserve"> рекламу групі виконавши сценарій. Інші підгрупи повинні визначити, яку емоцію намагалися викликати автори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3E">
        <w:rPr>
          <w:rFonts w:ascii="Times New Roman" w:hAnsi="Times New Roman" w:cs="Times New Roman"/>
          <w:b/>
          <w:sz w:val="28"/>
          <w:szCs w:val="28"/>
        </w:rPr>
        <w:t>Завдання 6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/>
          <w:sz w:val="28"/>
          <w:szCs w:val="28"/>
        </w:rPr>
      </w:pP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За пірамідою Маслоу проаналізуйте людські потреби використані в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рекламах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b/>
          <w:color w:val="000000"/>
          <w:sz w:val="28"/>
          <w:szCs w:val="28"/>
        </w:rPr>
      </w:pPr>
      <w:r w:rsidRPr="00AD0C3E">
        <w:rPr>
          <w:rStyle w:val="oypena"/>
          <w:rFonts w:ascii="Times New Roman" w:hAnsi="Times New Roman" w:cs="Times New Roman"/>
          <w:b/>
          <w:color w:val="000000"/>
          <w:sz w:val="28"/>
          <w:szCs w:val="28"/>
        </w:rPr>
        <w:t>Завдання 7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Розробка рекламної кампанії квіткових магазинів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Магазин «А» використовує наступну рекламу для комунікації з клієнтами:</w:t>
      </w:r>
    </w:p>
    <w:p w:rsidR="005150DD" w:rsidRPr="005150DD" w:rsidRDefault="005150DD" w:rsidP="00515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Реклама по радіо за тиждень до кожного свята;</w:t>
      </w:r>
    </w:p>
    <w:p w:rsidR="005150DD" w:rsidRPr="005150DD" w:rsidRDefault="005150DD" w:rsidP="00515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Рекламне нагадування дітям щодо наближення свята весни;</w:t>
      </w:r>
    </w:p>
    <w:p w:rsidR="005150DD" w:rsidRPr="005150DD" w:rsidRDefault="005150DD" w:rsidP="00515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та розповсюдження кольорових брошур про весільні букети серед молодих дівчат;</w:t>
      </w:r>
    </w:p>
    <w:p w:rsidR="005150DD" w:rsidRPr="005150DD" w:rsidRDefault="005150DD" w:rsidP="005150DD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Розміщення рекламних оголошень в місцевій газеті «</w:t>
      </w:r>
      <w:proofErr w:type="spellStart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Ехо</w:t>
      </w:r>
      <w:proofErr w:type="spellEnd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»;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Оцініть рекламну компанію магазину «А» та розроби інноваційну рекламну компанію для магазина «Б», що є його конкурентом.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3E">
        <w:rPr>
          <w:rFonts w:ascii="Times New Roman" w:hAnsi="Times New Roman" w:cs="Times New Roman"/>
          <w:b/>
          <w:sz w:val="28"/>
          <w:szCs w:val="28"/>
        </w:rPr>
        <w:lastRenderedPageBreak/>
        <w:t>Завдання 8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Компанія </w:t>
      </w:r>
      <w:proofErr w:type="spellStart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Nike</w:t>
      </w:r>
      <w:proofErr w:type="spellEnd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запустила цифрову рекламну кампанію в соціальних мережах для просування нової моделі кросівок. Було витрачено 5 млн доларів на рекламу протягом 3 місяців.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 кампанії:</w:t>
      </w:r>
    </w:p>
    <w:p w:rsidR="005150DD" w:rsidRPr="005150DD" w:rsidRDefault="005150DD" w:rsidP="005150DD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Середня вартість залучення одного клієнта (CAC) = 25 доларів</w:t>
      </w:r>
    </w:p>
    <w:p w:rsidR="005150DD" w:rsidRPr="005150DD" w:rsidRDefault="005150DD" w:rsidP="005150DD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залучених нових клієнтів = 180 000 осіб</w:t>
      </w:r>
    </w:p>
    <w:p w:rsidR="005150DD" w:rsidRPr="005150DD" w:rsidRDefault="005150DD" w:rsidP="005150DD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Середній чек покупки (AOV) = 120 доларів</w:t>
      </w:r>
    </w:p>
    <w:p w:rsidR="005150DD" w:rsidRPr="005150DD" w:rsidRDefault="005150DD" w:rsidP="005150DD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Маржинальність</w:t>
      </w:r>
      <w:proofErr w:type="spellEnd"/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продукції = 40%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Завдання:</w:t>
      </w:r>
    </w:p>
    <w:p w:rsidR="005150DD" w:rsidRPr="005150DD" w:rsidRDefault="005150DD" w:rsidP="005150D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Обчислити виручку, отриману від кампанії.</w:t>
      </w:r>
    </w:p>
    <w:p w:rsidR="005150DD" w:rsidRPr="005150DD" w:rsidRDefault="005150DD" w:rsidP="005150D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Знайти валовий прибуток.</w:t>
      </w:r>
    </w:p>
    <w:p w:rsidR="005150DD" w:rsidRPr="005150DD" w:rsidRDefault="005150DD" w:rsidP="005150D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рентабельність реклами (ROI).</w:t>
      </w:r>
    </w:p>
    <w:p w:rsidR="005150DD" w:rsidRPr="005150DD" w:rsidRDefault="005150DD" w:rsidP="005150DD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0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Зробити висновок, чи була кампанія ефективною.</w:t>
      </w:r>
    </w:p>
    <w:p w:rsidR="005150DD" w:rsidRPr="00AD0C3E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C3E">
        <w:rPr>
          <w:rFonts w:ascii="Times New Roman" w:hAnsi="Times New Roman" w:cs="Times New Roman"/>
          <w:b/>
          <w:sz w:val="28"/>
          <w:szCs w:val="28"/>
        </w:rPr>
        <w:t>Завдання 9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Style w:val="oypena"/>
          <w:rFonts w:ascii="Times New Roman" w:hAnsi="Times New Roman" w:cs="Times New Roman"/>
          <w:color w:val="000000"/>
          <w:sz w:val="28"/>
          <w:szCs w:val="28"/>
        </w:rPr>
      </w:pPr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За приведеними даними визначить ефективність реклами ( тобто прибуток на кожну гривню, інвестовану у рекламу) за умови, що збільшення прибутку становить 825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. Витрати на рекламу складаються наступним чином. Рекламне оголошення у журналі: тариф за 1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кв.см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 журнальної площини 250 грн, оголошення займає 140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кв.см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 площини. Телевізійна реклама: тариф за 1 хвилину- 8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, укладено контракт на 5 днів показу по 5 хв. Пряма поштова реклама: розсилка 100 тис. рекламних листівок, виготовлення яких коштувало 10 </w:t>
      </w:r>
      <w:proofErr w:type="spellStart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>коп</w:t>
      </w:r>
      <w:proofErr w:type="spellEnd"/>
      <w:r w:rsidRPr="005150DD">
        <w:rPr>
          <w:rStyle w:val="oypena"/>
          <w:rFonts w:ascii="Times New Roman" w:hAnsi="Times New Roman" w:cs="Times New Roman"/>
          <w:color w:val="000000"/>
          <w:sz w:val="28"/>
          <w:szCs w:val="28"/>
        </w:rPr>
        <w:t xml:space="preserve"> за одиницю, розсилка 5 грн. за одиницю.</w:t>
      </w:r>
    </w:p>
    <w:p w:rsidR="005150DD" w:rsidRPr="00AD0C3E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AD0C3E">
        <w:rPr>
          <w:rStyle w:val="oypena"/>
          <w:b/>
          <w:color w:val="000000" w:themeColor="text1"/>
          <w:sz w:val="28"/>
          <w:szCs w:val="28"/>
        </w:rPr>
        <w:t>Завдання 10</w:t>
      </w:r>
    </w:p>
    <w:bookmarkEnd w:id="0"/>
    <w:p w:rsidR="005150DD" w:rsidRPr="005150DD" w:rsidRDefault="005150DD" w:rsidP="005150DD">
      <w:pPr>
        <w:pStyle w:val="cvgsu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5150DD">
        <w:rPr>
          <w:rStyle w:val="oypena"/>
          <w:color w:val="000000" w:themeColor="text1"/>
          <w:sz w:val="28"/>
          <w:szCs w:val="28"/>
        </w:rPr>
        <w:t xml:space="preserve">За даними про результати використання кабельної телевізійної реклами на ринку, що випробовується та відомостей про продажі на контрольному ринку зробіть оцінку ефективності реклами, якщо витрати на неї склали 750 тис. грн. </w:t>
      </w:r>
    </w:p>
    <w:p w:rsidR="005150DD" w:rsidRPr="005150DD" w:rsidRDefault="005150DD" w:rsidP="005150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50DD" w:rsidRPr="005150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A7D"/>
    <w:multiLevelType w:val="multilevel"/>
    <w:tmpl w:val="B02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331FC"/>
    <w:multiLevelType w:val="multilevel"/>
    <w:tmpl w:val="8ED2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926E1"/>
    <w:multiLevelType w:val="multilevel"/>
    <w:tmpl w:val="7AB2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45A27"/>
    <w:multiLevelType w:val="multilevel"/>
    <w:tmpl w:val="A67E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DD"/>
    <w:rsid w:val="00357A74"/>
    <w:rsid w:val="005150DD"/>
    <w:rsid w:val="00AD0C3E"/>
    <w:rsid w:val="00F0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DBD6"/>
  <w15:chartTrackingRefBased/>
  <w15:docId w15:val="{A898A5FA-3608-4E8B-BCBE-C6CE09D5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ypena">
    <w:name w:val="oypena"/>
    <w:basedOn w:val="a0"/>
    <w:rsid w:val="005150DD"/>
  </w:style>
  <w:style w:type="paragraph" w:customStyle="1" w:styleId="cvgsua">
    <w:name w:val="cvgsua"/>
    <w:basedOn w:val="a"/>
    <w:rsid w:val="00515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2025-03-31T19:06:00Z</dcterms:created>
  <dcterms:modified xsi:type="dcterms:W3CDTF">2025-03-31T19:18:00Z</dcterms:modified>
</cp:coreProperties>
</file>