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ТЕСТИ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1. Якщо особа не зареєстрована як платник ПДВ, а ввозить товари на територію України в обсягах, що підлягають оподаткуванню, то вона: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Сплачує ПДВ.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Не сплачує ПДВ.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Сплачує під час первинної реалізації товару.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Сплачує під час митного оформлення товару.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Не має право перетинати митний кордон.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2. Заява на обов’язкову реєстрацію як платника ПДВ подається: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До контролюючого органу.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Не пізніше 10-го числа календарного місяця.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Після досягнення обсягу оподаткування операцій.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Всі відповіді правильні.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Немає правильної відповіді.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3. Заява на добровільну реєстрацію як платника ПДВ подається: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До контролюючого органу.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Не пізніше 10-го числа календарного місяця.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Після досягнення обсягу оподаткування операцій.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Не пізніше ніж за 20 календарних днів до початку податкового періоду.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А і Г.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4. У реєстраційній заяві можна навести бажаний (запланований) день реєстрації як платника ПДВ для осіб: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Які підпадають обов’язковій реєстрації.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Які підпадають добровільній реєстрації.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Які підпадають обов’язковій реєстрації, а бажаний день реєстрації відповідає початку податкового періоду (календарному місяцю).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Які підпадають добровільній реєстрації, а бажаний день реєстрації відповідає початку податкового періоду (календарному місяцю).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5. Останній день строку подання заяви на реєстрацію як платника ПДВ переноситься у випадках: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Якщо день припадає на вихідний день.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Якщо день припадає на святковий день.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Якщо день припадає на неробочий день.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Якщо день припадає на звітний день.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всі відповіді, окрім Г.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6. Контролюючий орган зобов’язаний внести до реєстру платників ПДВ запис про реєстрацію: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З бажаного дня реєстрації, що зазначається у реєстраційній заяві.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З першого числа місяця, наступного за днем спливу 20 календарних днів після подання заяви.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З бажаного дня, що відповідає першому числу календарного кварталу, в якому буде застосовуватися ставка Єдиного податку.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З першого числа календарного місяця, в якому здійснюється перехід на сплату іншого податку/збору.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7. Платник ПДВ може отримати витяг з реєстру платників ПДВ: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За запитом у контролюючого органу.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Безоплатно.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Безумовно протягом 2-х робочих днів.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Правильні відповіді А, Б, 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Неправильна відповідь 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8. З метою постійного забезпечення органів державної влади, органів місцевого самоврядування, юридичних та фізичних осіб інформацією </w:t>
      </w:r>
      <w:r>
        <w:rPr>
          <w:rFonts w:cs="Times New Roman" w:ascii="Times New Roman" w:hAnsi="Times New Roman"/>
          <w:i/>
          <w:sz w:val="28"/>
          <w:szCs w:val="28"/>
          <w:lang w:val="uk-UA"/>
        </w:rPr>
        <w:t>Д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П</w:t>
      </w:r>
      <w:r>
        <w:rPr>
          <w:rFonts w:cs="Times New Roman" w:ascii="Times New Roman" w:hAnsi="Times New Roman"/>
          <w:i/>
          <w:sz w:val="28"/>
          <w:szCs w:val="28"/>
          <w:lang w:val="uk-UA"/>
        </w:rPr>
        <w:t>С</w:t>
      </w:r>
      <w:r>
        <w:rPr>
          <w:rFonts w:cs="Times New Roman" w:ascii="Times New Roman" w:hAnsi="Times New Roman"/>
          <w:i/>
          <w:sz w:val="28"/>
          <w:szCs w:val="28"/>
        </w:rPr>
        <w:t xml:space="preserve"> України оприлюднює: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Щорічно на єдиному державному реєстраційному веб-сайті юридичних осіб та фізичних осіб-підприємців (https://usr.minjust.gov.ua/).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Щоденно на єдиному державному реєстраційному веб-сайті юридичних осіб та фізичних осіб-підприємців (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https://usr.minjust.gov.ua/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Щорічно на власному офіційному веб-сайті (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http://sfs.gov.ua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Щоденно на власному офіційному веб-сайті (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http://sfs.gov.ua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Б,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9. У разі зміни даних про платника ПДВ: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Платник повинен подати нову реєстраційну заяву протягом 10 робочих днів.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Платник повинен внести зміни до існуючої реєстраційної заяви.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Платник подає заяву протягом 10 робочих днів після зміни даних.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Дані автоматично оновлюються зі слів платника без подачі заяви.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Немає правильної відповіді.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10. Особа, утворена в результаті реорганізації платника ПДВ: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Не потребує обов’язкової окремої реєстрації.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Потребує добровільної реєстрації.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Реєструється як інша новоутворююча особа.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Не потребує реєстрації, якщо реорганізація здійснена шляхом перетворення.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Правильна відповідь В,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11. Анулювання реєстрації платника ПДВ відбувається у разі, якщо: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Особа. Яка протягом 12 місяців мала загальну вартість оподатковуваних товарів меншу за 1 млн. грн.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Особа, яка припиняє свою діяльність.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Особа, яка реєструється як платник Єдиного податку.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Особа, установчі документи якої визнані рішенням суду недійсними.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12. Анулювання реєстрації платника ПДВ відбувається у разі, якщо: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Господарським судом винесено ухвалу про ліквідацію юридичної особи-банкрута.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Фізична особа померла.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Фізичну особу обмежено в цивільній дієздатності.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Особу звільнено від сплати ПДВ за рішенням суду.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13. Анулювання реєстрації здійснюється на дату: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Подання заяви платником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Зазначену в судовому рішенні.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Припинення договору управління майном.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Прийняття рішення органів місцевого самоврядування.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Правильні всі відповіді, окрім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14. Платник ПДВ, який має податкове зобов’язання за результатами останнього податкового періоду, має право або повинен: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Врахувати таку суму податку в суму зменшення бюджетного відшкодування.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Погасити податкове зобов’язання до анулювання реєстрації.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Залишатися платником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Б, 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15. Об’єктом оподаткування є операції платників ПДВ з: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Безоплатної передачі товарів.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Постачання послуг, місце постачання яких розташоване не на митній території України.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Ввезення товарів на митну територію України.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Постачання послуг з міжнародних перевезень багажу.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правильні, окремі 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16. Датою виникнення зобов’язань з постачання товарів вважається: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Дата, яка припадає на податковий період, протягом якого відбулася будь-яка з подій, що сталася раніше.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Дата зарахування коштів від покупця на банківський рахунок платника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Дата оприбуткування коштів у касі платника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Дата інкасації готівки у банківській установі, що обслуговує платника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17. Датою виникнення зобов’язань з постачання товарів вважається: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Дата, яка припадає на податковий період, протягом якого відбулася будь-яка з подій, що сталася раніше.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Дата зарахування коштів від покупця на банківський рахунок платника ПДВ.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Дата відвантаження товару.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Дата оформлення митної декларації.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18. За касовим методом визначається дата виникнення податкового зобов’язання платниками: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Які постачають природний газ.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Які надають послуги з водопостачання.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Які надають послуги з вивезення сміття.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Які надають послуги з технічного обслуговування ліфтів.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19. База оподаткування операцій з постачання товарів не може бути: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Більшою ціни придбання товарів.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Нижчою ціни придбання товарів.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Нижчою звичайної ціни.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Нижчою балансової вартості.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20. Податкове зобов’язання не нараховується на: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Договірну вартість боргових інструментів.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Номінал векселя.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Позитивну різницю між ціною продажу та ціною придбання товарів, які є об’єктом фінансового лізингу.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Суму лізингових платежів.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Ліквідаційну вартість необоротних активів.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pacing w:val="-2"/>
          <w:sz w:val="28"/>
          <w:szCs w:val="28"/>
        </w:rPr>
      </w:pPr>
      <w:r>
        <w:rPr>
          <w:rFonts w:cs="Times New Roman" w:ascii="Times New Roman" w:hAnsi="Times New Roman"/>
          <w:i/>
          <w:spacing w:val="-2"/>
          <w:sz w:val="28"/>
          <w:szCs w:val="28"/>
        </w:rPr>
        <w:t>21. У разі постачання квитків на проїзд в автобусах базою оподаткування є: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Автостанційний збір.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Вартість перевезення, що перераховується перевізнику.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Сума витрат на страхування пасажирів.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Всі відповіді правильні.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А, 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22. За ставкою ПДВ 7% оподатковуються такі операції: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Вивезення товарів у митному режимі вільної митної зони.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Постачання товарів для забезпечення Військово-Морських Сил України.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Постачання лікарських засобів.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Послуги з міжнародних перевезень пасажирів.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Передачі майна у лізинг.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23. Операції, які звільнені від оподаткування: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Постачання лікарських засобів.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Постачання продуктів харчування.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Постачання послуг із навчання аспірантів і докторантів.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Постачання послуг з охорони здоров’я.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Правильні відповіді В,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ТВЕРДЖЕННЯ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21"/>
        <w:gridCol w:w="1984"/>
      </w:tblGrid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1. Для сплати податку використовується індивідуальний податковий номер платника ПДВ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2. Торгова націнка на сільськогосподарську продукцію не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3. Передача майна у фінансовий лізинг не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4. Послуги з переказу коштів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5. Обіг іноземної монети з дорогоцінних металів не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6. Обіг колекційних марок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7. Надання комісійних послуг із торгівлі/управління цінними паперами не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8. Ввезення на митну територію фізичними особами у ручній поклажі, сумарна фактурна вартість якої не більше 1 000 євро через пункти пропуску через державний кордон відкриті для повітряних сполучень не є об’єктом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9. Перше постачання житла – це продаж капітально відремонтованого житла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10. Надання послуг з реєстрації актів цивільного стану державними органами – звільнені від оподаткування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11. Звільняються від оподаткування операції із ввезення устаткування, яке працює на відновлюваних джерелах енергії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12. Звільняються від оподаткування операції з поставки пально-мастильних матеріалів, що придбаються нерезидентами для передачі учасникам спільних з підрозділами ЗСУ військових навчань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13. Звільняються від оподаткування операції із ввезенням на митну територію племінних чистопородних тварин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14. Оподатковуються операції НБУ з постачання дорогоцінних металів на митну територію України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15. Операції з видобутку дорогоцінних металів не оподаткуваються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4"/>
          <w:szCs w:val="24"/>
        </w:rPr>
        <w:t>Завдання 1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Необхідно: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визначити суму ПДВ, що підлягає сплаті в дер</w:t>
        <w:softHyphen/>
        <w:t>жавний бюджет (відшкодуванню з бюджету) за результатами звітного місяця, якщо підприємство реалізує різні види продукції.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Вихідні дані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Протягом звітного місяця здійснено такі операції: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1. Закуплено сировину на виготовлення продуктів дитячого харчування на суму 54 000 грн. (з ПДВ).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2. Придбано устаткування для подальшого перепродажу на суму 268000 грн.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3. Реалізовано зайві верстати, що обліковуються на балансі підприємства, на суму 300 000 грн. (з ПДВ).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4. Реалізовано товарну продукцію на суму 18 600 грн. (без ПДВ).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5. Реалізовано дитяче харчування на суму 70 000 грн.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6. Оплачено вартість державних платних послуг 120 грн.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4"/>
          <w:szCs w:val="24"/>
        </w:rPr>
        <w:t>Розв’язок.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Розглядаємо операції в порядку їх здійснення: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tbl>
      <w:tblPr>
        <w:tblW w:w="9216" w:type="dxa"/>
        <w:jc w:val="left"/>
        <w:tblInd w:w="4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60"/>
        <w:gridCol w:w="1843"/>
        <w:gridCol w:w="1813"/>
      </w:tblGrid>
      <w:tr>
        <w:trPr/>
        <w:tc>
          <w:tcPr>
            <w:tcW w:w="5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Зміст операції</w:t>
            </w:r>
          </w:p>
        </w:tc>
        <w:tc>
          <w:tcPr>
            <w:tcW w:w="3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Сума ПДВ (грн) що підлягає</w:t>
            </w:r>
          </w:p>
        </w:tc>
      </w:tr>
      <w:tr>
        <w:trPr/>
        <w:tc>
          <w:tcPr>
            <w:tcW w:w="55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відшкодуванню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сплаті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1. Закуплено сировину на виготовлення продуктів дитячого харчування на суму 54 000 грн. (з ПДВ) – виготовлення продуктів дитячо</w:t>
              <w:softHyphen/>
              <w:t>го харчування звільнено від оподаткування, немає права на податковий кредит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2. Придбано устаткування для подальшого перепродажу на суму 268000 грн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268000грнх20%/100 = 53600грн – сума ПДВ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53600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3. Реалізовано зайві верстати, що обліковуються на балансі підприємства, на суму 300 000 грн. (з урахуванням ПДВ).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300 000 грн./120%х20% = 50000грн – сума ПДВ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50000</w:t>
            </w:r>
          </w:p>
        </w:tc>
      </w:tr>
      <w:tr>
        <w:trPr>
          <w:trHeight w:val="753" w:hRule="atLeast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4. Реалізовано товарну продукцію на суму 18 600 грн. (без урахування ПДВ).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18600 грн./120%х20% = 3720грн – сума ПДВ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3720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5. Реалізовано дитяче харчування на суму 70 000 грн. - звільнено від оподаткування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6. Оплачено вартість державних платних послуг 120 грн. – не є об’єктом оподаткування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Разом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53600</w:t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53720</w:t>
            </w:r>
          </w:p>
        </w:tc>
      </w:tr>
      <w:tr>
        <w:trPr/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Підлягає сплаті до бюджету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</w: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120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7" w:right="850" w:gutter="0" w:header="708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 xml:space="preserve">Тема: </w:t>
    </w:r>
    <w:r>
      <w:rPr>
        <w:b/>
      </w:rPr>
      <w:t>ПОДАТОК НА ДОДАНУ ВАРТІСТЬ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 xml:space="preserve">Тема: </w:t>
    </w:r>
    <w:r>
      <w:rPr>
        <w:b/>
      </w:rPr>
      <w:t>ПОДАТОК НА ДОДАНУ ВАРТІСТЬ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120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e1e9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de1e93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e1e93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c458c7"/>
    <w:rPr>
      <w:color w:themeColor="hyperlink" w:val="0000FF"/>
      <w:u w:val="single"/>
    </w:rPr>
  </w:style>
  <w:style w:type="character" w:styleId="fontstyle13" w:customStyle="1">
    <w:name w:val="fontstyle13"/>
    <w:basedOn w:val="DefaultParagraphFont"/>
    <w:qFormat/>
    <w:rsid w:val="00656044"/>
    <w:rPr/>
  </w:style>
  <w:style w:type="character" w:styleId="fontstyle12" w:customStyle="1">
    <w:name w:val="fontstyle12"/>
    <w:basedOn w:val="DefaultParagraphFont"/>
    <w:qFormat/>
    <w:rsid w:val="00656044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e1e93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de1e93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e1e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e93"/>
    <w:pPr>
      <w:spacing w:before="0" w:after="200"/>
      <w:ind w:left="720"/>
      <w:contextualSpacing/>
    </w:pPr>
    <w:rPr/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f132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r.minjust.gov.ua/" TargetMode="External"/><Relationship Id="rId3" Type="http://schemas.openxmlformats.org/officeDocument/2006/relationships/hyperlink" Target="http://sfs.gov.ua/" TargetMode="External"/><Relationship Id="rId4" Type="http://schemas.openxmlformats.org/officeDocument/2006/relationships/hyperlink" Target="http://sfs.gov.ua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0167-A0E0-4D1F-8D9F-ACBD8D02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LibreOffice/24.8.0.3$Windows_X86_64 LibreOffice_project/0bdf1299c94fe897b119f97f3c613e9dca6be583</Application>
  <AppVersion>15.0000</AppVersion>
  <Pages>6</Pages>
  <Words>1489</Words>
  <Characters>9206</Characters>
  <CharactersWithSpaces>10507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2017-10-05T15:46:00Z</dcterms:created>
  <dc:creator>User</dc:creator>
  <dc:description/>
  <dc:language>uk-UA</dc:language>
  <cp:lastModifiedBy/>
  <dcterms:modified xsi:type="dcterms:W3CDTF">2025-11-28T16:16:24Z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