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9A26" w14:textId="46A543EE"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ПРАКТИЧНЕ ЗАНЯТТЯ</w:t>
      </w:r>
    </w:p>
    <w:p w14:paraId="325E6691" w14:textId="77777777"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919C71" w14:textId="77777777"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t xml:space="preserve">Завдання </w:t>
      </w:r>
      <w:r w:rsidR="009B19A8">
        <w:rPr>
          <w:rFonts w:ascii="Times New Roman" w:hAnsi="Times New Roman"/>
          <w:b/>
          <w:sz w:val="24"/>
          <w:szCs w:val="24"/>
        </w:rPr>
        <w:t>1</w:t>
      </w:r>
    </w:p>
    <w:p w14:paraId="6F2B9E19" w14:textId="77777777" w:rsidR="009526FD" w:rsidRPr="00925920" w:rsidRDefault="009526FD" w:rsidP="009526FD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25920">
        <w:rPr>
          <w:rFonts w:ascii="Times New Roman" w:hAnsi="Times New Roman"/>
          <w:i/>
          <w:iCs/>
          <w:sz w:val="24"/>
          <w:szCs w:val="24"/>
        </w:rPr>
        <w:t>Розрахувати окремо суму податкових і неподаткових надходжень до бюджету міста (млн. грн.):</w:t>
      </w:r>
    </w:p>
    <w:p w14:paraId="775D195E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податок на нерухоме майно - 85;</w:t>
      </w:r>
    </w:p>
    <w:p w14:paraId="49A327C1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туристичний збір - 50;</w:t>
      </w:r>
    </w:p>
    <w:p w14:paraId="1338F3A7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сума штрафних санкцій - 33;</w:t>
      </w:r>
    </w:p>
    <w:p w14:paraId="0AE80DA9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збір за місця для паркування транспортних засобів - 17;</w:t>
      </w:r>
    </w:p>
    <w:p w14:paraId="0360C485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власні надходження бюджетних установ - 35;</w:t>
      </w:r>
    </w:p>
    <w:p w14:paraId="325FD7AB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орендні платежі за майно комунальної власності - 18;</w:t>
      </w:r>
    </w:p>
    <w:p w14:paraId="21E17B30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збір за провадження деяких видів підприємницької діяльності - 15;</w:t>
      </w:r>
    </w:p>
    <w:p w14:paraId="623F9F86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>- доходи від підприємницької діяльності - 78.</w:t>
      </w:r>
    </w:p>
    <w:p w14:paraId="3DD7D5A2" w14:textId="77777777"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2B8EA8" w14:textId="77777777"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t xml:space="preserve">Завдання </w:t>
      </w:r>
      <w:r w:rsidR="009B19A8">
        <w:rPr>
          <w:rFonts w:ascii="Times New Roman" w:hAnsi="Times New Roman"/>
          <w:b/>
          <w:sz w:val="24"/>
          <w:szCs w:val="24"/>
        </w:rPr>
        <w:t>2</w:t>
      </w:r>
    </w:p>
    <w:p w14:paraId="4E0C7E99" w14:textId="77777777" w:rsidR="009526FD" w:rsidRPr="00925920" w:rsidRDefault="009526FD" w:rsidP="009526FD">
      <w:pPr>
        <w:pStyle w:val="a8"/>
        <w:ind w:right="0" w:firstLine="426"/>
        <w:contextualSpacing/>
        <w:jc w:val="both"/>
        <w:rPr>
          <w:rFonts w:ascii="Times New Roman" w:hAnsi="Times New Roman"/>
          <w:i/>
          <w:iCs/>
          <w:spacing w:val="-6"/>
          <w:sz w:val="24"/>
          <w:szCs w:val="24"/>
          <w:lang w:val="uk-UA"/>
        </w:rPr>
      </w:pPr>
      <w:r w:rsidRPr="00925920">
        <w:rPr>
          <w:rFonts w:ascii="Times New Roman" w:hAnsi="Times New Roman"/>
          <w:i/>
          <w:iCs/>
          <w:spacing w:val="-6"/>
          <w:sz w:val="24"/>
          <w:szCs w:val="24"/>
          <w:lang w:val="uk-UA"/>
        </w:rPr>
        <w:t>Розрахуйте суму регульованих доходів (РД) та коефіцієнт фінансової автономії місцевого бюджету, якщо відомі такі показники:</w:t>
      </w:r>
    </w:p>
    <w:p w14:paraId="50619CEE" w14:textId="77777777" w:rsidR="009526FD" w:rsidRPr="00925920" w:rsidRDefault="009526FD" w:rsidP="009526FD">
      <w:pPr>
        <w:pStyle w:val="a8"/>
        <w:ind w:right="0" w:firstLine="426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925920">
        <w:rPr>
          <w:rFonts w:ascii="Times New Roman" w:hAnsi="Times New Roman"/>
          <w:sz w:val="24"/>
          <w:szCs w:val="24"/>
          <w:lang w:val="uk-UA"/>
        </w:rPr>
        <w:t xml:space="preserve">Таблиця </w:t>
      </w:r>
      <w:r w:rsidRPr="00925920">
        <w:rPr>
          <w:rFonts w:ascii="Times New Roman" w:hAnsi="Times New Roman"/>
          <w:sz w:val="24"/>
          <w:szCs w:val="24"/>
          <w:lang w:val="en-US"/>
        </w:rPr>
        <w:t>2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1949"/>
        <w:gridCol w:w="1946"/>
      </w:tblGrid>
      <w:tr w:rsidR="009526FD" w:rsidRPr="00925920" w14:paraId="694A38AE" w14:textId="77777777" w:rsidTr="00DB2CEC">
        <w:tc>
          <w:tcPr>
            <w:tcW w:w="2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3F23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Показник</w:t>
            </w:r>
          </w:p>
        </w:tc>
        <w:tc>
          <w:tcPr>
            <w:tcW w:w="2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20A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Сума (тис. грн.)</w:t>
            </w:r>
          </w:p>
        </w:tc>
      </w:tr>
      <w:tr w:rsidR="009526FD" w:rsidRPr="00925920" w14:paraId="4041EE59" w14:textId="77777777" w:rsidTr="00DB2CEC">
        <w:tc>
          <w:tcPr>
            <w:tcW w:w="2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D40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4BA0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1 варіант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F7C4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/>
                <w:i/>
                <w:iCs/>
                <w:sz w:val="20"/>
                <w:szCs w:val="20"/>
              </w:rPr>
              <w:t>2 варіант</w:t>
            </w:r>
          </w:p>
        </w:tc>
      </w:tr>
      <w:tr w:rsidR="009526FD" w:rsidRPr="00925920" w14:paraId="2F18F7A9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1B0F6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видаткової частини бюджету -В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A509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5300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11AD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3520</w:t>
            </w:r>
          </w:p>
        </w:tc>
      </w:tr>
      <w:tr w:rsidR="009526FD" w:rsidRPr="00925920" w14:paraId="4B1167AF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1D1C1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Дефіцит бюджету-Деф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8BE44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818F0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</w:tr>
      <w:tr w:rsidR="009526FD" w:rsidRPr="00925920" w14:paraId="3E909F36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37CC3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закріплених  доходів – ЗД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63D06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F682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2172</w:t>
            </w:r>
          </w:p>
        </w:tc>
      </w:tr>
      <w:tr w:rsidR="009526FD" w:rsidRPr="00925920" w14:paraId="12A365CC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8A71E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Обсяг власних  доходів – ВД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01533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FD34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</w:tr>
      <w:tr w:rsidR="009526FD" w:rsidRPr="00925920" w14:paraId="75E0D9B0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4F58A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Регульовані доходи – РД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C6BFB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71C2E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6FD" w:rsidRPr="00925920" w14:paraId="465BA6AD" w14:textId="77777777" w:rsidTr="00DB2CEC"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C31FE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5920">
              <w:rPr>
                <w:rFonts w:ascii="Times New Roman" w:hAnsi="Times New Roman"/>
                <w:sz w:val="20"/>
                <w:szCs w:val="20"/>
              </w:rPr>
              <w:t>Коефіцієнт фінансової автономії – К(фа)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BD42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75A9A" w14:textId="77777777" w:rsidR="009526FD" w:rsidRPr="00925920" w:rsidRDefault="009526FD" w:rsidP="00DB2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1627CB" w14:textId="77777777" w:rsidR="009526FD" w:rsidRPr="007341E4" w:rsidRDefault="009526FD" w:rsidP="009526FD">
      <w:pPr>
        <w:spacing w:after="0" w:line="240" w:lineRule="auto"/>
        <w:ind w:firstLine="426"/>
        <w:contextualSpacing/>
        <w:jc w:val="center"/>
        <w:rPr>
          <w:rFonts w:ascii="Times New Roman" w:hAnsi="Times New Roman"/>
        </w:rPr>
      </w:pPr>
    </w:p>
    <w:p w14:paraId="7E0174A1" w14:textId="77777777" w:rsidR="009526FD" w:rsidRPr="00925920" w:rsidRDefault="009526FD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t xml:space="preserve">Завдання </w:t>
      </w:r>
      <w:r w:rsidR="009B19A8">
        <w:rPr>
          <w:rFonts w:ascii="Times New Roman" w:hAnsi="Times New Roman"/>
          <w:b/>
          <w:sz w:val="24"/>
          <w:szCs w:val="24"/>
        </w:rPr>
        <w:t>3</w:t>
      </w:r>
    </w:p>
    <w:p w14:paraId="18E4352F" w14:textId="77777777" w:rsidR="009526FD" w:rsidRPr="00925920" w:rsidRDefault="009526FD" w:rsidP="009526FD">
      <w:pPr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5920">
        <w:rPr>
          <w:rFonts w:ascii="Times New Roman" w:hAnsi="Times New Roman" w:cs="Times New Roman"/>
          <w:i/>
          <w:iCs/>
          <w:sz w:val="24"/>
          <w:szCs w:val="24"/>
        </w:rPr>
        <w:t>Розрахувати коефіцієнт автономії міського бюджету та зробити відповідні висновки.</w:t>
      </w:r>
    </w:p>
    <w:p w14:paraId="05D906BF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</w:p>
    <w:p w14:paraId="71E4897A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Відомі наступні обсяги надходжень доходів до бюджету:</w:t>
      </w:r>
    </w:p>
    <w:p w14:paraId="677B0115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 xml:space="preserve">Єдиний податок – </w:t>
      </w:r>
      <w:r w:rsidRPr="00925920">
        <w:rPr>
          <w:sz w:val="24"/>
          <w:szCs w:val="24"/>
          <w:lang w:val="ru-RU"/>
        </w:rPr>
        <w:t>7</w:t>
      </w:r>
      <w:r w:rsidRPr="00925920">
        <w:rPr>
          <w:sz w:val="24"/>
          <w:szCs w:val="24"/>
        </w:rPr>
        <w:t>8800 грн.</w:t>
      </w:r>
    </w:p>
    <w:p w14:paraId="74E574E4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Акцизний податок – 91800 грн.</w:t>
      </w:r>
    </w:p>
    <w:p w14:paraId="21C24F1C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Податок на доходи фізичних осіб – 18500 грн.</w:t>
      </w:r>
    </w:p>
    <w:p w14:paraId="36619773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Збір за місця для паркування транспортних засобів – 390 грн.</w:t>
      </w:r>
    </w:p>
    <w:p w14:paraId="58FBEC0B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Плата за ліцензії – 1990 грн.</w:t>
      </w:r>
    </w:p>
    <w:p w14:paraId="539B56F5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Туристичний збір – 900 грн.</w:t>
      </w:r>
    </w:p>
    <w:p w14:paraId="0963E39A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Податок на прибуток комунальних підприємств – 7900 грн.</w:t>
      </w:r>
    </w:p>
    <w:p w14:paraId="581F4251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Екологічний податок – 7000 грн.</w:t>
      </w:r>
    </w:p>
    <w:p w14:paraId="4240002E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Податок на додану вартість – 19700 грн.</w:t>
      </w:r>
    </w:p>
    <w:p w14:paraId="2C53CDFD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Плата за землю – 4900 грн.</w:t>
      </w:r>
    </w:p>
    <w:p w14:paraId="26121E41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Інші власні доходи – 9250 грн.</w:t>
      </w:r>
    </w:p>
    <w:p w14:paraId="201F780F" w14:textId="77777777" w:rsidR="009526FD" w:rsidRPr="00925920" w:rsidRDefault="009526FD" w:rsidP="009526FD">
      <w:pPr>
        <w:pStyle w:val="1"/>
        <w:spacing w:line="240" w:lineRule="auto"/>
        <w:ind w:firstLine="567"/>
        <w:rPr>
          <w:sz w:val="24"/>
          <w:szCs w:val="24"/>
        </w:rPr>
      </w:pPr>
      <w:r w:rsidRPr="00925920">
        <w:rPr>
          <w:sz w:val="24"/>
          <w:szCs w:val="24"/>
        </w:rPr>
        <w:t>Інші закріплені доходи – 18945 грн.</w:t>
      </w:r>
    </w:p>
    <w:p w14:paraId="724DA61F" w14:textId="77777777" w:rsidR="003054D8" w:rsidRPr="00925920" w:rsidRDefault="003054D8" w:rsidP="009526FD">
      <w:pPr>
        <w:pStyle w:val="1"/>
        <w:spacing w:line="240" w:lineRule="auto"/>
        <w:ind w:firstLine="567"/>
        <w:rPr>
          <w:sz w:val="24"/>
          <w:szCs w:val="24"/>
        </w:rPr>
      </w:pPr>
    </w:p>
    <w:p w14:paraId="27EAE8D3" w14:textId="77777777" w:rsidR="009B19A8" w:rsidRDefault="009B19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9F2C057" w14:textId="77777777" w:rsidR="009B19A8" w:rsidRPr="00925920" w:rsidRDefault="009B19A8" w:rsidP="009B19A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5920">
        <w:rPr>
          <w:rFonts w:ascii="Times New Roman" w:hAnsi="Times New Roman"/>
          <w:b/>
          <w:sz w:val="24"/>
          <w:szCs w:val="24"/>
        </w:rPr>
        <w:lastRenderedPageBreak/>
        <w:t xml:space="preserve">Завдання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70C9B3B4" w14:textId="77777777" w:rsidR="009B19A8" w:rsidRPr="00925920" w:rsidRDefault="009B19A8" w:rsidP="009B19A8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25920">
        <w:rPr>
          <w:rFonts w:ascii="Times New Roman" w:hAnsi="Times New Roman"/>
          <w:sz w:val="24"/>
          <w:szCs w:val="24"/>
        </w:rPr>
        <w:t xml:space="preserve">Використовуючи дані таблиці 1, </w:t>
      </w:r>
      <w:r w:rsidRPr="00925920">
        <w:rPr>
          <w:rFonts w:ascii="Times New Roman" w:hAnsi="Times New Roman"/>
          <w:i/>
          <w:iCs/>
          <w:sz w:val="24"/>
          <w:szCs w:val="24"/>
        </w:rPr>
        <w:t>розрахувати</w:t>
      </w:r>
      <w:r w:rsidRPr="00925920">
        <w:rPr>
          <w:rFonts w:ascii="Times New Roman" w:hAnsi="Times New Roman"/>
          <w:sz w:val="24"/>
          <w:szCs w:val="24"/>
        </w:rPr>
        <w:t xml:space="preserve"> відхилення фактичного виконання доходної частини міського бюджету від планового, а також відсоток виконання плану. Зробити висновки.</w:t>
      </w:r>
    </w:p>
    <w:p w14:paraId="04FFE207" w14:textId="77777777" w:rsidR="009B19A8" w:rsidRPr="00925920" w:rsidRDefault="009B19A8" w:rsidP="009B19A8">
      <w:pPr>
        <w:shd w:val="clear" w:color="auto" w:fill="FFFFFF"/>
        <w:spacing w:after="0" w:line="240" w:lineRule="auto"/>
        <w:ind w:firstLine="426"/>
        <w:contextualSpacing/>
        <w:jc w:val="right"/>
        <w:rPr>
          <w:rFonts w:ascii="Times New Roman" w:hAnsi="Times New Roman"/>
          <w:iCs/>
          <w:sz w:val="24"/>
          <w:szCs w:val="24"/>
        </w:rPr>
      </w:pPr>
      <w:r w:rsidRPr="00925920">
        <w:rPr>
          <w:rFonts w:ascii="Times New Roman" w:hAnsi="Times New Roman"/>
          <w:iCs/>
          <w:sz w:val="24"/>
          <w:szCs w:val="24"/>
        </w:rPr>
        <w:t xml:space="preserve">Таблиця </w:t>
      </w:r>
      <w:r w:rsidRPr="00925920">
        <w:rPr>
          <w:rFonts w:ascii="Times New Roman" w:hAnsi="Times New Roman"/>
          <w:iCs/>
          <w:sz w:val="24"/>
          <w:szCs w:val="24"/>
          <w:lang w:val="en-US"/>
        </w:rPr>
        <w:t>1</w:t>
      </w:r>
      <w:r w:rsidRPr="00925920">
        <w:rPr>
          <w:rFonts w:ascii="Times New Roman" w:hAnsi="Times New Roman"/>
          <w:iCs/>
          <w:sz w:val="24"/>
          <w:szCs w:val="24"/>
        </w:rPr>
        <w:t xml:space="preserve"> </w:t>
      </w:r>
    </w:p>
    <w:p w14:paraId="678ECDBA" w14:textId="77777777" w:rsidR="009B19A8" w:rsidRPr="00925920" w:rsidRDefault="009B19A8" w:rsidP="009B19A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25920">
        <w:rPr>
          <w:rFonts w:ascii="Times New Roman" w:hAnsi="Times New Roman"/>
          <w:b/>
          <w:bCs/>
          <w:sz w:val="24"/>
          <w:szCs w:val="24"/>
        </w:rPr>
        <w:t>Виконання доходної частини міського бюджету</w:t>
      </w:r>
    </w:p>
    <w:tbl>
      <w:tblPr>
        <w:tblW w:w="494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13"/>
        <w:gridCol w:w="2044"/>
        <w:gridCol w:w="1840"/>
        <w:gridCol w:w="1300"/>
        <w:gridCol w:w="1917"/>
      </w:tblGrid>
      <w:tr w:rsidR="009B19A8" w:rsidRPr="00925920" w14:paraId="2E05AACC" w14:textId="77777777" w:rsidTr="00DB2CEC">
        <w:trPr>
          <w:trHeight w:hRule="exact" w:val="1527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758B2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Доходи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295BB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Затверджено у бюджеті на поточний рік, тис. грн.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70485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Фактичне виконання доходів бюджету, тис. грн.</w:t>
            </w:r>
          </w:p>
          <w:p w14:paraId="21C53723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104DF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Виконання плану, %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4999B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Відхилення фактичного виконання доходів від плану, тис. грн.</w:t>
            </w:r>
          </w:p>
        </w:tc>
      </w:tr>
      <w:tr w:rsidR="009B19A8" w:rsidRPr="00925920" w14:paraId="0055F05C" w14:textId="77777777" w:rsidTr="00DB2CEC">
        <w:trPr>
          <w:trHeight w:val="281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625A2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E834F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01DCE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432D7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F351F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A8" w:rsidRPr="00925920" w14:paraId="479FB818" w14:textId="77777777" w:rsidTr="00DB2CEC">
        <w:trPr>
          <w:trHeight w:val="282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2A3E7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Податкові надходження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6D4C0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963821,1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C86F8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955415,9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29AEF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E7733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A8" w:rsidRPr="00925920" w14:paraId="7A837F8A" w14:textId="77777777" w:rsidTr="00DB2CEC">
        <w:trPr>
          <w:trHeight w:val="282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63F05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Неподаткові надходження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C7589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69668,0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5F6FC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64760,3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1292B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527C6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A8" w:rsidRPr="00925920" w14:paraId="1B080D61" w14:textId="77777777" w:rsidTr="00DB2CEC">
        <w:trPr>
          <w:trHeight w:val="282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0BC35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Разом доходів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10675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1A21B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492FF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7E20E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A8" w:rsidRPr="00925920" w14:paraId="14D85901" w14:textId="77777777" w:rsidTr="00DB2CEC">
        <w:trPr>
          <w:trHeight w:val="281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5FC76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Міжбюджетні трансферти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2F383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347538,6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4CEB7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328728,2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B326C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A414F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A8" w:rsidRPr="00925920" w14:paraId="440B925B" w14:textId="77777777" w:rsidTr="00DB2CEC">
        <w:trPr>
          <w:trHeight w:val="282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4504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Усього доходів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3997F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47E52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ED9D2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71274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A8" w:rsidRPr="00925920" w14:paraId="7E68E313" w14:textId="77777777" w:rsidTr="00DB2CEC">
        <w:trPr>
          <w:trHeight w:val="282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A78F7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F4F48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505529,7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155CB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401828,5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54860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67FFC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A8" w:rsidRPr="00925920" w14:paraId="29C2269C" w14:textId="77777777" w:rsidTr="00DB2CEC">
        <w:trPr>
          <w:trHeight w:val="282"/>
        </w:trPr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C4BE9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Всього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8F4CC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41711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2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5C2A9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9C548" w14:textId="77777777" w:rsidR="009B19A8" w:rsidRPr="00925920" w:rsidRDefault="009B19A8" w:rsidP="00DB2CE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500524" w14:textId="77777777" w:rsidR="009B19A8" w:rsidRPr="009B19A8" w:rsidRDefault="009B19A8" w:rsidP="009B19A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0E20115" w14:textId="77777777" w:rsidR="009B19A8" w:rsidRPr="009B19A8" w:rsidRDefault="009B19A8" w:rsidP="009B19A8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14:paraId="095055A7" w14:textId="77777777" w:rsidR="003054D8" w:rsidRPr="00925920" w:rsidRDefault="00C16C2B" w:rsidP="00C16C2B">
      <w:pPr>
        <w:pStyle w:val="1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925920">
        <w:rPr>
          <w:b/>
          <w:bCs/>
          <w:sz w:val="24"/>
          <w:szCs w:val="24"/>
        </w:rPr>
        <w:t>МЕТОДИЧНІ ВКАЗІВКИ ДО ВИКОНАННЯ ЗАВДАНЬ:</w:t>
      </w:r>
    </w:p>
    <w:p w14:paraId="69F2A508" w14:textId="77777777" w:rsidR="00C16C2B" w:rsidRPr="00925920" w:rsidRDefault="00C16C2B" w:rsidP="00C16C2B">
      <w:pPr>
        <w:pStyle w:val="1"/>
        <w:spacing w:line="240" w:lineRule="auto"/>
        <w:ind w:firstLine="567"/>
        <w:jc w:val="center"/>
        <w:rPr>
          <w:sz w:val="24"/>
          <w:szCs w:val="24"/>
        </w:rPr>
      </w:pPr>
    </w:p>
    <w:p w14:paraId="1CB21B0B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 xml:space="preserve">До </w:t>
      </w:r>
      <w:r w:rsidRPr="0050455F">
        <w:rPr>
          <w:rFonts w:ascii="Times New Roman" w:hAnsi="Times New Roman" w:cs="Times New Roman"/>
          <w:i/>
          <w:iCs/>
          <w:sz w:val="24"/>
          <w:szCs w:val="24"/>
        </w:rPr>
        <w:t>податкових доходів місцевих бюджетів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України належать місцеві податки та місцеві збори. Ці податки та збори встановлюються органами місцевого самоврядування відповідно до Податкового кодексу України та зараховуються до відповідних місцевих бюджетів</w:t>
      </w:r>
      <w:r>
        <w:rPr>
          <w:rFonts w:ascii="Times New Roman" w:hAnsi="Times New Roman" w:cs="Times New Roman"/>
          <w:sz w:val="24"/>
          <w:szCs w:val="24"/>
        </w:rPr>
        <w:t xml:space="preserve"> (ст. 10 ПКУ)</w:t>
      </w:r>
      <w:r w:rsidRPr="00192E34">
        <w:rPr>
          <w:rFonts w:ascii="Times New Roman" w:hAnsi="Times New Roman" w:cs="Times New Roman"/>
          <w:sz w:val="24"/>
          <w:szCs w:val="24"/>
        </w:rPr>
        <w:t>.</w:t>
      </w:r>
    </w:p>
    <w:p w14:paraId="77C4477D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Податок на майно включає </w:t>
      </w:r>
      <w:r w:rsidRPr="00192E34">
        <w:rPr>
          <w:rFonts w:ascii="Times New Roman" w:hAnsi="Times New Roman" w:cs="Times New Roman"/>
          <w:sz w:val="24"/>
          <w:szCs w:val="24"/>
        </w:rPr>
        <w:t>подат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2E34">
        <w:rPr>
          <w:rFonts w:ascii="Times New Roman" w:hAnsi="Times New Roman" w:cs="Times New Roman"/>
          <w:sz w:val="24"/>
          <w:szCs w:val="24"/>
        </w:rPr>
        <w:t>к на нерухоме майно, відмінне від земельної ділянки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2E34">
        <w:rPr>
          <w:rFonts w:ascii="Times New Roman" w:hAnsi="Times New Roman" w:cs="Times New Roman"/>
          <w:sz w:val="24"/>
          <w:szCs w:val="24"/>
        </w:rPr>
        <w:t>транспортн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192E34">
        <w:rPr>
          <w:rFonts w:ascii="Times New Roman" w:hAnsi="Times New Roman" w:cs="Times New Roman"/>
          <w:sz w:val="24"/>
          <w:szCs w:val="24"/>
        </w:rPr>
        <w:t xml:space="preserve"> подат</w:t>
      </w:r>
      <w:r>
        <w:rPr>
          <w:rFonts w:ascii="Times New Roman" w:hAnsi="Times New Roman" w:cs="Times New Roman"/>
          <w:sz w:val="24"/>
          <w:szCs w:val="24"/>
        </w:rPr>
        <w:t xml:space="preserve">ок та </w:t>
      </w:r>
      <w:r w:rsidRPr="00192E34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92E34">
        <w:rPr>
          <w:rFonts w:ascii="Times New Roman" w:hAnsi="Times New Roman" w:cs="Times New Roman"/>
          <w:sz w:val="24"/>
          <w:szCs w:val="24"/>
        </w:rPr>
        <w:t xml:space="preserve"> за землю.</w:t>
      </w:r>
    </w:p>
    <w:p w14:paraId="3FF78617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Єдиний податок</w:t>
        </w:r>
      </w:hyperlink>
      <w:r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з</w:t>
      </w:r>
      <w:r w:rsidRPr="00192E34">
        <w:rPr>
          <w:rFonts w:ascii="Times New Roman" w:hAnsi="Times New Roman" w:cs="Times New Roman"/>
          <w:sz w:val="24"/>
          <w:szCs w:val="24"/>
        </w:rPr>
        <w:t>астосовується до суб'єктів підприємницької діяльності</w:t>
      </w:r>
      <w:r>
        <w:rPr>
          <w:rFonts w:ascii="Times New Roman" w:hAnsi="Times New Roman" w:cs="Times New Roman"/>
          <w:sz w:val="24"/>
          <w:szCs w:val="24"/>
        </w:rPr>
        <w:t>, що перебувають на спрощеній системі оподаткування.</w:t>
      </w:r>
    </w:p>
    <w:p w14:paraId="15DFE79D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>До місцевих зборів належать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</w:t>
        </w:r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бір за місця для паркування транспортних засобів</w:t>
        </w:r>
      </w:hyperlink>
      <w:r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 xml:space="preserve"> та </w:t>
      </w:r>
      <w:hyperlink r:id="rId8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</w:t>
        </w:r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уристичний збір</w:t>
        </w:r>
      </w:hyperlink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192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541E9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 xml:space="preserve">До </w:t>
      </w:r>
      <w:r w:rsidRPr="00876AF4">
        <w:rPr>
          <w:rFonts w:ascii="Times New Roman" w:hAnsi="Times New Roman" w:cs="Times New Roman"/>
          <w:i/>
          <w:iCs/>
          <w:sz w:val="24"/>
          <w:szCs w:val="24"/>
        </w:rPr>
        <w:t>неподаткових доходів місцевих бюджетів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України належать доходи від власності та підприємницької діяльності, адміністративні збори та платежі, власні надходження бюджетних установ, а також інші неподаткові надходження, зокрема надходження від штрафів, фінансових санкцій та плати за використання природних ресурсів.</w:t>
      </w:r>
    </w:p>
    <w:p w14:paraId="2F7E5340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E34">
        <w:rPr>
          <w:rFonts w:ascii="Times New Roman" w:hAnsi="Times New Roman" w:cs="Times New Roman"/>
          <w:sz w:val="24"/>
          <w:szCs w:val="24"/>
        </w:rPr>
        <w:t xml:space="preserve">Основні </w:t>
      </w:r>
      <w:r w:rsidRPr="00876AF4">
        <w:rPr>
          <w:rFonts w:ascii="Times New Roman" w:hAnsi="Times New Roman" w:cs="Times New Roman"/>
          <w:i/>
          <w:iCs/>
          <w:sz w:val="24"/>
          <w:szCs w:val="24"/>
        </w:rPr>
        <w:t>види неподаткових доходів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місцевих бюджетів: </w:t>
      </w:r>
    </w:p>
    <w:p w14:paraId="1C4C7C4B" w14:textId="77777777" w:rsidR="00DB786A" w:rsidRPr="00192E34" w:rsidRDefault="00DB786A" w:rsidP="00DB786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Доходи від власності та підприємницької діяльності</w:t>
        </w:r>
      </w:hyperlink>
      <w:r w:rsidRPr="0019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</w:t>
      </w:r>
      <w:r w:rsidRPr="00192E34">
        <w:rPr>
          <w:rFonts w:ascii="Times New Roman" w:hAnsi="Times New Roman" w:cs="Times New Roman"/>
          <w:sz w:val="24"/>
          <w:szCs w:val="24"/>
        </w:rPr>
        <w:t>е кошти, отримані від використання комунального майна та землі, орендної плати, доходів від місцевих підприємств тощо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D490C02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Адміністративні збори та платежі</w:t>
        </w:r>
      </w:hyperlink>
      <w:r>
        <w:rPr>
          <w:rFonts w:ascii="Times New Roman" w:hAnsi="Times New Roman" w:cs="Times New Roman"/>
          <w:sz w:val="24"/>
          <w:szCs w:val="24"/>
        </w:rPr>
        <w:t>(с</w:t>
      </w:r>
      <w:r w:rsidRPr="00192E34">
        <w:rPr>
          <w:rFonts w:ascii="Times New Roman" w:hAnsi="Times New Roman" w:cs="Times New Roman"/>
          <w:sz w:val="24"/>
          <w:szCs w:val="24"/>
        </w:rPr>
        <w:t>юди входять збори за надання певних послуг або здійснення певних дій, що здійснюються місцевими органами влади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65E7C7F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Власні надходження бюджетних установ</w:t>
        </w:r>
      </w:hyperlink>
      <w:r w:rsidRPr="0019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</w:t>
      </w:r>
      <w:r w:rsidRPr="00192E34">
        <w:rPr>
          <w:rFonts w:ascii="Times New Roman" w:hAnsi="Times New Roman" w:cs="Times New Roman"/>
          <w:sz w:val="24"/>
          <w:szCs w:val="24"/>
        </w:rPr>
        <w:t>ошти, які надходять від діяльності бюджетних установ, що утримуються за рахунок місцевих бюджетів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1DAF0D2" w14:textId="77777777" w:rsidR="00DB786A" w:rsidRPr="00192E34" w:rsidRDefault="00DB786A" w:rsidP="00DB786A">
      <w:pPr>
        <w:spacing w:after="0" w:line="240" w:lineRule="auto"/>
        <w:ind w:firstLine="567"/>
        <w:jc w:val="both"/>
        <w:rPr>
          <w:rStyle w:val="uv3um"/>
          <w:rFonts w:ascii="Times New Roman" w:hAnsi="Times New Roman" w:cs="Times New Roman"/>
          <w:sz w:val="24"/>
          <w:szCs w:val="24"/>
        </w:rPr>
      </w:pPr>
      <w:hyperlink r:id="rId12" w:tgtFrame="_blank" w:history="1">
        <w:r w:rsidRPr="00192E3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Інші неподаткові надходження</w:t>
        </w:r>
      </w:hyperlink>
      <w:r w:rsidRPr="0019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</w:t>
      </w:r>
      <w:r w:rsidRPr="00192E34">
        <w:rPr>
          <w:rFonts w:ascii="Times New Roman" w:hAnsi="Times New Roman" w:cs="Times New Roman"/>
          <w:sz w:val="24"/>
          <w:szCs w:val="24"/>
        </w:rPr>
        <w:t xml:space="preserve">я категорія охоплює широкий спектр надходжень, а саме: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трафи та фінансові санкції</w:t>
      </w:r>
      <w:r w:rsidRPr="00192E34">
        <w:rPr>
          <w:rFonts w:ascii="Times New Roman" w:hAnsi="Times New Roman" w:cs="Times New Roman"/>
          <w:sz w:val="24"/>
          <w:szCs w:val="24"/>
        </w:rPr>
        <w:t>: за порушення правил, встановлених місцевими органами влади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лата за використання природних ресурсів</w:t>
      </w:r>
      <w:r w:rsidRPr="00192E34">
        <w:rPr>
          <w:rFonts w:ascii="Times New Roman" w:hAnsi="Times New Roman" w:cs="Times New Roman"/>
          <w:sz w:val="24"/>
          <w:szCs w:val="24"/>
        </w:rPr>
        <w:t>: місцевого значення</w:t>
      </w:r>
      <w:r>
        <w:rPr>
          <w:rFonts w:ascii="Times New Roman" w:hAnsi="Times New Roman" w:cs="Times New Roman"/>
          <w:sz w:val="24"/>
          <w:szCs w:val="24"/>
        </w:rPr>
        <w:t>; д</w:t>
      </w:r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оходи від використання коштів</w:t>
      </w:r>
      <w:r w:rsidRPr="00192E34">
        <w:rPr>
          <w:rFonts w:ascii="Times New Roman" w:hAnsi="Times New Roman" w:cs="Times New Roman"/>
          <w:sz w:val="24"/>
          <w:szCs w:val="24"/>
        </w:rPr>
        <w:t xml:space="preserve"> бюджету на договірних умовах</w:t>
      </w:r>
      <w:r>
        <w:rPr>
          <w:rFonts w:ascii="Times New Roman" w:hAnsi="Times New Roman" w:cs="Times New Roman"/>
          <w:sz w:val="24"/>
          <w:szCs w:val="24"/>
        </w:rPr>
        <w:t>; і</w:t>
      </w:r>
      <w:r w:rsidRPr="00192E34"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нші платежі</w:t>
      </w:r>
      <w:r w:rsidRPr="00192E34">
        <w:rPr>
          <w:rFonts w:ascii="Times New Roman" w:hAnsi="Times New Roman" w:cs="Times New Roman"/>
          <w:sz w:val="24"/>
          <w:szCs w:val="24"/>
        </w:rPr>
        <w:t>, які не мають ознак податку чи збору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7559C94" w14:textId="77777777" w:rsidR="00DB786A" w:rsidRDefault="00DB786A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64B003" w14:textId="77777777" w:rsidR="009B19A8" w:rsidRDefault="009B19A8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23C11931" w14:textId="77777777" w:rsidR="00925920" w:rsidRPr="004D45D2" w:rsidRDefault="00925920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Різниця між </w:t>
      </w:r>
      <w:r w:rsidRPr="004D45D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закріпленими і регульованими доходами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полягає в тому, що закріплені доходи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власні доходи місцевих бюджетів, які непохитно належать певній місцевій громаді, як-от податки, що сплачуються на її території, а регульовані (або делеговані) доходи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кошти, які надходять до місцевого бюджету від Державного бюджету для виконання делегованих державою повноважень або для вирівнювання бюджетної забезпеченості, а не належать громаді за замовчуванням.</w:t>
      </w:r>
    </w:p>
    <w:p w14:paraId="41F025D2" w14:textId="77777777" w:rsidR="00925920" w:rsidRPr="004D45D2" w:rsidRDefault="00925920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5D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Закріплені доходи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е доходи, які належать місцевому бюджету на постійній основі, тобто вони закріплені за ним на законодавчому рівні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одатки, які сплачують підприємства та фізичні особи на території громади (наприклад, місцеві податки та збори), доходи від використання комунального майна та землі, доходи від комунальних підприємств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). Вони ф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ормують основу фінансової самостійності місцевих бюджетів, тобто дозволяють громаді самостійно розпоряджатися цими коштами для фінансування своїх потреб.</w:t>
      </w:r>
    </w:p>
    <w:p w14:paraId="34E7CBE5" w14:textId="77777777" w:rsidR="00925920" w:rsidRPr="004D45D2" w:rsidRDefault="00925920" w:rsidP="009259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45D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Регульовані (делеговані) доходи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е кошти, які надходять з вищих бюджетів (насамперед Державного) до місцевих бюджетів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рансферти — кошти, які держава передає місцевим бюджетам для фінансування окремих програм, делегованих повноважень або для вирівнювання рівня фінансової забезпеченості між громадами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). Вони д</w:t>
      </w:r>
      <w:r w:rsidRPr="004D45D2">
        <w:rPr>
          <w:rFonts w:ascii="Times New Roman" w:eastAsia="Times New Roman" w:hAnsi="Times New Roman" w:cs="Times New Roman"/>
          <w:sz w:val="24"/>
          <w:szCs w:val="24"/>
          <w:lang w:eastAsia="uk-UA"/>
        </w:rPr>
        <w:t>опомагають місцевим бюджетам покривати видатки на виконання державних повноважень, які держава делегує місцевому самоврядуванню, або забезпечують стабільність бюджетів у менш заможних громадах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B85EB88" w14:textId="77777777" w:rsidR="00925920" w:rsidRPr="00925920" w:rsidRDefault="00925920" w:rsidP="00925920">
      <w:pPr>
        <w:pStyle w:val="1"/>
        <w:spacing w:line="240" w:lineRule="auto"/>
        <w:ind w:firstLine="567"/>
        <w:rPr>
          <w:sz w:val="24"/>
          <w:szCs w:val="24"/>
        </w:rPr>
      </w:pPr>
      <w:r w:rsidRPr="004D45D2">
        <w:rPr>
          <w:sz w:val="24"/>
          <w:szCs w:val="24"/>
          <w:u w:val="single"/>
          <w:lang w:eastAsia="uk-UA"/>
        </w:rPr>
        <w:t xml:space="preserve">Ключова відмінність </w:t>
      </w:r>
      <w:r w:rsidRPr="00925920">
        <w:rPr>
          <w:i/>
          <w:iCs/>
          <w:sz w:val="24"/>
          <w:szCs w:val="24"/>
          <w:lang w:eastAsia="uk-UA"/>
        </w:rPr>
        <w:t>з</w:t>
      </w:r>
      <w:r w:rsidRPr="004D45D2">
        <w:rPr>
          <w:i/>
          <w:iCs/>
          <w:sz w:val="24"/>
          <w:szCs w:val="24"/>
          <w:lang w:eastAsia="uk-UA"/>
        </w:rPr>
        <w:t>акріплені доходи</w:t>
      </w:r>
      <w:r w:rsidRPr="004D45D2">
        <w:rPr>
          <w:sz w:val="24"/>
          <w:szCs w:val="24"/>
          <w:lang w:eastAsia="uk-UA"/>
        </w:rPr>
        <w:t xml:space="preserve"> </w:t>
      </w:r>
      <w:r w:rsidRPr="00925920">
        <w:rPr>
          <w:b/>
          <w:bCs/>
          <w:sz w:val="24"/>
          <w:szCs w:val="24"/>
          <w:lang w:eastAsia="uk-UA"/>
        </w:rPr>
        <w:t xml:space="preserve">– </w:t>
      </w:r>
      <w:r w:rsidRPr="004D45D2">
        <w:rPr>
          <w:sz w:val="24"/>
          <w:szCs w:val="24"/>
          <w:lang w:eastAsia="uk-UA"/>
        </w:rPr>
        <w:t>це власні кошти громади, які вона отримує від своєї території і використовує на свій розсуд</w:t>
      </w:r>
      <w:r w:rsidRPr="00925920">
        <w:rPr>
          <w:sz w:val="24"/>
          <w:szCs w:val="24"/>
          <w:lang w:eastAsia="uk-UA"/>
        </w:rPr>
        <w:t xml:space="preserve">; </w:t>
      </w:r>
      <w:r w:rsidRPr="00925920">
        <w:rPr>
          <w:i/>
          <w:iCs/>
          <w:sz w:val="24"/>
          <w:szCs w:val="24"/>
          <w:lang w:eastAsia="uk-UA"/>
        </w:rPr>
        <w:t>р</w:t>
      </w:r>
      <w:r w:rsidRPr="004D45D2">
        <w:rPr>
          <w:i/>
          <w:iCs/>
          <w:sz w:val="24"/>
          <w:szCs w:val="24"/>
          <w:lang w:eastAsia="uk-UA"/>
        </w:rPr>
        <w:t>егульовані доходи</w:t>
      </w:r>
      <w:r w:rsidRPr="004D45D2">
        <w:rPr>
          <w:sz w:val="24"/>
          <w:szCs w:val="24"/>
          <w:lang w:eastAsia="uk-UA"/>
        </w:rPr>
        <w:t xml:space="preserve"> </w:t>
      </w:r>
      <w:r w:rsidRPr="00925920">
        <w:rPr>
          <w:b/>
          <w:bCs/>
          <w:sz w:val="24"/>
          <w:szCs w:val="24"/>
          <w:lang w:eastAsia="uk-UA"/>
        </w:rPr>
        <w:t xml:space="preserve">– </w:t>
      </w:r>
      <w:r w:rsidRPr="004D45D2">
        <w:rPr>
          <w:sz w:val="24"/>
          <w:szCs w:val="24"/>
          <w:lang w:eastAsia="uk-UA"/>
        </w:rPr>
        <w:t>це кошти, які приходять до громади від держави, і їх використання часто обмежене цільовим призначенням, визначеним державою</w:t>
      </w:r>
      <w:r w:rsidRPr="00925920">
        <w:rPr>
          <w:sz w:val="24"/>
          <w:szCs w:val="24"/>
          <w:lang w:eastAsia="uk-UA"/>
        </w:rPr>
        <w:t>.</w:t>
      </w:r>
    </w:p>
    <w:p w14:paraId="1BA983FE" w14:textId="77777777" w:rsidR="00925920" w:rsidRPr="00925920" w:rsidRDefault="00925920" w:rsidP="00C16C2B">
      <w:pPr>
        <w:pStyle w:val="1"/>
        <w:spacing w:line="240" w:lineRule="auto"/>
        <w:ind w:firstLine="567"/>
        <w:jc w:val="center"/>
        <w:rPr>
          <w:sz w:val="24"/>
          <w:szCs w:val="24"/>
        </w:rPr>
      </w:pPr>
    </w:p>
    <w:p w14:paraId="51397AF8" w14:textId="77777777" w:rsidR="00B74C17" w:rsidRPr="00925920" w:rsidRDefault="00DB6846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uk-UA"/>
        </w:rPr>
        <w:t>Коефіцієнт автономії місцевого бюджету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показник, що відображає частку власних (незакріплених) доходів у загальній сумі доходів місцевого бюджету, яку необхідно розраховувати як </w:t>
      </w:r>
      <w:r w:rsidRPr="00DB68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відношення власних доходів місцевих бюджетів до їхніх загальних доходів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14:paraId="252F51D0" w14:textId="77777777" w:rsidR="00B74C17" w:rsidRPr="00DB6846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Власні доходи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доходи, що гарантовано закріплені за місцевими бюджетами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законодавством (наприклад, 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місцеві податки та збори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3626A9C" w14:textId="77777777" w:rsidR="00B74C17" w:rsidRPr="00DB6846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Закріплені доходи</w:t>
      </w:r>
      <w:r w:rsidRPr="0092592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загальнодержавні податки та збори, які перераховуються до місцевих бюджетів.</w:t>
      </w:r>
    </w:p>
    <w:p w14:paraId="11A0B88B" w14:textId="77777777" w:rsidR="00B74C17" w:rsidRPr="00925920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D4661D" w14:textId="77777777" w:rsidR="00DB6846" w:rsidRPr="00DB6846" w:rsidRDefault="00DB6846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вищий цей показник, тим більшою є фінансова самостійність та незалежність місцевого органу влади від центрального бюджету чи дотацій.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ищий коефіцієнт автономії вказує на те, що місцева влада має більше можливостей самостійно формувати бюджет і визначати напрями його використання, що посилює самоврядування та незалежність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 П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оказник свідчить про фінансову незалежність місцевого бюджету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та 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дозволяє місцевим органам влади мати більшу свободу у прийнятті рішень та реалізації місцевих проектів без постійної залежності від центральної влади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 В</w:t>
      </w:r>
      <w:r w:rsidR="00B74C17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>ищий рівень автономії часто корелює з кращою ефективністю управління місцевими ресурсами</w:t>
      </w:r>
      <w:r w:rsidR="00B74C17"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85E5A86" w14:textId="77777777" w:rsidR="00DB6846" w:rsidRPr="00DB6846" w:rsidRDefault="00B74C17" w:rsidP="00B74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Таким чином</w:t>
      </w:r>
      <w:r w:rsidR="00DB6846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DB6846" w:rsidRPr="00DB68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коефіцієнт автономії місцевого бюджету</w:t>
      </w:r>
      <w:r w:rsidR="00DB6846" w:rsidRPr="00DB68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ключовим індикатором його фінансової самостійності, який показує, наскільки місцеві бюджети залежать від власних джерел доходів порівняно із зовнішніми надходженнями</w:t>
      </w:r>
      <w:r w:rsidRPr="0092592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sectPr w:rsidR="00DB6846" w:rsidRPr="00DB68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DD1"/>
    <w:multiLevelType w:val="multilevel"/>
    <w:tmpl w:val="84E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3165"/>
    <w:multiLevelType w:val="multilevel"/>
    <w:tmpl w:val="4D1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0142"/>
    <w:multiLevelType w:val="multilevel"/>
    <w:tmpl w:val="E6A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858DF"/>
    <w:multiLevelType w:val="multilevel"/>
    <w:tmpl w:val="3FE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80127"/>
    <w:multiLevelType w:val="multilevel"/>
    <w:tmpl w:val="B4E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C5BC5"/>
    <w:multiLevelType w:val="multilevel"/>
    <w:tmpl w:val="CB5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42B2"/>
    <w:multiLevelType w:val="multilevel"/>
    <w:tmpl w:val="CFA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97CC7"/>
    <w:multiLevelType w:val="multilevel"/>
    <w:tmpl w:val="413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7416A"/>
    <w:multiLevelType w:val="multilevel"/>
    <w:tmpl w:val="A0F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23408"/>
    <w:multiLevelType w:val="multilevel"/>
    <w:tmpl w:val="89B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7AE7"/>
    <w:multiLevelType w:val="multilevel"/>
    <w:tmpl w:val="65B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055E8"/>
    <w:multiLevelType w:val="multilevel"/>
    <w:tmpl w:val="C3F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76A7D"/>
    <w:multiLevelType w:val="multilevel"/>
    <w:tmpl w:val="048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9213D"/>
    <w:multiLevelType w:val="multilevel"/>
    <w:tmpl w:val="9A4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22F77"/>
    <w:multiLevelType w:val="multilevel"/>
    <w:tmpl w:val="59A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408C5"/>
    <w:multiLevelType w:val="multilevel"/>
    <w:tmpl w:val="386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673F7"/>
    <w:multiLevelType w:val="multilevel"/>
    <w:tmpl w:val="579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75AA1"/>
    <w:multiLevelType w:val="multilevel"/>
    <w:tmpl w:val="58F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D5DCC"/>
    <w:multiLevelType w:val="multilevel"/>
    <w:tmpl w:val="362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A0E0A"/>
    <w:multiLevelType w:val="multilevel"/>
    <w:tmpl w:val="9CC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B67F7"/>
    <w:multiLevelType w:val="multilevel"/>
    <w:tmpl w:val="591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607FD"/>
    <w:multiLevelType w:val="multilevel"/>
    <w:tmpl w:val="3CF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E34AF"/>
    <w:multiLevelType w:val="multilevel"/>
    <w:tmpl w:val="B0B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482369">
    <w:abstractNumId w:val="0"/>
  </w:num>
  <w:num w:numId="2" w16cid:durableId="115680595">
    <w:abstractNumId w:val="4"/>
  </w:num>
  <w:num w:numId="3" w16cid:durableId="248391321">
    <w:abstractNumId w:val="18"/>
  </w:num>
  <w:num w:numId="4" w16cid:durableId="683441129">
    <w:abstractNumId w:val="5"/>
  </w:num>
  <w:num w:numId="5" w16cid:durableId="1713458290">
    <w:abstractNumId w:val="8"/>
  </w:num>
  <w:num w:numId="6" w16cid:durableId="472142434">
    <w:abstractNumId w:val="21"/>
  </w:num>
  <w:num w:numId="7" w16cid:durableId="600452587">
    <w:abstractNumId w:val="14"/>
  </w:num>
  <w:num w:numId="8" w16cid:durableId="307366372">
    <w:abstractNumId w:val="10"/>
  </w:num>
  <w:num w:numId="9" w16cid:durableId="1828398912">
    <w:abstractNumId w:val="11"/>
  </w:num>
  <w:num w:numId="10" w16cid:durableId="1458181924">
    <w:abstractNumId w:val="6"/>
  </w:num>
  <w:num w:numId="11" w16cid:durableId="609898190">
    <w:abstractNumId w:val="3"/>
  </w:num>
  <w:num w:numId="12" w16cid:durableId="353652774">
    <w:abstractNumId w:val="12"/>
  </w:num>
  <w:num w:numId="13" w16cid:durableId="1778870596">
    <w:abstractNumId w:val="2"/>
  </w:num>
  <w:num w:numId="14" w16cid:durableId="1159731688">
    <w:abstractNumId w:val="15"/>
  </w:num>
  <w:num w:numId="15" w16cid:durableId="1889142802">
    <w:abstractNumId w:val="22"/>
  </w:num>
  <w:num w:numId="16" w16cid:durableId="922419658">
    <w:abstractNumId w:val="9"/>
  </w:num>
  <w:num w:numId="17" w16cid:durableId="372777425">
    <w:abstractNumId w:val="13"/>
  </w:num>
  <w:num w:numId="18" w16cid:durableId="1737311865">
    <w:abstractNumId w:val="17"/>
  </w:num>
  <w:num w:numId="19" w16cid:durableId="1203860680">
    <w:abstractNumId w:val="19"/>
  </w:num>
  <w:num w:numId="20" w16cid:durableId="825434029">
    <w:abstractNumId w:val="16"/>
  </w:num>
  <w:num w:numId="21" w16cid:durableId="2060471493">
    <w:abstractNumId w:val="20"/>
  </w:num>
  <w:num w:numId="22" w16cid:durableId="245892710">
    <w:abstractNumId w:val="1"/>
  </w:num>
  <w:num w:numId="23" w16cid:durableId="673074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115C60"/>
    <w:rsid w:val="00126E73"/>
    <w:rsid w:val="00192E34"/>
    <w:rsid w:val="001B34ED"/>
    <w:rsid w:val="001F32B9"/>
    <w:rsid w:val="00241CB8"/>
    <w:rsid w:val="002D4696"/>
    <w:rsid w:val="003054D8"/>
    <w:rsid w:val="00347704"/>
    <w:rsid w:val="003F5B0C"/>
    <w:rsid w:val="0042159C"/>
    <w:rsid w:val="004D45D2"/>
    <w:rsid w:val="004D58FD"/>
    <w:rsid w:val="005003ED"/>
    <w:rsid w:val="00503520"/>
    <w:rsid w:val="0050455F"/>
    <w:rsid w:val="005D2CF1"/>
    <w:rsid w:val="005E44E4"/>
    <w:rsid w:val="00604771"/>
    <w:rsid w:val="007A4735"/>
    <w:rsid w:val="007D69F5"/>
    <w:rsid w:val="008205A6"/>
    <w:rsid w:val="00876AF4"/>
    <w:rsid w:val="00880BE7"/>
    <w:rsid w:val="008A3CAD"/>
    <w:rsid w:val="008C5B98"/>
    <w:rsid w:val="008F5683"/>
    <w:rsid w:val="00901A45"/>
    <w:rsid w:val="00904AC9"/>
    <w:rsid w:val="00925920"/>
    <w:rsid w:val="009526FD"/>
    <w:rsid w:val="00962A80"/>
    <w:rsid w:val="009B19A8"/>
    <w:rsid w:val="00A4307B"/>
    <w:rsid w:val="00AA2517"/>
    <w:rsid w:val="00B74C17"/>
    <w:rsid w:val="00BC504A"/>
    <w:rsid w:val="00C16C2B"/>
    <w:rsid w:val="00C73E19"/>
    <w:rsid w:val="00D2180E"/>
    <w:rsid w:val="00DB6846"/>
    <w:rsid w:val="00DB786A"/>
    <w:rsid w:val="00DC0239"/>
    <w:rsid w:val="00E34BDB"/>
    <w:rsid w:val="00EC2075"/>
    <w:rsid w:val="00EE02A5"/>
    <w:rsid w:val="00F60784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18ED"/>
  <w15:docId w15:val="{F3964F1B-0A87-4E06-939E-661D0B8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0BE7"/>
    <w:rPr>
      <w:color w:val="605E5C"/>
      <w:shd w:val="clear" w:color="auto" w:fill="E1DFDD"/>
    </w:rPr>
  </w:style>
  <w:style w:type="paragraph" w:customStyle="1" w:styleId="1">
    <w:name w:val="Звичайний1"/>
    <w:basedOn w:val="a"/>
    <w:rsid w:val="008F5683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B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mt-3">
    <w:name w:val="mt-3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b-2">
    <w:name w:val="mb-2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Plain Text"/>
    <w:basedOn w:val="a"/>
    <w:link w:val="a9"/>
    <w:rsid w:val="009526FD"/>
    <w:pPr>
      <w:spacing w:after="0" w:line="240" w:lineRule="auto"/>
      <w:ind w:right="-119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9">
    <w:name w:val="Текст Знак"/>
    <w:basedOn w:val="a0"/>
    <w:link w:val="a8"/>
    <w:rsid w:val="009526FD"/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uv3um">
    <w:name w:val="uv3um"/>
    <w:basedOn w:val="a0"/>
    <w:rsid w:val="00DB6846"/>
  </w:style>
  <w:style w:type="character" w:styleId="aa">
    <w:name w:val="Strong"/>
    <w:basedOn w:val="a0"/>
    <w:uiPriority w:val="22"/>
    <w:qFormat/>
    <w:rsid w:val="00DB6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8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53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3f655997f2fbf863&amp;cs=0&amp;q=%D0%A2%D1%83%D1%80%D0%B8%D1%81%D1%82%D0%B8%D1%87%D0%BD%D0%B8%D0%B9+%D0%B7%D0%B1%D1%96%D1%80&amp;sa=X&amp;ved=2ahUKEwiM1evv9vqPAxW-BtsEHWY9Bx0QxccNegQIKxAB&amp;mstk=AUtExfCtjSi-sPoDpaqISVcGO-COakDQBiUsEPLXnJtJ8MziEfqJbeD7E8Foscpz1H0kMfk9PM4dbJl19gGLl6cNU-eZ7XQzSvGbRSx_UMRlnHChcbeyZGistdTMp7OZVfIPvKolGmwFt6zMR2PtHMtTjN9ZDtC87n93Iaof1zuk22_uUtO0fXv9FFzPvK9QJkucFnj8&amp;csui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client=firefox-b-d&amp;sca_esv=3f655997f2fbf863&amp;cs=0&amp;q=%D0%97%D0%B1%D1%96%D1%80+%D0%B7%D0%B0+%D0%BC%D1%96%D1%81%D1%86%D1%8F+%D0%B4%D0%BB%D1%8F+%D0%BF%D0%B0%D1%80%D0%BA%D1%83%D0%B2%D0%B0%D0%BD%D0%BD%D1%8F+%D1%82%D1%80%D0%B0%D0%BD%D1%81%D0%BF%D0%BE%D1%80%D1%82%D0%BD%D0%B8%D1%85+%D0%B7%D0%B0%D1%81%D0%BE%D0%B1%D1%96%D0%B2&amp;sa=X&amp;ved=2ahUKEwiM1evv9vqPAxW-BtsEHWY9Bx0QxccNegQILBAB&amp;mstk=AUtExfCtjSi-sPoDpaqISVcGO-COakDQBiUsEPLXnJtJ8MziEfqJbeD7E8Foscpz1H0kMfk9PM4dbJl19gGLl6cNU-eZ7XQzSvGbRSx_UMRlnHChcbeyZGistdTMp7OZVfIPvKolGmwFt6zMR2PtHMtTjN9ZDtC87n93Iaof1zuk22_uUtO0fXv9FFzPvK9QJkucFnj8&amp;csui=3" TargetMode="External"/><Relationship Id="rId12" Type="http://schemas.openxmlformats.org/officeDocument/2006/relationships/hyperlink" Target="https://www.google.com/search?client=firefox-b-d&amp;sca_esv=3f655997f2fbf863&amp;cs=0&amp;q=%D0%86%D0%BD%D1%88%D1%96+%D0%BD%D0%B5%D0%BF%D0%BE%D0%B4%D0%B0%D1%82%D0%BA%D0%BE%D0%B2%D1%96+%D0%BD%D0%B0%D0%B4%D1%85%D0%BE%D0%B4%D0%B6%D0%B5%D0%BD%D0%BD%D1%8F&amp;sa=X&amp;ved=2ahUKEwiLidm19vqPAxX1VfEDHfcsMb4QxccNegQIJxAC&amp;mstk=AUtExfAJLvSEYjx0-tSmRH74GjiQW8GzxsCNrFRc2rZSFslSdx5oQQ_RvGB5nYDAcT_J1QqkVtz78-bCp5Na6_uD6lPxQA2m3jOZ7PlIpo84thO6GhEhZF7nmMF8-l1dA7W_lGdrjQBfUONdxwlaQrQpHm7hB9UK3HDQhVpVdutlWLGhzko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sca_esv=3f655997f2fbf863&amp;cs=0&amp;q=%D0%84%D0%B4%D0%B8%D0%BD%D0%B8%D0%B9+%D0%BF%D0%BE%D0%B4%D0%B0%D1%82%D0%BE%D0%BA&amp;sa=X&amp;ved=2ahUKEwiM1evv9vqPAxW-BtsEHWY9Bx0QxccNegQICxAB&amp;mstk=AUtExfCtjSi-sPoDpaqISVcGO-COakDQBiUsEPLXnJtJ8MziEfqJbeD7E8Foscpz1H0kMfk9PM4dbJl19gGLl6cNU-eZ7XQzSvGbRSx_UMRlnHChcbeyZGistdTMp7OZVfIPvKolGmwFt6zMR2PtHMtTjN9ZDtC87n93Iaof1zuk22_uUtO0fXv9FFzPvK9QJkucFnj8&amp;csui=3" TargetMode="External"/><Relationship Id="rId11" Type="http://schemas.openxmlformats.org/officeDocument/2006/relationships/hyperlink" Target="https://www.google.com/search?client=firefox-b-d&amp;sca_esv=3f655997f2fbf863&amp;cs=0&amp;q=%D0%92%D0%BB%D0%B0%D1%81%D0%BD%D1%96+%D0%BD%D0%B0%D0%B4%D1%85%D0%BE%D0%B4%D0%B6%D0%B5%D0%BD%D0%BD%D1%8F+%D0%B1%D1%8E%D0%B4%D0%B6%D0%B5%D1%82%D0%BD%D0%B8%D1%85+%D1%83%D1%81%D1%82%D0%B0%D0%BD%D0%BE%D0%B2&amp;sa=X&amp;ved=2ahUKEwiLidm19vqPAxX1VfEDHfcsMb4QxccNegQIIhAC&amp;mstk=AUtExfAJLvSEYjx0-tSmRH74GjiQW8GzxsCNrFRc2rZSFslSdx5oQQ_RvGB5nYDAcT_J1QqkVtz78-bCp5Na6_uD6lPxQA2m3jOZ7PlIpo84thO6GhEhZF7nmMF8-l1dA7W_lGdrjQBfUONdxwlaQrQpHm7hB9UK3HDQhVpVdutlWLGhzko&amp;csui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sca_esv=3f655997f2fbf863&amp;cs=0&amp;q=%D0%90%D0%B4%D0%BC%D1%96%D0%BD%D1%96%D1%81%D1%82%D1%80%D0%B0%D1%82%D0%B8%D0%B2%D0%BD%D1%96+%D0%B7%D0%B1%D0%BE%D1%80%D0%B8+%D1%82%D0%B0+%D0%BF%D0%BB%D0%B0%D1%82%D0%B5%D0%B6%D1%96&amp;sa=X&amp;ved=2ahUKEwiLidm19vqPAxX1VfEDHfcsMb4QxccNegQIEBAC&amp;mstk=AUtExfAJLvSEYjx0-tSmRH74GjiQW8GzxsCNrFRc2rZSFslSdx5oQQ_RvGB5nYDAcT_J1QqkVtz78-bCp5Na6_uD6lPxQA2m3jOZ7PlIpo84thO6GhEhZF7nmMF8-l1dA7W_lGdrjQBfUONdxwlaQrQpHm7hB9UK3HDQhVpVdutlWLGhzko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sca_esv=3f655997f2fbf863&amp;cs=0&amp;q=%D0%94%D0%BE%D1%85%D0%BE%D0%B4%D0%B8+%D0%B2%D1%96%D0%B4+%D0%B2%D0%BB%D0%B0%D1%81%D0%BD%D0%BE%D1%81%D1%82%D1%96+%D1%82%D0%B0+%D0%BF%D1%96%D0%B4%D0%BF%D1%80%D0%B8%D1%94%D0%BC%D0%BD%D0%B8%D1%86%D1%8C%D0%BA%D0%BE%D1%97+%D0%B4%D1%96%D1%8F%D0%BB%D1%8C%D0%BD%D0%BE%D1%81%D1%82%D1%96&amp;sa=X&amp;ved=2ahUKEwiLidm19vqPAxX1VfEDHfcsMb4QxccNegQIERAC&amp;mstk=AUtExfAJLvSEYjx0-tSmRH74GjiQW8GzxsCNrFRc2rZSFslSdx5oQQ_RvGB5nYDAcT_J1QqkVtz78-bCp5Na6_uD6lPxQA2m3jOZ7PlIpo84thO6GhEhZF7nmMF8-l1dA7W_lGdrjQBfUONdxwlaQrQpHm7hB9UK3HDQhVpVdutlWLGhzko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9A2A-4B34-486F-8137-AAB4AE3F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6945</Words>
  <Characters>3960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34</cp:revision>
  <dcterms:created xsi:type="dcterms:W3CDTF">2020-11-06T08:16:00Z</dcterms:created>
  <dcterms:modified xsi:type="dcterms:W3CDTF">2026-03-13T16:37:00Z</dcterms:modified>
</cp:coreProperties>
</file>