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698" w:rsidRDefault="00282698" w:rsidP="00282698">
      <w:pPr>
        <w:jc w:val="center"/>
        <w:rPr>
          <w:b/>
          <w:sz w:val="32"/>
          <w:lang w:val="ru-RU"/>
        </w:rPr>
      </w:pPr>
    </w:p>
    <w:p w:rsidR="00282698" w:rsidRDefault="00282698" w:rsidP="00282698">
      <w:pPr>
        <w:jc w:val="center"/>
        <w:rPr>
          <w:b/>
          <w:sz w:val="32"/>
          <w:lang w:val="ru-RU"/>
        </w:rPr>
      </w:pPr>
    </w:p>
    <w:p w:rsidR="00282698" w:rsidRDefault="00282698" w:rsidP="00282698">
      <w:pPr>
        <w:jc w:val="center"/>
        <w:rPr>
          <w:b/>
          <w:sz w:val="32"/>
          <w:lang w:val="ru-RU"/>
        </w:rPr>
      </w:pPr>
    </w:p>
    <w:p w:rsidR="00282698" w:rsidRDefault="00282698" w:rsidP="00282698">
      <w:pPr>
        <w:jc w:val="center"/>
        <w:rPr>
          <w:b/>
          <w:sz w:val="32"/>
          <w:lang w:val="ru-RU"/>
        </w:rPr>
      </w:pPr>
    </w:p>
    <w:p w:rsidR="00282698" w:rsidRDefault="00282698" w:rsidP="00282698">
      <w:pPr>
        <w:jc w:val="center"/>
        <w:rPr>
          <w:b/>
          <w:sz w:val="32"/>
          <w:lang w:val="ru-RU"/>
        </w:rPr>
      </w:pPr>
    </w:p>
    <w:p w:rsidR="00282698" w:rsidRDefault="00282698" w:rsidP="00282698">
      <w:pPr>
        <w:jc w:val="center"/>
        <w:rPr>
          <w:b/>
          <w:sz w:val="32"/>
          <w:lang w:val="ru-RU"/>
        </w:rPr>
      </w:pPr>
    </w:p>
    <w:p w:rsidR="00322E54" w:rsidRPr="002101E5" w:rsidRDefault="00000000" w:rsidP="00282698">
      <w:pPr>
        <w:jc w:val="center"/>
        <w:rPr>
          <w:lang w:val="ru-RU"/>
        </w:rPr>
      </w:pPr>
      <w:proofErr w:type="spellStart"/>
      <w:r w:rsidRPr="002101E5">
        <w:rPr>
          <w:b/>
          <w:sz w:val="32"/>
          <w:lang w:val="ru-RU"/>
        </w:rPr>
        <w:t>МАТЕРІАЛИ</w:t>
      </w:r>
      <w:proofErr w:type="spellEnd"/>
      <w:r w:rsidRPr="002101E5">
        <w:rPr>
          <w:b/>
          <w:sz w:val="32"/>
          <w:lang w:val="ru-RU"/>
        </w:rPr>
        <w:t xml:space="preserve"> </w:t>
      </w:r>
      <w:proofErr w:type="spellStart"/>
      <w:r w:rsidRPr="002101E5">
        <w:rPr>
          <w:b/>
          <w:sz w:val="32"/>
          <w:lang w:val="ru-RU"/>
        </w:rPr>
        <w:t>ЛЕКЦІЙ</w:t>
      </w:r>
      <w:proofErr w:type="spellEnd"/>
      <w:r w:rsidRPr="002101E5">
        <w:rPr>
          <w:b/>
          <w:sz w:val="32"/>
          <w:lang w:val="ru-RU"/>
        </w:rPr>
        <w:br/>
      </w:r>
    </w:p>
    <w:p w:rsidR="00322E54" w:rsidRPr="002101E5" w:rsidRDefault="00000000" w:rsidP="00282698">
      <w:pPr>
        <w:jc w:val="center"/>
        <w:rPr>
          <w:lang w:val="ru-RU"/>
        </w:rPr>
      </w:pPr>
      <w:r w:rsidRPr="002101E5">
        <w:rPr>
          <w:b/>
          <w:sz w:val="28"/>
          <w:lang w:val="ru-RU"/>
        </w:rPr>
        <w:t xml:space="preserve">з </w:t>
      </w:r>
      <w:proofErr w:type="spellStart"/>
      <w:r w:rsidRPr="002101E5">
        <w:rPr>
          <w:b/>
          <w:sz w:val="28"/>
          <w:lang w:val="ru-RU"/>
        </w:rPr>
        <w:t>навчальної</w:t>
      </w:r>
      <w:proofErr w:type="spellEnd"/>
      <w:r w:rsidRPr="002101E5">
        <w:rPr>
          <w:b/>
          <w:sz w:val="28"/>
          <w:lang w:val="ru-RU"/>
        </w:rPr>
        <w:t xml:space="preserve"> </w:t>
      </w:r>
      <w:proofErr w:type="spellStart"/>
      <w:r w:rsidRPr="002101E5">
        <w:rPr>
          <w:b/>
          <w:sz w:val="28"/>
          <w:lang w:val="ru-RU"/>
        </w:rPr>
        <w:t>дисципліни</w:t>
      </w:r>
      <w:proofErr w:type="spellEnd"/>
      <w:r w:rsidRPr="002101E5">
        <w:rPr>
          <w:b/>
          <w:sz w:val="28"/>
          <w:lang w:val="ru-RU"/>
        </w:rPr>
        <w:t xml:space="preserve"> «</w:t>
      </w:r>
      <w:proofErr w:type="spellStart"/>
      <w:r w:rsidRPr="002101E5">
        <w:rPr>
          <w:b/>
          <w:sz w:val="28"/>
          <w:lang w:val="ru-RU"/>
        </w:rPr>
        <w:t>Екологічне</w:t>
      </w:r>
      <w:proofErr w:type="spellEnd"/>
      <w:r w:rsidRPr="002101E5">
        <w:rPr>
          <w:b/>
          <w:sz w:val="28"/>
          <w:lang w:val="ru-RU"/>
        </w:rPr>
        <w:t xml:space="preserve"> </w:t>
      </w:r>
      <w:proofErr w:type="spellStart"/>
      <w:r w:rsidRPr="002101E5">
        <w:rPr>
          <w:b/>
          <w:sz w:val="28"/>
          <w:lang w:val="ru-RU"/>
        </w:rPr>
        <w:t>нормування</w:t>
      </w:r>
      <w:proofErr w:type="spellEnd"/>
      <w:r w:rsidRPr="002101E5">
        <w:rPr>
          <w:b/>
          <w:sz w:val="28"/>
          <w:lang w:val="ru-RU"/>
        </w:rPr>
        <w:t xml:space="preserve"> та </w:t>
      </w:r>
      <w:proofErr w:type="spellStart"/>
      <w:r w:rsidRPr="002101E5">
        <w:rPr>
          <w:b/>
          <w:sz w:val="28"/>
          <w:lang w:val="ru-RU"/>
        </w:rPr>
        <w:t>стандартизація</w:t>
      </w:r>
      <w:proofErr w:type="spellEnd"/>
      <w:r w:rsidRPr="002101E5">
        <w:rPr>
          <w:b/>
          <w:sz w:val="28"/>
          <w:lang w:val="ru-RU"/>
        </w:rPr>
        <w:t>»</w:t>
      </w:r>
    </w:p>
    <w:p w:rsidR="00322E54" w:rsidRPr="002101E5" w:rsidRDefault="00000000" w:rsidP="00282698">
      <w:pPr>
        <w:jc w:val="center"/>
        <w:rPr>
          <w:lang w:val="ru-RU"/>
        </w:rPr>
      </w:pPr>
      <w:proofErr w:type="spellStart"/>
      <w:r w:rsidRPr="002101E5">
        <w:rPr>
          <w:lang w:val="ru-RU"/>
        </w:rPr>
        <w:t>Освітній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ступінь</w:t>
      </w:r>
      <w:proofErr w:type="spellEnd"/>
      <w:r w:rsidRPr="002101E5">
        <w:rPr>
          <w:lang w:val="ru-RU"/>
        </w:rPr>
        <w:t>: бакалавр</w:t>
      </w:r>
      <w:r w:rsidRPr="002101E5">
        <w:rPr>
          <w:lang w:val="ru-RU"/>
        </w:rPr>
        <w:br/>
      </w:r>
      <w:proofErr w:type="spellStart"/>
      <w:r w:rsidRPr="002101E5">
        <w:rPr>
          <w:lang w:val="ru-RU"/>
        </w:rPr>
        <w:t>Спеціальність</w:t>
      </w:r>
      <w:proofErr w:type="spellEnd"/>
      <w:r w:rsidRPr="002101E5">
        <w:rPr>
          <w:lang w:val="ru-RU"/>
        </w:rPr>
        <w:t>: 103 «Науки про Землю»</w:t>
      </w:r>
      <w:r w:rsidRPr="002101E5">
        <w:rPr>
          <w:lang w:val="ru-RU"/>
        </w:rPr>
        <w:br/>
        <w:t>ОПП: «</w:t>
      </w:r>
      <w:proofErr w:type="spellStart"/>
      <w:r w:rsidRPr="002101E5">
        <w:rPr>
          <w:lang w:val="ru-RU"/>
        </w:rPr>
        <w:t>Управління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земельними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водними</w:t>
      </w:r>
      <w:proofErr w:type="spellEnd"/>
      <w:r w:rsidRPr="002101E5">
        <w:rPr>
          <w:lang w:val="ru-RU"/>
        </w:rPr>
        <w:t xml:space="preserve"> ресурсами»</w:t>
      </w:r>
      <w:r w:rsidRPr="002101E5">
        <w:rPr>
          <w:lang w:val="ru-RU"/>
        </w:rPr>
        <w:br/>
      </w:r>
    </w:p>
    <w:p w:rsidR="00322E54" w:rsidRPr="002101E5" w:rsidRDefault="00000000" w:rsidP="002101E5">
      <w:pPr>
        <w:jc w:val="both"/>
        <w:rPr>
          <w:lang w:val="ru-RU"/>
        </w:rPr>
      </w:pPr>
      <w:r w:rsidRPr="002101E5">
        <w:rPr>
          <w:lang w:val="ru-RU"/>
        </w:rPr>
        <w:br w:type="page"/>
      </w:r>
    </w:p>
    <w:p w:rsidR="00322E54" w:rsidRPr="002101E5" w:rsidRDefault="00000000" w:rsidP="002101E5">
      <w:pPr>
        <w:pStyle w:val="1"/>
        <w:jc w:val="both"/>
        <w:rPr>
          <w:lang w:val="ru-RU"/>
        </w:rPr>
      </w:pPr>
      <w:r w:rsidRPr="002101E5">
        <w:rPr>
          <w:lang w:val="ru-RU"/>
        </w:rPr>
        <w:lastRenderedPageBreak/>
        <w:t xml:space="preserve">Як </w:t>
      </w:r>
      <w:proofErr w:type="spellStart"/>
      <w:r w:rsidRPr="002101E5">
        <w:rPr>
          <w:lang w:val="ru-RU"/>
        </w:rPr>
        <w:t>користуватися</w:t>
      </w:r>
      <w:proofErr w:type="spellEnd"/>
      <w:r w:rsidRPr="002101E5">
        <w:rPr>
          <w:lang w:val="ru-RU"/>
        </w:rPr>
        <w:t xml:space="preserve"> документом</w:t>
      </w:r>
    </w:p>
    <w:p w:rsidR="00322E54" w:rsidRPr="002101E5" w:rsidRDefault="00000000" w:rsidP="002101E5">
      <w:pPr>
        <w:jc w:val="both"/>
        <w:rPr>
          <w:lang w:val="ru-RU"/>
        </w:rPr>
      </w:pPr>
      <w:r w:rsidRPr="002101E5">
        <w:rPr>
          <w:lang w:val="ru-RU"/>
        </w:rPr>
        <w:t xml:space="preserve">Для </w:t>
      </w:r>
      <w:proofErr w:type="spellStart"/>
      <w:r w:rsidRPr="002101E5">
        <w:rPr>
          <w:lang w:val="ru-RU"/>
        </w:rPr>
        <w:t>кожної</w:t>
      </w:r>
      <w:proofErr w:type="spellEnd"/>
      <w:r w:rsidRPr="002101E5">
        <w:rPr>
          <w:lang w:val="ru-RU"/>
        </w:rPr>
        <w:t xml:space="preserve"> теми </w:t>
      </w:r>
      <w:proofErr w:type="spellStart"/>
      <w:r w:rsidRPr="002101E5">
        <w:rPr>
          <w:lang w:val="ru-RU"/>
        </w:rPr>
        <w:t>лекції</w:t>
      </w:r>
      <w:proofErr w:type="spellEnd"/>
      <w:r w:rsidRPr="002101E5">
        <w:rPr>
          <w:lang w:val="ru-RU"/>
        </w:rPr>
        <w:t xml:space="preserve"> подано: (1) план (</w:t>
      </w:r>
      <w:proofErr w:type="spellStart"/>
      <w:r w:rsidRPr="002101E5">
        <w:rPr>
          <w:lang w:val="ru-RU"/>
        </w:rPr>
        <w:t>орієнтовний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перелік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питань</w:t>
      </w:r>
      <w:proofErr w:type="spellEnd"/>
      <w:r w:rsidRPr="002101E5">
        <w:rPr>
          <w:lang w:val="ru-RU"/>
        </w:rPr>
        <w:t xml:space="preserve">), (2) короткий </w:t>
      </w:r>
      <w:proofErr w:type="spellStart"/>
      <w:r w:rsidRPr="002101E5">
        <w:rPr>
          <w:lang w:val="ru-RU"/>
        </w:rPr>
        <w:t>опис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змісту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Матеріал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призначений</w:t>
      </w:r>
      <w:proofErr w:type="spellEnd"/>
      <w:r w:rsidRPr="002101E5">
        <w:rPr>
          <w:lang w:val="ru-RU"/>
        </w:rPr>
        <w:t xml:space="preserve"> для </w:t>
      </w:r>
      <w:proofErr w:type="spellStart"/>
      <w:r w:rsidRPr="002101E5">
        <w:rPr>
          <w:lang w:val="ru-RU"/>
        </w:rPr>
        <w:t>підготовки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аудиторних</w:t>
      </w:r>
      <w:proofErr w:type="spellEnd"/>
      <w:r w:rsidRPr="002101E5">
        <w:rPr>
          <w:lang w:val="ru-RU"/>
        </w:rPr>
        <w:t xml:space="preserve"> занять та </w:t>
      </w:r>
      <w:proofErr w:type="spellStart"/>
      <w:r w:rsidRPr="002101E5">
        <w:rPr>
          <w:lang w:val="ru-RU"/>
        </w:rPr>
        <w:t>самостійного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>.</w:t>
      </w:r>
    </w:p>
    <w:p w:rsidR="00322E54" w:rsidRPr="002101E5" w:rsidRDefault="00000000" w:rsidP="002101E5">
      <w:pPr>
        <w:pStyle w:val="1"/>
        <w:jc w:val="both"/>
        <w:rPr>
          <w:lang w:val="ru-RU"/>
        </w:rPr>
      </w:pPr>
      <w:proofErr w:type="spellStart"/>
      <w:r w:rsidRPr="002101E5">
        <w:rPr>
          <w:lang w:val="ru-RU"/>
        </w:rPr>
        <w:t>Змістовий</w:t>
      </w:r>
      <w:proofErr w:type="spellEnd"/>
      <w:r w:rsidRPr="002101E5">
        <w:rPr>
          <w:lang w:val="ru-RU"/>
        </w:rPr>
        <w:t xml:space="preserve"> модуль 1. </w:t>
      </w:r>
      <w:proofErr w:type="spellStart"/>
      <w:r w:rsidRPr="002101E5">
        <w:rPr>
          <w:lang w:val="ru-RU"/>
        </w:rPr>
        <w:t>Теоретичні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прикладні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основи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навколишнє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середовище</w:t>
      </w:r>
      <w:proofErr w:type="spellEnd"/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1. Мета і </w:t>
      </w:r>
      <w:proofErr w:type="spellStart"/>
      <w:r w:rsidRPr="002101E5">
        <w:rPr>
          <w:lang w:val="ru-RU"/>
        </w:rPr>
        <w:t>завдання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Екологічні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довкілля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«Мета і </w:t>
      </w:r>
      <w:proofErr w:type="spellStart"/>
      <w:r w:rsidRPr="002101E5">
        <w:rPr>
          <w:lang w:val="ru-RU"/>
        </w:rPr>
        <w:t>завдання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Екологічні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довкілля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мета, </w:t>
      </w:r>
      <w:proofErr w:type="spellStart"/>
      <w:r w:rsidRPr="002101E5">
        <w:rPr>
          <w:lang w:val="ru-RU"/>
        </w:rPr>
        <w:t>об’єкти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завдання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санітарно-гігієнічне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екологічне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науково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технічне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повітрі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Default="00000000" w:rsidP="002101E5">
      <w:pPr>
        <w:pStyle w:val="a0"/>
        <w:jc w:val="both"/>
      </w:pPr>
      <w:r>
        <w:t>Мета, об’єкти і завдання нормування</w:t>
      </w:r>
    </w:p>
    <w:p w:rsidR="00322E54" w:rsidRDefault="00000000" w:rsidP="002101E5">
      <w:pPr>
        <w:pStyle w:val="a0"/>
        <w:jc w:val="both"/>
      </w:pPr>
      <w:r>
        <w:t>Санітарно-гігієнічне нормування. Екологічне нормування</w:t>
      </w:r>
    </w:p>
    <w:p w:rsidR="00322E54" w:rsidRDefault="00000000" w:rsidP="002101E5">
      <w:pPr>
        <w:pStyle w:val="a0"/>
        <w:jc w:val="both"/>
      </w:pPr>
      <w:r>
        <w:t>Науково технічне нормування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повітрі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водних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об'єктах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ґрунті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Нормативи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безпеки</w:t>
      </w:r>
      <w:proofErr w:type="spellEnd"/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2.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об’єктів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об’єктів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об’єктів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вимоги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води, яку </w:t>
      </w:r>
      <w:proofErr w:type="spellStart"/>
      <w:r w:rsidRPr="002101E5">
        <w:rPr>
          <w:lang w:val="ru-RU"/>
        </w:rPr>
        <w:t>скидають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відкриті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водойми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господарсько</w:t>
      </w:r>
      <w:proofErr w:type="spellEnd"/>
      <w:r w:rsidRPr="002101E5">
        <w:rPr>
          <w:lang w:val="ru-RU"/>
        </w:rPr>
        <w:t xml:space="preserve">- </w:t>
      </w:r>
      <w:proofErr w:type="spellStart"/>
      <w:r w:rsidRPr="002101E5">
        <w:rPr>
          <w:lang w:val="ru-RU"/>
        </w:rPr>
        <w:t>питного</w:t>
      </w:r>
      <w:proofErr w:type="spellEnd"/>
      <w:r w:rsidRPr="002101E5">
        <w:rPr>
          <w:lang w:val="ru-RU"/>
        </w:rPr>
        <w:t>, культурно-</w:t>
      </w:r>
      <w:proofErr w:type="spellStart"/>
      <w:r w:rsidRPr="002101E5">
        <w:rPr>
          <w:lang w:val="ru-RU"/>
        </w:rPr>
        <w:t>побутового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рибогосподарського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науково</w:t>
      </w:r>
      <w:proofErr w:type="spellEnd"/>
      <w:r w:rsidRPr="002101E5">
        <w:rPr>
          <w:lang w:val="ru-RU"/>
        </w:rPr>
        <w:t xml:space="preserve">- </w:t>
      </w:r>
      <w:proofErr w:type="spellStart"/>
      <w:r w:rsidRPr="002101E5">
        <w:rPr>
          <w:lang w:val="ru-RU"/>
        </w:rPr>
        <w:t>технічні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гранично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допустимі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скиди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поняття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фонової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концентрації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розрахункова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фонова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якість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розрахункова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природна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фонова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якість</w:t>
      </w:r>
      <w:proofErr w:type="spellEnd"/>
      <w:r w:rsidRPr="002101E5">
        <w:rPr>
          <w:lang w:val="ru-RU"/>
        </w:rPr>
        <w:t xml:space="preserve"> води.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lastRenderedPageBreak/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об’єктів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Вимоги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води, яку </w:t>
      </w:r>
      <w:proofErr w:type="spellStart"/>
      <w:r w:rsidRPr="002101E5">
        <w:rPr>
          <w:lang w:val="ru-RU"/>
        </w:rPr>
        <w:t>скидають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відкриті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водойми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господарсько</w:t>
      </w:r>
      <w:proofErr w:type="spellEnd"/>
      <w:r w:rsidRPr="002101E5">
        <w:rPr>
          <w:lang w:val="ru-RU"/>
        </w:rPr>
        <w:t xml:space="preserve">- </w:t>
      </w:r>
      <w:proofErr w:type="spellStart"/>
      <w:r w:rsidRPr="002101E5">
        <w:rPr>
          <w:lang w:val="ru-RU"/>
        </w:rPr>
        <w:t>питного</w:t>
      </w:r>
      <w:proofErr w:type="spellEnd"/>
      <w:r w:rsidRPr="002101E5">
        <w:rPr>
          <w:lang w:val="ru-RU"/>
        </w:rPr>
        <w:t>, культурно-</w:t>
      </w:r>
      <w:proofErr w:type="spellStart"/>
      <w:r w:rsidRPr="002101E5">
        <w:rPr>
          <w:lang w:val="ru-RU"/>
        </w:rPr>
        <w:t>побутового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рибогосподарського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Науково</w:t>
      </w:r>
      <w:proofErr w:type="spellEnd"/>
      <w:r w:rsidRPr="002101E5">
        <w:rPr>
          <w:lang w:val="ru-RU"/>
        </w:rPr>
        <w:t xml:space="preserve">- </w:t>
      </w:r>
      <w:proofErr w:type="spellStart"/>
      <w:r w:rsidRPr="002101E5">
        <w:rPr>
          <w:lang w:val="ru-RU"/>
        </w:rPr>
        <w:t>технічні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гранично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допустимі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скиди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фонової</w:t>
      </w:r>
      <w:proofErr w:type="spellEnd"/>
      <w:r>
        <w:t xml:space="preserve"> </w:t>
      </w:r>
      <w:proofErr w:type="spellStart"/>
      <w:r>
        <w:t>концентрації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Розрахункова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фонова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якість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розрахункова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природна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фонова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якість</w:t>
      </w:r>
      <w:proofErr w:type="spellEnd"/>
      <w:r w:rsidRPr="002101E5">
        <w:rPr>
          <w:lang w:val="ru-RU"/>
        </w:rPr>
        <w:t xml:space="preserve"> води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Основні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види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джерела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підземних</w:t>
      </w:r>
      <w:proofErr w:type="spellEnd"/>
      <w:r w:rsidRPr="002101E5">
        <w:rPr>
          <w:lang w:val="ru-RU"/>
        </w:rPr>
        <w:t xml:space="preserve"> вод</w:t>
      </w:r>
    </w:p>
    <w:p w:rsidR="00322E54" w:rsidRDefault="00000000" w:rsidP="002101E5">
      <w:pPr>
        <w:pStyle w:val="a0"/>
        <w:jc w:val="both"/>
      </w:pPr>
      <w:proofErr w:type="spellStart"/>
      <w:r>
        <w:t>Чинники</w:t>
      </w:r>
      <w:proofErr w:type="spellEnd"/>
      <w:r>
        <w:t xml:space="preserve"> </w:t>
      </w:r>
      <w:proofErr w:type="spellStart"/>
      <w:r>
        <w:t>техногенного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 </w:t>
      </w:r>
      <w:proofErr w:type="spellStart"/>
      <w:r>
        <w:t>підземних</w:t>
      </w:r>
      <w:proofErr w:type="spellEnd"/>
      <w:r>
        <w:t xml:space="preserve"> вод</w:t>
      </w:r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3.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ґрунті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ґрунті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ґрунті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ґрунтів</w:t>
      </w:r>
      <w:proofErr w:type="spellEnd"/>
      <w:r w:rsidRPr="002101E5">
        <w:rPr>
          <w:lang w:val="ru-RU"/>
        </w:rPr>
        <w:t xml:space="preserve">; контроль </w:t>
      </w:r>
      <w:proofErr w:type="spellStart"/>
      <w:r w:rsidRPr="002101E5">
        <w:rPr>
          <w:lang w:val="ru-RU"/>
        </w:rPr>
        <w:t>забруднення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ґрунтів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вмісту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оцінок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пестицидного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ґрунтів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ґрунті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Нормування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ґрунтів</w:t>
      </w:r>
      <w:proofErr w:type="spellEnd"/>
    </w:p>
    <w:p w:rsidR="00322E54" w:rsidRDefault="00000000" w:rsidP="002101E5">
      <w:pPr>
        <w:pStyle w:val="a0"/>
        <w:jc w:val="both"/>
      </w:pPr>
      <w:r>
        <w:t>Контроль забруднення ґрунтів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вмісту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оцінок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пестицидного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ґрунтів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Показники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санітарного</w:t>
      </w:r>
      <w:proofErr w:type="spellEnd"/>
      <w:r w:rsidRPr="002101E5">
        <w:rPr>
          <w:lang w:val="ru-RU"/>
        </w:rPr>
        <w:t xml:space="preserve"> стану </w:t>
      </w:r>
      <w:proofErr w:type="spellStart"/>
      <w:r w:rsidRPr="002101E5">
        <w:rPr>
          <w:lang w:val="ru-RU"/>
        </w:rPr>
        <w:t>ґрунту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урбанізованих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територій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сільськогосподарських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угідь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 w:rsidRPr="002101E5">
        <w:rPr>
          <w:lang w:val="ru-RU"/>
        </w:rPr>
        <w:t>Джерела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впливу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ґрунтовий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покрив</w:t>
      </w:r>
      <w:proofErr w:type="spellEnd"/>
      <w:r w:rsidRPr="002101E5">
        <w:rPr>
          <w:lang w:val="ru-RU"/>
        </w:rPr>
        <w:t xml:space="preserve">.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обмежень</w:t>
      </w:r>
      <w:proofErr w:type="spellEnd"/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4.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сфері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поводження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відходами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сфері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поводження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відходами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виробництво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зберігання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транспортування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захоронення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знищення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утилізація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отруйних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ліцензія</w:t>
      </w:r>
      <w:proofErr w:type="spellEnd"/>
      <w:r w:rsidRPr="002101E5">
        <w:rPr>
          <w:lang w:val="ru-RU"/>
        </w:rPr>
        <w:t xml:space="preserve"> на право </w:t>
      </w:r>
      <w:proofErr w:type="spellStart"/>
      <w:r w:rsidRPr="002101E5">
        <w:rPr>
          <w:lang w:val="ru-RU"/>
        </w:rPr>
        <w:t>збору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переробки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відходів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зборів</w:t>
      </w:r>
      <w:proofErr w:type="spellEnd"/>
      <w:r w:rsidRPr="002101E5">
        <w:rPr>
          <w:lang w:val="ru-RU"/>
        </w:rPr>
        <w:t xml:space="preserve"> і плати за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скиди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розміщення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відходів</w:t>
      </w:r>
      <w:proofErr w:type="spellEnd"/>
      <w:r w:rsidRPr="002101E5">
        <w:rPr>
          <w:lang w:val="ru-RU"/>
        </w:rPr>
        <w:t xml:space="preserve">; порядок </w:t>
      </w:r>
      <w:proofErr w:type="spellStart"/>
      <w:r w:rsidRPr="002101E5">
        <w:rPr>
          <w:lang w:val="ru-RU"/>
        </w:rPr>
        <w:lastRenderedPageBreak/>
        <w:t>встановлення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збору</w:t>
      </w:r>
      <w:proofErr w:type="spellEnd"/>
      <w:r w:rsidRPr="002101E5">
        <w:rPr>
          <w:lang w:val="ru-RU"/>
        </w:rPr>
        <w:t xml:space="preserve"> за </w:t>
      </w:r>
      <w:proofErr w:type="spellStart"/>
      <w:r w:rsidRPr="002101E5">
        <w:rPr>
          <w:lang w:val="ru-RU"/>
        </w:rPr>
        <w:t>забруднення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навколишнього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середовища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погіршення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природних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ресурсів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Виробництво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зберігання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транспортування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захоронення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знищення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утилізація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отруйних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Ліцензія</w:t>
      </w:r>
      <w:proofErr w:type="spellEnd"/>
      <w:r w:rsidRPr="002101E5">
        <w:rPr>
          <w:lang w:val="ru-RU"/>
        </w:rPr>
        <w:t xml:space="preserve"> на право </w:t>
      </w:r>
      <w:proofErr w:type="spellStart"/>
      <w:r w:rsidRPr="002101E5">
        <w:rPr>
          <w:lang w:val="ru-RU"/>
        </w:rPr>
        <w:t>збору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переробки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відходів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зборів</w:t>
      </w:r>
      <w:proofErr w:type="spellEnd"/>
      <w:r w:rsidRPr="002101E5">
        <w:rPr>
          <w:lang w:val="ru-RU"/>
        </w:rPr>
        <w:t xml:space="preserve"> і плати за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скиди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розміщення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відходів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r w:rsidRPr="002101E5">
        <w:rPr>
          <w:lang w:val="ru-RU"/>
        </w:rPr>
        <w:t xml:space="preserve">Порядок </w:t>
      </w:r>
      <w:proofErr w:type="spellStart"/>
      <w:r w:rsidRPr="002101E5">
        <w:rPr>
          <w:lang w:val="ru-RU"/>
        </w:rPr>
        <w:t>встановлення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збору</w:t>
      </w:r>
      <w:proofErr w:type="spellEnd"/>
      <w:r w:rsidRPr="002101E5">
        <w:rPr>
          <w:lang w:val="ru-RU"/>
        </w:rPr>
        <w:t xml:space="preserve"> за </w:t>
      </w:r>
      <w:proofErr w:type="spellStart"/>
      <w:r w:rsidRPr="002101E5">
        <w:rPr>
          <w:lang w:val="ru-RU"/>
        </w:rPr>
        <w:t>забруднення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навколишнього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середовища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погіршення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природних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ресурсів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збору</w:t>
      </w:r>
      <w:proofErr w:type="spellEnd"/>
      <w:r w:rsidRPr="002101E5">
        <w:rPr>
          <w:lang w:val="ru-RU"/>
        </w:rPr>
        <w:t xml:space="preserve"> за </w:t>
      </w:r>
      <w:proofErr w:type="spellStart"/>
      <w:r w:rsidRPr="002101E5">
        <w:rPr>
          <w:lang w:val="ru-RU"/>
        </w:rPr>
        <w:t>скиди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водні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об’єкти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збору</w:t>
      </w:r>
      <w:proofErr w:type="spellEnd"/>
      <w:r w:rsidRPr="002101E5">
        <w:rPr>
          <w:lang w:val="ru-RU"/>
        </w:rPr>
        <w:t xml:space="preserve"> за </w:t>
      </w:r>
      <w:proofErr w:type="spellStart"/>
      <w:r w:rsidRPr="002101E5">
        <w:rPr>
          <w:lang w:val="ru-RU"/>
        </w:rPr>
        <w:t>розміщення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відходів</w:t>
      </w:r>
      <w:proofErr w:type="spellEnd"/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5.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використання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мінеральних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ресурсів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використання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мінеральних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ресурсів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основні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положення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використання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мінеральних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ресурсів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ліміти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квоти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рекреаційної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завантаженості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державний</w:t>
      </w:r>
      <w:proofErr w:type="spellEnd"/>
      <w:r w:rsidRPr="002101E5">
        <w:rPr>
          <w:lang w:val="ru-RU"/>
        </w:rPr>
        <w:t xml:space="preserve"> кадастр </w:t>
      </w:r>
      <w:proofErr w:type="spellStart"/>
      <w:r w:rsidRPr="002101E5">
        <w:rPr>
          <w:lang w:val="ru-RU"/>
        </w:rPr>
        <w:t>родовищ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проявів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корисних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копалин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кондиції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мінеральну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сировину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Основні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положення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використання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мінеральних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ресурсів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ліміти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квоти</w:t>
      </w:r>
      <w:proofErr w:type="spellEnd"/>
      <w:r w:rsidRPr="002101E5">
        <w:rPr>
          <w:lang w:val="ru-RU"/>
        </w:rPr>
        <w:t xml:space="preserve">, </w:t>
      </w:r>
      <w:proofErr w:type="spellStart"/>
      <w:r w:rsidRPr="002101E5">
        <w:rPr>
          <w:lang w:val="ru-RU"/>
        </w:rPr>
        <w:t>нормативи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рекреаційної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завантаженості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Державний</w:t>
      </w:r>
      <w:proofErr w:type="spellEnd"/>
      <w:r w:rsidRPr="002101E5">
        <w:rPr>
          <w:lang w:val="ru-RU"/>
        </w:rPr>
        <w:t xml:space="preserve"> кадастр </w:t>
      </w:r>
      <w:proofErr w:type="spellStart"/>
      <w:r w:rsidRPr="002101E5">
        <w:rPr>
          <w:lang w:val="ru-RU"/>
        </w:rPr>
        <w:t>родовищ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проявів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корисних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копалин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Кондиції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мінеральну</w:t>
      </w:r>
      <w:proofErr w:type="spellEnd"/>
      <w:r>
        <w:t xml:space="preserve"> </w:t>
      </w:r>
      <w:proofErr w:type="spellStart"/>
      <w:r>
        <w:t>сировину</w:t>
      </w:r>
      <w:proofErr w:type="spellEnd"/>
    </w:p>
    <w:p w:rsidR="00322E54" w:rsidRPr="002101E5" w:rsidRDefault="00000000" w:rsidP="002101E5">
      <w:pPr>
        <w:pStyle w:val="1"/>
        <w:jc w:val="both"/>
        <w:rPr>
          <w:lang w:val="ru-RU"/>
        </w:rPr>
      </w:pPr>
      <w:proofErr w:type="spellStart"/>
      <w:r w:rsidRPr="002101E5">
        <w:rPr>
          <w:lang w:val="ru-RU"/>
        </w:rPr>
        <w:lastRenderedPageBreak/>
        <w:t>Змістовий</w:t>
      </w:r>
      <w:proofErr w:type="spellEnd"/>
      <w:r w:rsidRPr="002101E5">
        <w:rPr>
          <w:lang w:val="ru-RU"/>
        </w:rPr>
        <w:t xml:space="preserve"> модуль 2.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складові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антропосфери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системи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стандартів</w:t>
      </w:r>
      <w:proofErr w:type="spellEnd"/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6. 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складові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антропосфери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складові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антропосфери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видача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дозволів</w:t>
      </w:r>
      <w:proofErr w:type="spellEnd"/>
      <w:r w:rsidRPr="002101E5">
        <w:rPr>
          <w:lang w:val="ru-RU"/>
        </w:rPr>
        <w:t xml:space="preserve"> та порядок </w:t>
      </w:r>
      <w:proofErr w:type="spellStart"/>
      <w:r w:rsidRPr="002101E5">
        <w:rPr>
          <w:lang w:val="ru-RU"/>
        </w:rPr>
        <w:t>розробки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затвердження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гранично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допустимих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викидів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атмосферне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повітря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видача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дозволів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атмосферне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повітря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стаціонарними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джерелами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вимоги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умови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одержання</w:t>
      </w:r>
      <w:proofErr w:type="spellEnd"/>
      <w:r w:rsidRPr="002101E5">
        <w:rPr>
          <w:lang w:val="ru-RU"/>
        </w:rPr>
        <w:t xml:space="preserve"> дозволу на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; контроль за </w:t>
      </w:r>
      <w:proofErr w:type="spellStart"/>
      <w:r w:rsidRPr="002101E5">
        <w:rPr>
          <w:lang w:val="ru-RU"/>
        </w:rPr>
        <w:t>дотриманням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встановлених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гдв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та умов дозволу на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Видача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дозволів</w:t>
      </w:r>
      <w:proofErr w:type="spellEnd"/>
      <w:r w:rsidRPr="002101E5">
        <w:rPr>
          <w:lang w:val="ru-RU"/>
        </w:rPr>
        <w:t xml:space="preserve"> та порядок </w:t>
      </w:r>
      <w:proofErr w:type="spellStart"/>
      <w:r w:rsidRPr="002101E5">
        <w:rPr>
          <w:lang w:val="ru-RU"/>
        </w:rPr>
        <w:t>розробки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затвердження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гранично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допустимих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викидів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атмосферне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повітря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Видача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дозволів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атмосферне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повітря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стаціонарними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джерелами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Вимоги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умови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одержання</w:t>
      </w:r>
      <w:proofErr w:type="spellEnd"/>
      <w:r w:rsidRPr="002101E5">
        <w:rPr>
          <w:lang w:val="ru-RU"/>
        </w:rPr>
        <w:t xml:space="preserve"> дозволу на </w:t>
      </w:r>
      <w:proofErr w:type="spellStart"/>
      <w:r w:rsidRPr="002101E5">
        <w:rPr>
          <w:lang w:val="ru-RU"/>
        </w:rPr>
        <w:t>викиди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r w:rsidRPr="002101E5">
        <w:rPr>
          <w:lang w:val="ru-RU"/>
        </w:rPr>
        <w:t xml:space="preserve">Контроль за </w:t>
      </w:r>
      <w:proofErr w:type="spellStart"/>
      <w:r w:rsidRPr="002101E5">
        <w:rPr>
          <w:lang w:val="ru-RU"/>
        </w:rPr>
        <w:t>дотриманням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встановлених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ГДВ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та умов дозволу на </w:t>
      </w:r>
      <w:proofErr w:type="spellStart"/>
      <w:r w:rsidRPr="002101E5">
        <w:rPr>
          <w:lang w:val="ru-RU"/>
        </w:rPr>
        <w:t>викиди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викидів</w:t>
      </w:r>
      <w:proofErr w:type="spellEnd"/>
      <w:r w:rsidRPr="002101E5">
        <w:rPr>
          <w:lang w:val="ru-RU"/>
        </w:rPr>
        <w:t xml:space="preserve"> за </w:t>
      </w:r>
      <w:proofErr w:type="spellStart"/>
      <w:r w:rsidRPr="002101E5">
        <w:rPr>
          <w:lang w:val="ru-RU"/>
        </w:rPr>
        <w:t>несприятливих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метеорологічних</w:t>
      </w:r>
      <w:proofErr w:type="spellEnd"/>
      <w:r w:rsidRPr="002101E5">
        <w:rPr>
          <w:lang w:val="ru-RU"/>
        </w:rPr>
        <w:t xml:space="preserve"> умов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Видача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дозволів</w:t>
      </w:r>
      <w:proofErr w:type="spellEnd"/>
      <w:r w:rsidRPr="002101E5">
        <w:rPr>
          <w:lang w:val="ru-RU"/>
        </w:rPr>
        <w:t xml:space="preserve"> та порядок </w:t>
      </w:r>
      <w:proofErr w:type="spellStart"/>
      <w:r w:rsidRPr="002101E5">
        <w:rPr>
          <w:lang w:val="ru-RU"/>
        </w:rPr>
        <w:t>розробки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затвердження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гранично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допустимих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скидів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водні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об’єкти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Загальні</w:t>
      </w:r>
      <w:proofErr w:type="spellEnd"/>
      <w:r w:rsidRPr="002101E5">
        <w:rPr>
          <w:lang w:val="ru-RU"/>
        </w:rPr>
        <w:t xml:space="preserve"> засади </w:t>
      </w:r>
      <w:proofErr w:type="spellStart"/>
      <w:r w:rsidRPr="002101E5">
        <w:rPr>
          <w:lang w:val="ru-RU"/>
        </w:rPr>
        <w:t>розробки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затвердження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гранично</w:t>
      </w:r>
      <w:proofErr w:type="spellEnd"/>
      <w:r w:rsidRPr="002101E5">
        <w:rPr>
          <w:lang w:val="ru-RU"/>
        </w:rPr>
        <w:t xml:space="preserve"> допустимого </w:t>
      </w:r>
      <w:proofErr w:type="spellStart"/>
      <w:r w:rsidRPr="002101E5">
        <w:rPr>
          <w:lang w:val="ru-RU"/>
        </w:rPr>
        <w:t>скидання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Методичні</w:t>
      </w:r>
      <w:proofErr w:type="spellEnd"/>
      <w:r w:rsidRPr="002101E5">
        <w:rPr>
          <w:lang w:val="ru-RU"/>
        </w:rPr>
        <w:t xml:space="preserve"> й </w:t>
      </w:r>
      <w:proofErr w:type="spellStart"/>
      <w:r w:rsidRPr="002101E5">
        <w:rPr>
          <w:lang w:val="ru-RU"/>
        </w:rPr>
        <w:t>організаційні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основи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встановлення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ГДС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Підготовка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вихідних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даних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визначення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розрахункових</w:t>
      </w:r>
      <w:proofErr w:type="spellEnd"/>
      <w:r w:rsidRPr="002101E5">
        <w:rPr>
          <w:lang w:val="ru-RU"/>
        </w:rPr>
        <w:t xml:space="preserve"> умов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r w:rsidRPr="002101E5">
        <w:rPr>
          <w:lang w:val="ru-RU"/>
        </w:rPr>
        <w:t xml:space="preserve">Контроль за </w:t>
      </w:r>
      <w:proofErr w:type="spellStart"/>
      <w:r w:rsidRPr="002101E5">
        <w:rPr>
          <w:lang w:val="ru-RU"/>
        </w:rPr>
        <w:t>дотриманням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встановлених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обмежень</w:t>
      </w:r>
      <w:proofErr w:type="spellEnd"/>
      <w:r w:rsidRPr="002101E5">
        <w:rPr>
          <w:lang w:val="ru-RU"/>
        </w:rPr>
        <w:t xml:space="preserve"> на скид </w:t>
      </w:r>
      <w:proofErr w:type="spellStart"/>
      <w:r w:rsidRPr="002101E5">
        <w:rPr>
          <w:lang w:val="ru-RU"/>
        </w:rPr>
        <w:t>зворотних</w:t>
      </w:r>
      <w:proofErr w:type="spellEnd"/>
      <w:r w:rsidRPr="002101E5">
        <w:rPr>
          <w:lang w:val="ru-RU"/>
        </w:rPr>
        <w:t xml:space="preserve"> вод</w:t>
      </w:r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7. Система 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навколишнього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середовища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«Система 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навколишнього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середовища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lastRenderedPageBreak/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загальні</w:t>
      </w:r>
      <w:proofErr w:type="spellEnd"/>
      <w:r w:rsidRPr="002101E5">
        <w:rPr>
          <w:lang w:val="ru-RU"/>
        </w:rPr>
        <w:t xml:space="preserve"> засади, </w:t>
      </w:r>
      <w:proofErr w:type="spellStart"/>
      <w:r w:rsidRPr="002101E5">
        <w:rPr>
          <w:lang w:val="ru-RU"/>
        </w:rPr>
        <w:t>становлення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розвиток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системи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поняття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, стандарту, нормативного документу; </w:t>
      </w:r>
      <w:proofErr w:type="spellStart"/>
      <w:r w:rsidRPr="002101E5">
        <w:rPr>
          <w:lang w:val="ru-RU"/>
        </w:rPr>
        <w:t>державна</w:t>
      </w:r>
      <w:proofErr w:type="spellEnd"/>
      <w:r w:rsidRPr="002101E5">
        <w:rPr>
          <w:lang w:val="ru-RU"/>
        </w:rPr>
        <w:t xml:space="preserve"> система 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; правила та </w:t>
      </w:r>
      <w:proofErr w:type="spellStart"/>
      <w:r w:rsidRPr="002101E5">
        <w:rPr>
          <w:lang w:val="ru-RU"/>
        </w:rPr>
        <w:t>положення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державної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системи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Загальні</w:t>
      </w:r>
      <w:proofErr w:type="spellEnd"/>
      <w:r w:rsidRPr="002101E5">
        <w:rPr>
          <w:lang w:val="ru-RU"/>
        </w:rPr>
        <w:t xml:space="preserve"> засади, </w:t>
      </w:r>
      <w:proofErr w:type="spellStart"/>
      <w:r w:rsidRPr="002101E5">
        <w:rPr>
          <w:lang w:val="ru-RU"/>
        </w:rPr>
        <w:t>становлення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розвиток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системи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стандартизації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стандартизації</w:t>
      </w:r>
      <w:proofErr w:type="spellEnd"/>
      <w:r>
        <w:t xml:space="preserve">, </w:t>
      </w:r>
      <w:proofErr w:type="spellStart"/>
      <w:r>
        <w:t>стандарту</w:t>
      </w:r>
      <w:proofErr w:type="spellEnd"/>
      <w:r>
        <w:t xml:space="preserve">, </w:t>
      </w:r>
      <w:proofErr w:type="spellStart"/>
      <w:r>
        <w:t>нормативного</w:t>
      </w:r>
      <w:proofErr w:type="spellEnd"/>
      <w:r>
        <w:t xml:space="preserve"> документу</w:t>
      </w:r>
    </w:p>
    <w:p w:rsidR="00322E54" w:rsidRDefault="00000000" w:rsidP="002101E5">
      <w:pPr>
        <w:pStyle w:val="a0"/>
        <w:jc w:val="both"/>
      </w:pPr>
      <w:r>
        <w:t>Державна система стандартизації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r w:rsidRPr="002101E5">
        <w:rPr>
          <w:lang w:val="ru-RU"/>
        </w:rPr>
        <w:t xml:space="preserve">Правила та </w:t>
      </w:r>
      <w:proofErr w:type="spellStart"/>
      <w:r w:rsidRPr="002101E5">
        <w:rPr>
          <w:lang w:val="ru-RU"/>
        </w:rPr>
        <w:t>положення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державної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системи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стандартизації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r w:rsidRPr="002101E5">
        <w:rPr>
          <w:lang w:val="ru-RU"/>
        </w:rPr>
        <w:t xml:space="preserve">Роль 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 в </w:t>
      </w:r>
      <w:proofErr w:type="spellStart"/>
      <w:r w:rsidRPr="002101E5">
        <w:rPr>
          <w:lang w:val="ru-RU"/>
        </w:rPr>
        <w:t>охороні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зовнішнього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середовища</w:t>
      </w:r>
      <w:proofErr w:type="spellEnd"/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t xml:space="preserve">Тема 8. 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ґрунтовий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покрив</w:t>
      </w:r>
      <w:proofErr w:type="spellEnd"/>
      <w:r w:rsidRPr="002101E5">
        <w:rPr>
          <w:lang w:val="ru-RU"/>
        </w:rPr>
        <w:t xml:space="preserve">, живу природу. </w:t>
      </w:r>
      <w:proofErr w:type="spellStart"/>
      <w:r w:rsidRPr="002101E5">
        <w:rPr>
          <w:lang w:val="ru-RU"/>
        </w:rPr>
        <w:t>Стандартизація</w:t>
      </w:r>
      <w:proofErr w:type="spellEnd"/>
      <w:r w:rsidRPr="002101E5">
        <w:rPr>
          <w:lang w:val="ru-RU"/>
        </w:rPr>
        <w:t xml:space="preserve"> стану </w:t>
      </w:r>
      <w:proofErr w:type="spellStart"/>
      <w:r w:rsidRPr="002101E5">
        <w:rPr>
          <w:lang w:val="ru-RU"/>
        </w:rPr>
        <w:t>повітряного</w:t>
      </w:r>
      <w:proofErr w:type="spellEnd"/>
      <w:r w:rsidRPr="002101E5">
        <w:rPr>
          <w:lang w:val="ru-RU"/>
        </w:rPr>
        <w:t xml:space="preserve"> та водного </w:t>
      </w:r>
      <w:proofErr w:type="spellStart"/>
      <w:r w:rsidRPr="002101E5">
        <w:rPr>
          <w:lang w:val="ru-RU"/>
        </w:rPr>
        <w:t>середовища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ґрунтовий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покрив</w:t>
      </w:r>
      <w:proofErr w:type="spellEnd"/>
      <w:r w:rsidRPr="002101E5">
        <w:rPr>
          <w:lang w:val="ru-RU"/>
        </w:rPr>
        <w:t xml:space="preserve">, живу природу. </w:t>
      </w:r>
      <w:proofErr w:type="spellStart"/>
      <w:r w:rsidRPr="002101E5">
        <w:rPr>
          <w:lang w:val="ru-RU"/>
        </w:rPr>
        <w:t>Стандартизація</w:t>
      </w:r>
      <w:proofErr w:type="spellEnd"/>
      <w:r w:rsidRPr="002101E5">
        <w:rPr>
          <w:lang w:val="ru-RU"/>
        </w:rPr>
        <w:t xml:space="preserve"> стану </w:t>
      </w:r>
      <w:proofErr w:type="spellStart"/>
      <w:r w:rsidRPr="002101E5">
        <w:rPr>
          <w:lang w:val="ru-RU"/>
        </w:rPr>
        <w:t>повітряного</w:t>
      </w:r>
      <w:proofErr w:type="spellEnd"/>
      <w:r w:rsidRPr="002101E5">
        <w:rPr>
          <w:lang w:val="ru-RU"/>
        </w:rPr>
        <w:t xml:space="preserve"> та водного </w:t>
      </w:r>
      <w:proofErr w:type="spellStart"/>
      <w:r w:rsidRPr="002101E5">
        <w:rPr>
          <w:lang w:val="ru-RU"/>
        </w:rPr>
        <w:t>середовища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засоби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ґрунтовий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покрив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лісогосподарських</w:t>
      </w:r>
      <w:proofErr w:type="spellEnd"/>
      <w:r w:rsidRPr="002101E5">
        <w:rPr>
          <w:lang w:val="ru-RU"/>
        </w:rPr>
        <w:t xml:space="preserve"> рубок, </w:t>
      </w:r>
      <w:proofErr w:type="spellStart"/>
      <w:r w:rsidRPr="002101E5">
        <w:rPr>
          <w:lang w:val="ru-RU"/>
        </w:rPr>
        <w:t>відстрілу</w:t>
      </w:r>
      <w:proofErr w:type="spellEnd"/>
      <w:r w:rsidRPr="002101E5">
        <w:rPr>
          <w:lang w:val="ru-RU"/>
        </w:rPr>
        <w:t xml:space="preserve"> тварин і </w:t>
      </w:r>
      <w:proofErr w:type="spellStart"/>
      <w:r w:rsidRPr="002101E5">
        <w:rPr>
          <w:lang w:val="ru-RU"/>
        </w:rPr>
        <w:t>вилову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риби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атмосферного </w:t>
      </w:r>
      <w:proofErr w:type="spellStart"/>
      <w:r w:rsidRPr="002101E5">
        <w:rPr>
          <w:lang w:val="ru-RU"/>
        </w:rPr>
        <w:t>повітря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методів</w:t>
      </w:r>
      <w:proofErr w:type="spellEnd"/>
      <w:r w:rsidRPr="002101E5">
        <w:rPr>
          <w:lang w:val="ru-RU"/>
        </w:rPr>
        <w:t xml:space="preserve"> та методик </w:t>
      </w:r>
      <w:proofErr w:type="spellStart"/>
      <w:r w:rsidRPr="002101E5">
        <w:rPr>
          <w:lang w:val="ru-RU"/>
        </w:rPr>
        <w:t>визначення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повітрі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захисту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населення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довкілля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викидів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пересувних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джерел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Засоби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антропогенного </w:t>
      </w:r>
      <w:proofErr w:type="spellStart"/>
      <w:r w:rsidRPr="002101E5">
        <w:rPr>
          <w:lang w:val="ru-RU"/>
        </w:rPr>
        <w:t>навантаження</w:t>
      </w:r>
      <w:proofErr w:type="spellEnd"/>
      <w:r w:rsidRPr="002101E5">
        <w:rPr>
          <w:lang w:val="ru-RU"/>
        </w:rPr>
        <w:t xml:space="preserve"> на </w:t>
      </w:r>
      <w:proofErr w:type="spellStart"/>
      <w:r w:rsidRPr="002101E5">
        <w:rPr>
          <w:lang w:val="ru-RU"/>
        </w:rPr>
        <w:t>ґрунтовий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покрив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Регулювання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лісогосподарських</w:t>
      </w:r>
      <w:proofErr w:type="spellEnd"/>
      <w:r w:rsidRPr="002101E5">
        <w:rPr>
          <w:lang w:val="ru-RU"/>
        </w:rPr>
        <w:t xml:space="preserve"> рубок, </w:t>
      </w:r>
      <w:proofErr w:type="spellStart"/>
      <w:r w:rsidRPr="002101E5">
        <w:rPr>
          <w:lang w:val="ru-RU"/>
        </w:rPr>
        <w:t>відстрілу</w:t>
      </w:r>
      <w:proofErr w:type="spellEnd"/>
      <w:r w:rsidRPr="002101E5">
        <w:rPr>
          <w:lang w:val="ru-RU"/>
        </w:rPr>
        <w:t xml:space="preserve"> тварин і </w:t>
      </w:r>
      <w:proofErr w:type="spellStart"/>
      <w:r w:rsidRPr="002101E5">
        <w:rPr>
          <w:lang w:val="ru-RU"/>
        </w:rPr>
        <w:t>вилову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риби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атмосферного </w:t>
      </w:r>
      <w:proofErr w:type="spellStart"/>
      <w:r w:rsidRPr="002101E5">
        <w:rPr>
          <w:lang w:val="ru-RU"/>
        </w:rPr>
        <w:t>повітря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методів</w:t>
      </w:r>
      <w:proofErr w:type="spellEnd"/>
      <w:r w:rsidRPr="002101E5">
        <w:rPr>
          <w:lang w:val="ru-RU"/>
        </w:rPr>
        <w:t xml:space="preserve"> та методик </w:t>
      </w:r>
      <w:proofErr w:type="spellStart"/>
      <w:r w:rsidRPr="002101E5">
        <w:rPr>
          <w:lang w:val="ru-RU"/>
        </w:rPr>
        <w:t>визначення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забруднюючих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речовин</w:t>
      </w:r>
      <w:proofErr w:type="spellEnd"/>
      <w:r w:rsidRPr="002101E5">
        <w:rPr>
          <w:lang w:val="ru-RU"/>
        </w:rPr>
        <w:t xml:space="preserve"> у </w:t>
      </w:r>
      <w:proofErr w:type="spellStart"/>
      <w:r w:rsidRPr="002101E5">
        <w:rPr>
          <w:lang w:val="ru-RU"/>
        </w:rPr>
        <w:t>повітрі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захисту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населення</w:t>
      </w:r>
      <w:proofErr w:type="spellEnd"/>
      <w:r w:rsidRPr="002101E5">
        <w:rPr>
          <w:lang w:val="ru-RU"/>
        </w:rPr>
        <w:t xml:space="preserve"> і </w:t>
      </w:r>
      <w:proofErr w:type="spellStart"/>
      <w:r w:rsidRPr="002101E5">
        <w:rPr>
          <w:lang w:val="ru-RU"/>
        </w:rPr>
        <w:t>довкілля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викидів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пересувних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джерел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Стандарти</w:t>
      </w:r>
      <w:proofErr w:type="spellEnd"/>
      <w:r>
        <w:t xml:space="preserve"> з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водних</w:t>
      </w:r>
      <w:proofErr w:type="spellEnd"/>
      <w:r>
        <w:t xml:space="preserve"> об’єктів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Стандарти</w:t>
      </w:r>
      <w:proofErr w:type="spellEnd"/>
      <w:r w:rsidRPr="002101E5">
        <w:rPr>
          <w:lang w:val="ru-RU"/>
        </w:rPr>
        <w:t xml:space="preserve"> з </w:t>
      </w:r>
      <w:proofErr w:type="spellStart"/>
      <w:r w:rsidRPr="002101E5">
        <w:rPr>
          <w:lang w:val="ru-RU"/>
        </w:rPr>
        <w:t>методів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дослідження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води</w:t>
      </w:r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Стандартизація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якості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питної</w:t>
      </w:r>
      <w:proofErr w:type="spellEnd"/>
      <w:r w:rsidRPr="002101E5">
        <w:rPr>
          <w:lang w:val="ru-RU"/>
        </w:rPr>
        <w:t xml:space="preserve"> води</w:t>
      </w:r>
    </w:p>
    <w:p w:rsidR="00322E54" w:rsidRPr="002101E5" w:rsidRDefault="00000000" w:rsidP="002101E5">
      <w:pPr>
        <w:pStyle w:val="21"/>
        <w:jc w:val="both"/>
        <w:rPr>
          <w:lang w:val="ru-RU"/>
        </w:rPr>
      </w:pPr>
      <w:r w:rsidRPr="002101E5">
        <w:rPr>
          <w:lang w:val="ru-RU"/>
        </w:rPr>
        <w:lastRenderedPageBreak/>
        <w:t xml:space="preserve">Тема 9. </w:t>
      </w:r>
      <w:proofErr w:type="spellStart"/>
      <w:r w:rsidRPr="002101E5">
        <w:rPr>
          <w:lang w:val="ru-RU"/>
        </w:rPr>
        <w:t>Стандартизація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діяльності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підприємств</w:t>
      </w:r>
      <w:proofErr w:type="spellEnd"/>
    </w:p>
    <w:p w:rsidR="00322E54" w:rsidRPr="002101E5" w:rsidRDefault="00000000" w:rsidP="002101E5">
      <w:pPr>
        <w:pStyle w:val="31"/>
        <w:jc w:val="both"/>
        <w:rPr>
          <w:lang w:val="ru-RU"/>
        </w:rPr>
      </w:pPr>
      <w:r w:rsidRPr="002101E5">
        <w:rPr>
          <w:lang w:val="ru-RU"/>
        </w:rPr>
        <w:t xml:space="preserve">Короткий </w:t>
      </w:r>
      <w:proofErr w:type="spellStart"/>
      <w:r w:rsidRPr="002101E5">
        <w:rPr>
          <w:lang w:val="ru-RU"/>
        </w:rPr>
        <w:t>опис</w:t>
      </w:r>
      <w:proofErr w:type="spellEnd"/>
    </w:p>
    <w:p w:rsidR="00322E54" w:rsidRPr="002101E5" w:rsidRDefault="00000000" w:rsidP="002101E5">
      <w:pPr>
        <w:jc w:val="both"/>
        <w:rPr>
          <w:lang w:val="ru-RU"/>
        </w:rPr>
      </w:pPr>
      <w:proofErr w:type="spellStart"/>
      <w:r w:rsidRPr="002101E5">
        <w:rPr>
          <w:lang w:val="ru-RU"/>
        </w:rPr>
        <w:t>Лекція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розкриває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зміст</w:t>
      </w:r>
      <w:proofErr w:type="spellEnd"/>
      <w:r w:rsidRPr="002101E5">
        <w:rPr>
          <w:lang w:val="ru-RU"/>
        </w:rPr>
        <w:t xml:space="preserve"> теми «</w:t>
      </w:r>
      <w:proofErr w:type="spellStart"/>
      <w:r w:rsidRPr="002101E5">
        <w:rPr>
          <w:lang w:val="ru-RU"/>
        </w:rPr>
        <w:t>Стандартизація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діяльності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підприємств</w:t>
      </w:r>
      <w:proofErr w:type="spellEnd"/>
      <w:r w:rsidRPr="002101E5">
        <w:rPr>
          <w:lang w:val="ru-RU"/>
        </w:rPr>
        <w:t xml:space="preserve">» та </w:t>
      </w:r>
      <w:proofErr w:type="spellStart"/>
      <w:r w:rsidRPr="002101E5">
        <w:rPr>
          <w:lang w:val="ru-RU"/>
        </w:rPr>
        <w:t>формує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розуміння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підходів</w:t>
      </w:r>
      <w:proofErr w:type="spellEnd"/>
      <w:r w:rsidRPr="002101E5">
        <w:rPr>
          <w:lang w:val="ru-RU"/>
        </w:rPr>
        <w:t xml:space="preserve"> до </w:t>
      </w:r>
      <w:proofErr w:type="spellStart"/>
      <w:r w:rsidRPr="002101E5">
        <w:rPr>
          <w:lang w:val="ru-RU"/>
        </w:rPr>
        <w:t>екологічного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нормування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стандартизації</w:t>
      </w:r>
      <w:proofErr w:type="spellEnd"/>
      <w:r w:rsidRPr="002101E5">
        <w:rPr>
          <w:lang w:val="ru-RU"/>
        </w:rPr>
        <w:t xml:space="preserve">. У </w:t>
      </w:r>
      <w:proofErr w:type="spellStart"/>
      <w:r w:rsidRPr="002101E5">
        <w:rPr>
          <w:lang w:val="ru-RU"/>
        </w:rPr>
        <w:t>фокусі</w:t>
      </w:r>
      <w:proofErr w:type="spellEnd"/>
      <w:r w:rsidRPr="002101E5">
        <w:rPr>
          <w:lang w:val="ru-RU"/>
        </w:rPr>
        <w:t xml:space="preserve">: </w:t>
      </w:r>
      <w:proofErr w:type="spellStart"/>
      <w:r w:rsidRPr="002101E5">
        <w:rPr>
          <w:lang w:val="ru-RU"/>
        </w:rPr>
        <w:t>державна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статистична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звітність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промислових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підприємств</w:t>
      </w:r>
      <w:proofErr w:type="spellEnd"/>
      <w:r w:rsidRPr="002101E5">
        <w:rPr>
          <w:lang w:val="ru-RU"/>
        </w:rPr>
        <w:t xml:space="preserve">; стандарт </w:t>
      </w:r>
      <w:proofErr w:type="spellStart"/>
      <w:r w:rsidRPr="002101E5">
        <w:rPr>
          <w:lang w:val="ru-RU"/>
        </w:rPr>
        <w:t>екологічної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паспортизації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підприємств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екологічний</w:t>
      </w:r>
      <w:proofErr w:type="spellEnd"/>
      <w:r w:rsidRPr="002101E5">
        <w:rPr>
          <w:lang w:val="ru-RU"/>
        </w:rPr>
        <w:t xml:space="preserve"> паспорт </w:t>
      </w:r>
      <w:proofErr w:type="spellStart"/>
      <w:r w:rsidRPr="002101E5">
        <w:rPr>
          <w:lang w:val="ru-RU"/>
        </w:rPr>
        <w:t>промислового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підприємства</w:t>
      </w:r>
      <w:proofErr w:type="spellEnd"/>
      <w:r w:rsidRPr="002101E5">
        <w:rPr>
          <w:lang w:val="ru-RU"/>
        </w:rPr>
        <w:t xml:space="preserve">; </w:t>
      </w:r>
      <w:proofErr w:type="spellStart"/>
      <w:r w:rsidRPr="002101E5">
        <w:rPr>
          <w:lang w:val="ru-RU"/>
        </w:rPr>
        <w:t>паспортизація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екологічно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небезпечних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відходів</w:t>
      </w:r>
      <w:proofErr w:type="spellEnd"/>
      <w:r w:rsidRPr="002101E5">
        <w:rPr>
          <w:lang w:val="ru-RU"/>
        </w:rPr>
        <w:t xml:space="preserve">. </w:t>
      </w:r>
      <w:proofErr w:type="spellStart"/>
      <w:r w:rsidRPr="002101E5">
        <w:rPr>
          <w:lang w:val="ru-RU"/>
        </w:rPr>
        <w:t>Після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опрацювання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матеріалу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здобувачі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зможуть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пояснювати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призначення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відповідних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нормативів</w:t>
      </w:r>
      <w:proofErr w:type="spellEnd"/>
      <w:r w:rsidRPr="002101E5">
        <w:rPr>
          <w:lang w:val="ru-RU"/>
        </w:rPr>
        <w:t>/</w:t>
      </w:r>
      <w:proofErr w:type="spellStart"/>
      <w:r w:rsidRPr="002101E5">
        <w:rPr>
          <w:lang w:val="ru-RU"/>
        </w:rPr>
        <w:t>стандартів</w:t>
      </w:r>
      <w:proofErr w:type="spellEnd"/>
      <w:r w:rsidRPr="002101E5">
        <w:rPr>
          <w:lang w:val="ru-RU"/>
        </w:rPr>
        <w:t xml:space="preserve"> та </w:t>
      </w:r>
      <w:proofErr w:type="spellStart"/>
      <w:r w:rsidRPr="002101E5">
        <w:rPr>
          <w:lang w:val="ru-RU"/>
        </w:rPr>
        <w:t>застосовувати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їх</w:t>
      </w:r>
      <w:proofErr w:type="spellEnd"/>
      <w:r w:rsidRPr="002101E5">
        <w:rPr>
          <w:lang w:val="ru-RU"/>
        </w:rPr>
        <w:t xml:space="preserve"> для базового </w:t>
      </w:r>
      <w:proofErr w:type="spellStart"/>
      <w:r w:rsidRPr="002101E5">
        <w:rPr>
          <w:lang w:val="ru-RU"/>
        </w:rPr>
        <w:t>аналізу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ситуацій</w:t>
      </w:r>
      <w:proofErr w:type="spellEnd"/>
      <w:r w:rsidRPr="002101E5">
        <w:rPr>
          <w:lang w:val="ru-RU"/>
        </w:rPr>
        <w:t>.</w:t>
      </w:r>
    </w:p>
    <w:p w:rsidR="00322E54" w:rsidRDefault="00000000" w:rsidP="002101E5">
      <w:pPr>
        <w:pStyle w:val="31"/>
        <w:jc w:val="both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лекції</w:t>
      </w:r>
      <w:proofErr w:type="spellEnd"/>
    </w:p>
    <w:p w:rsidR="00322E54" w:rsidRPr="002101E5" w:rsidRDefault="00000000" w:rsidP="002101E5">
      <w:pPr>
        <w:pStyle w:val="a0"/>
        <w:jc w:val="both"/>
        <w:rPr>
          <w:lang w:val="ru-RU"/>
        </w:rPr>
      </w:pPr>
      <w:proofErr w:type="spellStart"/>
      <w:r w:rsidRPr="002101E5">
        <w:rPr>
          <w:lang w:val="ru-RU"/>
        </w:rPr>
        <w:t>Державна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екологічна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статистична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звітність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промислових</w:t>
      </w:r>
      <w:proofErr w:type="spellEnd"/>
      <w:r w:rsidRPr="002101E5">
        <w:rPr>
          <w:lang w:val="ru-RU"/>
        </w:rPr>
        <w:t xml:space="preserve"> </w:t>
      </w:r>
      <w:proofErr w:type="spellStart"/>
      <w:r w:rsidRPr="002101E5">
        <w:rPr>
          <w:lang w:val="ru-RU"/>
        </w:rPr>
        <w:t>підприємств</w:t>
      </w:r>
      <w:proofErr w:type="spellEnd"/>
    </w:p>
    <w:p w:rsidR="00322E54" w:rsidRDefault="00000000" w:rsidP="002101E5">
      <w:pPr>
        <w:pStyle w:val="a0"/>
        <w:jc w:val="both"/>
      </w:pPr>
      <w:proofErr w:type="spellStart"/>
      <w:r>
        <w:t>Стандарт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паспортизації</w:t>
      </w:r>
      <w:proofErr w:type="spellEnd"/>
      <w:r>
        <w:t xml:space="preserve"> </w:t>
      </w:r>
      <w:proofErr w:type="spellStart"/>
      <w:r>
        <w:t>підприємств</w:t>
      </w:r>
      <w:proofErr w:type="spellEnd"/>
    </w:p>
    <w:p w:rsidR="00322E54" w:rsidRDefault="00000000" w:rsidP="002101E5">
      <w:pPr>
        <w:pStyle w:val="a0"/>
        <w:jc w:val="both"/>
      </w:pPr>
      <w:r>
        <w:t>Екологічний паспорт промислового підприємства</w:t>
      </w:r>
    </w:p>
    <w:p w:rsidR="00322E54" w:rsidRDefault="00000000" w:rsidP="002101E5">
      <w:pPr>
        <w:pStyle w:val="a0"/>
        <w:jc w:val="both"/>
      </w:pPr>
      <w:r>
        <w:t>Паспортизація екологічно небезпечних відходів</w:t>
      </w:r>
    </w:p>
    <w:p w:rsidR="00322E54" w:rsidRDefault="00000000" w:rsidP="002101E5">
      <w:pPr>
        <w:pStyle w:val="a0"/>
        <w:jc w:val="both"/>
      </w:pPr>
      <w:r>
        <w:t>Інші форми екологічної паспортизації</w:t>
      </w:r>
    </w:p>
    <w:sectPr w:rsidR="00322E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7977218">
    <w:abstractNumId w:val="8"/>
  </w:num>
  <w:num w:numId="2" w16cid:durableId="1971549796">
    <w:abstractNumId w:val="6"/>
  </w:num>
  <w:num w:numId="3" w16cid:durableId="1923493109">
    <w:abstractNumId w:val="5"/>
  </w:num>
  <w:num w:numId="4" w16cid:durableId="392117978">
    <w:abstractNumId w:val="4"/>
  </w:num>
  <w:num w:numId="5" w16cid:durableId="136145121">
    <w:abstractNumId w:val="7"/>
  </w:num>
  <w:num w:numId="6" w16cid:durableId="726806287">
    <w:abstractNumId w:val="3"/>
  </w:num>
  <w:num w:numId="7" w16cid:durableId="686173602">
    <w:abstractNumId w:val="2"/>
  </w:num>
  <w:num w:numId="8" w16cid:durableId="785083526">
    <w:abstractNumId w:val="1"/>
  </w:num>
  <w:num w:numId="9" w16cid:durableId="196981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1E5"/>
    <w:rsid w:val="00282698"/>
    <w:rsid w:val="0029639D"/>
    <w:rsid w:val="00322E54"/>
    <w:rsid w:val="00326F90"/>
    <w:rsid w:val="00AA1D8D"/>
    <w:rsid w:val="00B47730"/>
    <w:rsid w:val="00CB0664"/>
    <w:rsid w:val="00DA41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1BD44"/>
  <w14:defaultImageDpi w14:val="300"/>
  <w15:docId w15:val="{8A411ED4-E7D7-41D2-9C2A-020C37B5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Кирейцева</cp:lastModifiedBy>
  <cp:revision>3</cp:revision>
  <dcterms:created xsi:type="dcterms:W3CDTF">2026-02-01T22:59:00Z</dcterms:created>
  <dcterms:modified xsi:type="dcterms:W3CDTF">2026-02-01T23:00:00Z</dcterms:modified>
  <cp:category/>
</cp:coreProperties>
</file>