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D53" w:rsidRPr="00977553" w:rsidRDefault="009E5D53" w:rsidP="009E5D5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Pr="009775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97755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977553">
        <w:rPr>
          <w:rFonts w:ascii="Times New Roman" w:hAnsi="Times New Roman" w:cs="Times New Roman"/>
          <w:b/>
          <w:bCs/>
          <w:sz w:val="28"/>
          <w:szCs w:val="28"/>
        </w:rPr>
        <w:t>Методи моніторингу та раннього попередження про надзвичайні ситуації</w:t>
      </w:r>
    </w:p>
    <w:p w:rsidR="009E5D53" w:rsidRPr="00CC1C19" w:rsidRDefault="009E5D53" w:rsidP="009E5D5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C1C1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>1. Вступ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1.1. Значення моніторингу та раннього попередження в управлінні надзвичайними ситуаціями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1.2. Основні цілі та завдання систем моніторингу та раннього попередження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>2. Загальні принципи моніторингу надзвичайних ситуацій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2.1. Визначення моніторингу надзвичайних ситуацій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2.2. Ключові компоненти систем моніторингу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2.3. Типи моніторингу: постійний, періодичний, ситуативний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>3. Методи моніторингу природних надзвичайних ситуацій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3.1. Сейсмічний моніторинг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3.2. Гідрологічний моніторинг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3.3. Метеорологічний моніторинг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3.4. Моніторинг лісових пожеж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3.5. Моніторинг зсувів та осувів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>4. Методи моніторингу техногенних надзвичайних ситуацій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4.1. Моніторинг промислових об'єктів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4.2. Радіаційний моніторинг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4.3. Хімічний моніторинг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4.4. Моніторинг об'єктів критичної інфраструктури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>5. Технології та інструменти моніторингу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5.1. Дистанційне зондування Землі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5.2. Геоінформаційні системи (ГІС)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5.3. Безпілотні літальні апарати (БПЛА)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5.4. Сенсорні мережі та IoT-пристрої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5.5. Супутникові системи навігації та позиціонування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>6. Системи раннього попередження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6.1. Концепція раннього попередження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6.2. Компоненти систем раннього попередження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6.3. Приклади систем раннього попередження для різних типів надзвичайних ситуацій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>7. Обробка та аналіз даних моніторингу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7.1. Методи збору та зберігання даних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7.2. Аналіз великих даних (Big Data) в системах моніторингу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lastRenderedPageBreak/>
        <w:t xml:space="preserve">   7.3. Прогнозування надзвичайних ситуацій на основі даних моніторингу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>8. Інтеграція систем моніторингу та раннього попередження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8.1. Взаємодія різних систем моніторингу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8.2. Створення єдиних центрів моніторингу та прогнозування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8.3. Міжнародна співпраця в галузі моніторингу та раннього попередження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>9. Виклики та перспективи розвитку методів моніторингу та раннього попередження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9.1. Сучасні проблеми та обмеження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9.2. Інноваційні підходи та технології</w:t>
      </w:r>
    </w:p>
    <w:p w:rsidR="009E5D53" w:rsidRPr="009775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553">
        <w:rPr>
          <w:rFonts w:ascii="Times New Roman" w:hAnsi="Times New Roman" w:cs="Times New Roman"/>
          <w:sz w:val="28"/>
          <w:szCs w:val="28"/>
        </w:rPr>
        <w:t xml:space="preserve">   9.3. Перспективи розвитку систем моніторингу та раннього попередження</w:t>
      </w:r>
    </w:p>
    <w:p w:rsidR="009E5D53" w:rsidRDefault="009E5D53" w:rsidP="009E5D5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D53" w:rsidRPr="009E5D53" w:rsidRDefault="009E5D53" w:rsidP="009E5D53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E5D53" w:rsidRDefault="009E5D53" w:rsidP="009E5D53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9E5D53" w:rsidRPr="00877C1E" w:rsidRDefault="009E5D53" w:rsidP="009E5D53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9E5D53" w:rsidRPr="00877C1E" w:rsidRDefault="009E5D53" w:rsidP="009E5D53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9E5D53" w:rsidRPr="00877C1E" w:rsidRDefault="009E5D53" w:rsidP="009E5D5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Аналіз та оцінка надзвичайних ситуацій: навчальний посібник </w:t>
      </w:r>
      <w:r w:rsidRPr="00877C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здобувачів  вищої освіти </w:t>
      </w:r>
      <w:r w:rsidRPr="00877C1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Шевчук., О.Л. Герасимчук, Г.В. Скиба. – Електронні дані.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Державний університет «Житомирська політехніка». 2024.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 с. </w:t>
      </w:r>
      <w:hyperlink r:id="rId4" w:tgtFrame="_blank" w:history="1">
        <w:r w:rsidRPr="00877C1E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https://library.ztu.edu.ua/ftextslocal/Posib_Shevchuk.pdf</w:t>
        </w:r>
      </w:hyperlink>
    </w:p>
    <w:p w:rsidR="009E5D53" w:rsidRPr="00877C1E" w:rsidRDefault="009E5D53" w:rsidP="009E5D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2. Біла книга 2021. Оборонна політика України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</w:t>
      </w:r>
      <w:hyperlink r:id="rId5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5D53" w:rsidRPr="00877C1E" w:rsidRDefault="009E5D53" w:rsidP="009E5D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Гобела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Живко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З. Б., Леськів Г. З., Мельник С. І. Управління кризовими ситуаціями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Львів : Львівський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внутр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справ, 2022. 228 с. </w:t>
      </w:r>
      <w:hyperlink r:id="rId6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https://dspace.lvduvs.edu.ua/bitstream/1234567890/4772/1/Управління%20кризовими%20ситуаціями---ВЕРСТКА.pdf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5D53" w:rsidRPr="00877C1E" w:rsidRDefault="009E5D53" w:rsidP="009E5D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</w:t>
      </w:r>
      <w:hyperlink r:id="rId7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5D53" w:rsidRPr="00877C1E" w:rsidRDefault="009E5D53" w:rsidP="009E5D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Оптимізація природокористування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ун-т, 2024. 116 с. </w:t>
      </w:r>
      <w:hyperlink r:id="rId8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5D53" w:rsidRPr="00877C1E" w:rsidRDefault="009E5D53" w:rsidP="009E5D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6. Стручок В. С.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безпека. Частина «Цивільна безпека»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., 2022. 150 с. </w:t>
      </w:r>
      <w:hyperlink r:id="rId9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https://elartu.tntu.edu.ua/bitstream/lib/39424/1/Навчальн%20посібник.%20Техноекологія%20та%20цивільна%20безпека..pdf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9E5D53" w:rsidRPr="00877C1E" w:rsidRDefault="009E5D53" w:rsidP="009E5D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Гусаріна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Н. В., Черкасова С. О. Ризик менеджмент надзвичайних ситуацій. Економічний журнал Одеського політехнічного університету. 2021. № 3(17). С. 63-68.</w:t>
      </w:r>
    </w:p>
    <w:p w:rsidR="009E5D53" w:rsidRPr="00877C1E" w:rsidRDefault="009E5D53" w:rsidP="009E5D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</w:t>
      </w:r>
    </w:p>
    <w:p w:rsidR="009E5D53" w:rsidRPr="00877C1E" w:rsidRDefault="009E5D53" w:rsidP="009E5D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Іванова Т. В. Механізми державного управління ризиками надзвичайних ситуацій техногенного та природного характеру. Вчені записки. 2020. № 2202086. С. 86-89.</w:t>
      </w:r>
    </w:p>
    <w:p w:rsidR="009E5D53" w:rsidRPr="00877C1E" w:rsidRDefault="009E5D53" w:rsidP="009E5D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Навчальний посібник для самостійного вивчення дисципліни «Цивільний захист» : частина перша – теоретична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усіх спеціальностей та форм навчання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>. : М. О. Журавель та ін. Запоріжжя : НУ «Запорізька політехніка», 2021. 235 с.</w:t>
      </w:r>
    </w:p>
    <w:p w:rsidR="009E5D53" w:rsidRPr="00877C1E" w:rsidRDefault="009E5D53" w:rsidP="009E5D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Гаврись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А,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Яковчук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Стародуб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</w:t>
      </w:r>
      <w:hyperlink r:id="rId10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https://nvcz.undicz.org.ua/index.php/nvcz/article/view/204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5D53" w:rsidRPr="00877C1E" w:rsidRDefault="009E5D53" w:rsidP="009E5D53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877C1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1" w:tgtFrame="_blank" w:history="1"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877C1E">
        <w:rPr>
          <w:rFonts w:ascii="Times New Roman" w:hAnsi="Times New Roman" w:cs="Times New Roman"/>
          <w:sz w:val="28"/>
          <w:szCs w:val="28"/>
        </w:rPr>
        <w:t>DOI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9E5D53" w:rsidRPr="00877C1E" w:rsidRDefault="009E5D53" w:rsidP="009E5D53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Шевчук Л. М., Герасимчук О.Л.,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. 76., 2024. С. 44-52. </w:t>
      </w:r>
      <w:hyperlink r:id="rId12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9E5D53" w:rsidRPr="00877C1E" w:rsidRDefault="009E5D53" w:rsidP="009E5D5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 Інформаційні ресурси в Інтернеті</w:t>
      </w:r>
    </w:p>
    <w:p w:rsidR="009E5D53" w:rsidRPr="00877C1E" w:rsidRDefault="009E5D53" w:rsidP="009E5D53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URL: https://dsns.gov.ua/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9E5D53" w:rsidRPr="00877C1E" w:rsidRDefault="009E5D53" w:rsidP="009E5D53">
      <w:pPr>
        <w:autoSpaceDE w:val="0"/>
        <w:autoSpaceDN w:val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9E5D53" w:rsidRPr="00877C1E" w:rsidRDefault="009E5D53" w:rsidP="009E5D53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9E5D53" w:rsidRPr="00877C1E" w:rsidRDefault="009E5D53" w:rsidP="009E5D53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5D53" w:rsidRPr="008718AA" w:rsidRDefault="009E5D53" w:rsidP="009E5D53">
      <w:pPr>
        <w:rPr>
          <w:lang w:val="uk-UA"/>
        </w:rPr>
      </w:pPr>
    </w:p>
    <w:p w:rsidR="009E5D53" w:rsidRPr="009E5D53" w:rsidRDefault="009E5D53">
      <w:pPr>
        <w:rPr>
          <w:lang w:val="uk-UA"/>
        </w:rPr>
      </w:pPr>
    </w:p>
    <w:sectPr w:rsidR="009E5D53" w:rsidRPr="009E5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53"/>
    <w:rsid w:val="009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F1EE9A"/>
  <w15:chartTrackingRefBased/>
  <w15:docId w15:val="{2E0646E1-5B52-0F42-8BEB-123EAA7E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5D53"/>
    <w:rPr>
      <w:color w:val="0000FF"/>
      <w:u w:val="single"/>
    </w:rPr>
  </w:style>
  <w:style w:type="character" w:styleId="Strong">
    <w:name w:val="Strong"/>
    <w:uiPriority w:val="22"/>
    <w:qFormat/>
    <w:rsid w:val="009E5D53"/>
    <w:rPr>
      <w:b/>
      <w:bCs/>
    </w:rPr>
  </w:style>
  <w:style w:type="character" w:customStyle="1" w:styleId="apple-converted-space">
    <w:name w:val="apple-converted-space"/>
    <w:basedOn w:val="DefaultParagraphFont"/>
    <w:rsid w:val="009E5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ace.lvduvs.edu.ua/bitstream/1234567890/4772/1/&#1059;&#1087;&#1088;&#1072;&#1074;&#1083;&#1110;&#1085;&#1085;&#1103;%20&#1082;&#1088;&#1080;&#1079;&#1086;&#1074;&#1080;&#1084;&#1080;%20&#1089;&#1080;&#1090;&#1091;&#1072;&#1094;&#1110;&#1103;&#1084;&#1080;---&#1042;&#1045;&#1056;&#1057;&#1058;&#1050;&#1040;.pdf" TargetMode="External"/><Relationship Id="rId11" Type="http://schemas.openxmlformats.org/officeDocument/2006/relationships/hyperlink" Target="https://ecoj.dea.kiev.ua/archives/2023/6/2.pdf" TargetMode="External"/><Relationship Id="rId5" Type="http://schemas.openxmlformats.org/officeDocument/2006/relationships/hyperlink" Target="https://archive.r2p.org.ua/wp-content/uploads/2020/10/white_book_risks_3p-consortium.pdf" TargetMode="External"/><Relationship Id="rId10" Type="http://schemas.openxmlformats.org/officeDocument/2006/relationships/hyperlink" Target="https://nvcz.undicz.org.ua/index.php/nvcz/article/view/204" TargetMode="External"/><Relationship Id="rId4" Type="http://schemas.openxmlformats.org/officeDocument/2006/relationships/hyperlink" Target="https://library.ztu.edu.ua/ftextslocal/Posib_Shevchuk.pdf" TargetMode="External"/><Relationship Id="rId9" Type="http://schemas.openxmlformats.org/officeDocument/2006/relationships/hyperlink" Target="https://elartu.tntu.edu.ua/bitstream/lib/39424/1/&#1053;&#1072;&#1074;&#1095;&#1072;&#1083;&#1100;&#1085;%20&#1087;&#1086;&#1089;&#1110;&#1073;&#1085;&#1080;&#1082;.%20&#1058;&#1077;&#1093;&#1085;&#1086;&#1077;&#1082;&#1086;&#1083;&#1086;&#1075;&#1110;&#1103;%20&#1090;&#1072;%20&#1094;&#1080;&#1074;&#1110;&#1083;&#1100;&#1085;&#1072;%20&#1073;&#1077;&#1079;&#1087;&#1077;&#1082;&#1072;.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2025-01-28T17:42:00Z</dcterms:created>
  <dcterms:modified xsi:type="dcterms:W3CDTF">2025-01-28T17:44:00Z</dcterms:modified>
</cp:coreProperties>
</file>