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D0B" w:rsidRPr="00790B4D" w:rsidRDefault="00BA3D0B" w:rsidP="00BA3D0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 w:rsidRPr="00790B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10. </w:t>
      </w:r>
      <w:r w:rsidRPr="00790B4D">
        <w:rPr>
          <w:rFonts w:ascii="Times New Roman" w:hAnsi="Times New Roman" w:cs="Times New Roman"/>
          <w:b/>
          <w:bCs/>
          <w:sz w:val="28"/>
          <w:szCs w:val="28"/>
        </w:rPr>
        <w:t>Міжнародний досвід та практики управління надзвичайними ситуаціями, пов'язаними з земельними та водними ресурсами</w:t>
      </w:r>
    </w:p>
    <w:p w:rsidR="00BA3D0B" w:rsidRPr="00A2434E" w:rsidRDefault="00BA3D0B" w:rsidP="00BA3D0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2434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>1. Вступ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1.1. Актуальність теми в контексті глобальних викликів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1.2. Огляд основних типів надзвичайних ситуацій, пов'язаних з земельними та водними ресурсами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>2. Міжнародні організації та їх роль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2.1. ООН та її спеціалізовані установи (UNDRR, FAO, UNESCO)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2.2. Світовий банк та регіональні банки розвитку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2.3. Міжнародна федерація товариств Червоного Хреста і Червоного Півмісяця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>3. Глобальні рамкові угоди та стратегії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3.1. Сендайська рамкова програма зі зниження ризику лих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3.2. Паризька угода про зміну клімату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3.3. Цілі сталого розвитку ООН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>4. Передові практики управління повенями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4.1. Нідерланди: комплексний підхід "Простір для річки"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4.2. Японія: передові системи раннього попередження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4.3. США: програма страхування від повеней (NFIP)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>5. Управління посухами та водними ресурсами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5.1. Австралія: Національна водна ініціатива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5.2. Ізраїль: інноваційні технології водозбереження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5.3. ЄС: Водна рамкова директива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>6. Боротьба з ерозією та деградацією ґрунтів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6.1. Китай: програма "Зелена стіна"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6.2. США: практики консервативного землеробства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6.3. Африка: Велика зелена стіна Сахари та Сахелю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>7. Управління лісовими пожежами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7.1. Австралія: інтегрована система управління пожежами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7.2. Канада: використання супутникових технологій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7.3. ЄС: Європейська інформаційна система лісових пожеж (EFFIS)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0B4D">
        <w:rPr>
          <w:rFonts w:ascii="Times New Roman" w:hAnsi="Times New Roman" w:cs="Times New Roman"/>
          <w:sz w:val="28"/>
          <w:szCs w:val="28"/>
        </w:rPr>
        <w:t>. Міжнародне співробітництво та обмін досвідом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0B4D">
        <w:rPr>
          <w:rFonts w:ascii="Times New Roman" w:hAnsi="Times New Roman" w:cs="Times New Roman"/>
          <w:sz w:val="28"/>
          <w:szCs w:val="28"/>
        </w:rPr>
        <w:t>.1. Регіональні ініціативи (наприклад, Дунайська стратегія ЄС)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0B4D">
        <w:rPr>
          <w:rFonts w:ascii="Times New Roman" w:hAnsi="Times New Roman" w:cs="Times New Roman"/>
          <w:sz w:val="28"/>
          <w:szCs w:val="28"/>
        </w:rPr>
        <w:t>.2. Міжнародні платформи для обміну знаннями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0B4D">
        <w:rPr>
          <w:rFonts w:ascii="Times New Roman" w:hAnsi="Times New Roman" w:cs="Times New Roman"/>
          <w:sz w:val="28"/>
          <w:szCs w:val="28"/>
        </w:rPr>
        <w:t>.3. Програми технічної допомоги та нарощування потенціалу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9</w:t>
      </w:r>
      <w:r w:rsidRPr="00790B4D">
        <w:rPr>
          <w:rFonts w:ascii="Times New Roman" w:hAnsi="Times New Roman" w:cs="Times New Roman"/>
          <w:sz w:val="28"/>
          <w:szCs w:val="28"/>
        </w:rPr>
        <w:t>. Адаптація міжнародного досвіду до умов України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790B4D">
        <w:rPr>
          <w:rFonts w:ascii="Times New Roman" w:hAnsi="Times New Roman" w:cs="Times New Roman"/>
          <w:sz w:val="28"/>
          <w:szCs w:val="28"/>
        </w:rPr>
        <w:t>.1. Аналіз існуючих практик управління НС в Україні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790B4D">
        <w:rPr>
          <w:rFonts w:ascii="Times New Roman" w:hAnsi="Times New Roman" w:cs="Times New Roman"/>
          <w:sz w:val="28"/>
          <w:szCs w:val="28"/>
        </w:rPr>
        <w:t>.2. Визначення пріоритетних напрямків для впровадження міжнародного досвіду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790B4D">
        <w:rPr>
          <w:rFonts w:ascii="Times New Roman" w:hAnsi="Times New Roman" w:cs="Times New Roman"/>
          <w:sz w:val="28"/>
          <w:szCs w:val="28"/>
        </w:rPr>
        <w:t>.3. Рекомендації щодо вдосконалення національної системи управління НС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790B4D">
        <w:rPr>
          <w:rFonts w:ascii="Times New Roman" w:hAnsi="Times New Roman" w:cs="Times New Roman"/>
          <w:sz w:val="28"/>
          <w:szCs w:val="28"/>
        </w:rPr>
        <w:t>. Практичне завдання</w:t>
      </w:r>
    </w:p>
    <w:p w:rsidR="00BA3D0B" w:rsidRPr="00790B4D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t xml:space="preserve">    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790B4D">
        <w:rPr>
          <w:rFonts w:ascii="Times New Roman" w:hAnsi="Times New Roman" w:cs="Times New Roman"/>
          <w:sz w:val="28"/>
          <w:szCs w:val="28"/>
        </w:rPr>
        <w:t>.1. Аналіз кейсу: адаптація міжнародної практики до конкретного регіону України</w:t>
      </w:r>
    </w:p>
    <w:p w:rsidR="00BA3D0B" w:rsidRDefault="00BA3D0B" w:rsidP="00BA3D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0B" w:rsidRDefault="00BA3D0B"/>
    <w:p w:rsidR="00BA3D0B" w:rsidRDefault="00BA3D0B" w:rsidP="00BA3D0B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A3D0B" w:rsidRPr="00877C1E" w:rsidRDefault="00BA3D0B" w:rsidP="00BA3D0B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BA3D0B" w:rsidRPr="00877C1E" w:rsidRDefault="00BA3D0B" w:rsidP="00BA3D0B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BA3D0B" w:rsidRPr="00877C1E" w:rsidRDefault="00BA3D0B" w:rsidP="00BA3D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Аналіз та оцінка надзвичайних ситуацій: навчальний посібник </w:t>
      </w:r>
      <w:r w:rsidRPr="00877C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здобувачів  вищої освіти </w:t>
      </w:r>
      <w:r w:rsidRPr="00877C1E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Шевчук., О.Л. Герасимчук, Г.В. Скиба. – Електронні дані.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Житомир: Державний університет «Житомирська політехніка». 2024.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288 с. </w:t>
      </w:r>
      <w:hyperlink r:id="rId4" w:tgtFrame="_blank" w:history="1">
        <w:r w:rsidRPr="00877C1E">
          <w:rPr>
            <w:rStyle w:val="Hyperlink"/>
            <w:rFonts w:ascii="Times New Roman" w:hAnsi="Times New Roman" w:cs="Times New Roman"/>
            <w:color w:val="1155CC"/>
            <w:sz w:val="28"/>
            <w:szCs w:val="28"/>
          </w:rPr>
          <w:t>https://library.ztu.edu.ua/ftextslocal/Posib_Shevchuk.pdf</w:t>
        </w:r>
      </w:hyperlink>
    </w:p>
    <w:p w:rsidR="00BA3D0B" w:rsidRPr="00877C1E" w:rsidRDefault="00BA3D0B" w:rsidP="00BA3D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2. Біла книга 2021. Оборонна політика України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</w:t>
      </w:r>
      <w:hyperlink r:id="rId5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3D0B" w:rsidRPr="00877C1E" w:rsidRDefault="00BA3D0B" w:rsidP="00BA3D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Гобела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В. В.,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Живко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З. Б., Леськів Г. З., Мельник С. І. Управління кризовими ситуаціями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Львів : Львівський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внутр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справ, 2022. 228 с. </w:t>
      </w:r>
      <w:hyperlink r:id="rId6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https://dspace.lvduvs.edu.ua/bitstream/1234567890/4772/1/Управління%20кризовими%20ситуаціями---ВЕРСТКА.pdf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3D0B" w:rsidRPr="00877C1E" w:rsidRDefault="00BA3D0B" w:rsidP="00BA3D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</w:t>
      </w:r>
      <w:hyperlink r:id="rId7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3D0B" w:rsidRPr="00877C1E" w:rsidRDefault="00BA3D0B" w:rsidP="00BA3D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Оптимізація природокористування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ун-т, 2024. 116 с. </w:t>
      </w:r>
      <w:hyperlink r:id="rId8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3D0B" w:rsidRPr="00877C1E" w:rsidRDefault="00BA3D0B" w:rsidP="00BA3D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Стручок В. С.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безпека. Частина «Цивільна безпека»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., 2022. 150 с. </w:t>
      </w:r>
      <w:hyperlink r:id="rId9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https://elartu.tntu.edu.ua/bitstream/lib/39424/1/Навчальн%20посібник.%20Техноекологія%20та%20цивільна%20безпека..pdf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BA3D0B" w:rsidRPr="00877C1E" w:rsidRDefault="00BA3D0B" w:rsidP="00BA3D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Гусаріна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Н. В., Черкасова С. О. Ризик менеджмент надзвичайних ситуацій. Економічний журнал Одеського політехнічного університету. 2021. № 3(17). С. 63-68.</w:t>
      </w:r>
    </w:p>
    <w:p w:rsidR="00BA3D0B" w:rsidRPr="00877C1E" w:rsidRDefault="00BA3D0B" w:rsidP="00BA3D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</w:t>
      </w:r>
    </w:p>
    <w:p w:rsidR="00BA3D0B" w:rsidRPr="00877C1E" w:rsidRDefault="00BA3D0B" w:rsidP="00BA3D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Іванова Т. В. Механізми державного управління ризиками надзвичайних ситуацій техногенного та природного характеру. Вчені записки. 2020. № 2202086. С. 86-89.</w:t>
      </w:r>
    </w:p>
    <w:p w:rsidR="00BA3D0B" w:rsidRPr="00877C1E" w:rsidRDefault="00BA3D0B" w:rsidP="00BA3D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Навчальний посібник для самостійного вивчення дисципліни «Цивільний захист» : частина перша – теоретична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усіх спеціальностей та форм навчання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>. : М. О. Журавель та ін. Запоріжжя : НУ «Запорізька політехніка», 2021. 235 с.</w:t>
      </w:r>
    </w:p>
    <w:p w:rsidR="00BA3D0B" w:rsidRPr="00877C1E" w:rsidRDefault="00BA3D0B" w:rsidP="00BA3D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Гаврись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А,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Яковчук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Стародуб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Ю., Тур Н. Управління ризиками виникнення надзвичайних ситуацій пов'язаних з затопленням територій на рівні об'єднаних територіальних громад. Науковий вісник: Цивільний захист та пожежна безпека. Київ, 2023. № 1(15). С. 101-109. </w:t>
      </w:r>
      <w:hyperlink r:id="rId10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https://nvcz.undicz.org.ua/index.php/nvcz/article/view/204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3D0B" w:rsidRPr="00877C1E" w:rsidRDefault="00BA3D0B" w:rsidP="00BA3D0B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877C1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1" w:tgtFrame="_blank" w:history="1"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877C1E">
        <w:rPr>
          <w:rFonts w:ascii="Times New Roman" w:hAnsi="Times New Roman" w:cs="Times New Roman"/>
          <w:sz w:val="28"/>
          <w:szCs w:val="28"/>
        </w:rPr>
        <w:t>DOI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>http://ecoj.dea.kiev.ua/archives/2023/6/2.pdf</w:t>
      </w:r>
    </w:p>
    <w:p w:rsidR="00BA3D0B" w:rsidRPr="00877C1E" w:rsidRDefault="00BA3D0B" w:rsidP="00BA3D0B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Шевчук Л. М., Герасимчук О.Л.,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. 76., 2024. С. 44-52. </w:t>
      </w:r>
      <w:hyperlink r:id="rId12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BA3D0B" w:rsidRPr="00877C1E" w:rsidRDefault="00BA3D0B" w:rsidP="00BA3D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 Інформаційні ресурси в Інтернеті</w:t>
      </w:r>
    </w:p>
    <w:p w:rsidR="00BA3D0B" w:rsidRPr="00877C1E" w:rsidRDefault="00BA3D0B" w:rsidP="00BA3D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URL: https://mepr.gov.ua/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BA3D0B" w:rsidRPr="00877C1E" w:rsidRDefault="00BA3D0B" w:rsidP="00BA3D0B">
      <w:pPr>
        <w:autoSpaceDE w:val="0"/>
        <w:autoSpaceDN w:val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BA3D0B" w:rsidRPr="00877C1E" w:rsidRDefault="00BA3D0B" w:rsidP="00BA3D0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BA3D0B" w:rsidRPr="00877C1E" w:rsidRDefault="00BA3D0B" w:rsidP="00BA3D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D0B" w:rsidRPr="008718AA" w:rsidRDefault="00BA3D0B" w:rsidP="00BA3D0B">
      <w:pPr>
        <w:rPr>
          <w:lang w:val="uk-UA"/>
        </w:rPr>
      </w:pPr>
    </w:p>
    <w:p w:rsidR="00BA3D0B" w:rsidRPr="009E5D53" w:rsidRDefault="00BA3D0B" w:rsidP="00BA3D0B">
      <w:pPr>
        <w:rPr>
          <w:lang w:val="uk-UA"/>
        </w:rPr>
      </w:pPr>
    </w:p>
    <w:p w:rsidR="00BA3D0B" w:rsidRPr="00684C2D" w:rsidRDefault="00BA3D0B" w:rsidP="00BA3D0B">
      <w:pPr>
        <w:rPr>
          <w:lang w:val="uk-UA"/>
        </w:rPr>
      </w:pPr>
    </w:p>
    <w:p w:rsidR="00BA3D0B" w:rsidRPr="00BA3D0B" w:rsidRDefault="00BA3D0B">
      <w:pPr>
        <w:rPr>
          <w:lang w:val="uk-UA"/>
        </w:rPr>
      </w:pPr>
    </w:p>
    <w:sectPr w:rsidR="00BA3D0B" w:rsidRPr="00BA3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0B"/>
    <w:rsid w:val="00BA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D0F7D5"/>
  <w15:chartTrackingRefBased/>
  <w15:docId w15:val="{1628A31E-E018-F44E-8727-C1F20563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3D0B"/>
    <w:rPr>
      <w:color w:val="0000FF"/>
      <w:u w:val="single"/>
    </w:rPr>
  </w:style>
  <w:style w:type="character" w:styleId="Strong">
    <w:name w:val="Strong"/>
    <w:uiPriority w:val="22"/>
    <w:qFormat/>
    <w:rsid w:val="00BA3D0B"/>
    <w:rPr>
      <w:b/>
      <w:bCs/>
    </w:rPr>
  </w:style>
  <w:style w:type="character" w:customStyle="1" w:styleId="apple-converted-space">
    <w:name w:val="apple-converted-space"/>
    <w:basedOn w:val="DefaultParagraphFont"/>
    <w:rsid w:val="00BA3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library.odeku.edu.ua/id/eprint/1306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ss.gov.ua/sites/default/files/2020-10/dop-climate-final-5_sait.pdf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pace.lvduvs.edu.ua/bitstream/1234567890/4772/1/&#1059;&#1087;&#1088;&#1072;&#1074;&#1083;&#1110;&#1085;&#1085;&#1103;%20&#1082;&#1088;&#1080;&#1079;&#1086;&#1074;&#1080;&#1084;&#1080;%20&#1089;&#1080;&#1090;&#1091;&#1072;&#1094;&#1110;&#1103;&#1084;&#1080;---&#1042;&#1045;&#1056;&#1057;&#1058;&#1050;&#1040;.pdf" TargetMode="External"/><Relationship Id="rId11" Type="http://schemas.openxmlformats.org/officeDocument/2006/relationships/hyperlink" Target="https://ecoj.dea.kiev.ua/archives/2023/6/2.pdf" TargetMode="External"/><Relationship Id="rId5" Type="http://schemas.openxmlformats.org/officeDocument/2006/relationships/hyperlink" Target="https://archive.r2p.org.ua/wp-content/uploads/2020/10/white_book_risks_3p-consortium.pdf" TargetMode="External"/><Relationship Id="rId10" Type="http://schemas.openxmlformats.org/officeDocument/2006/relationships/hyperlink" Target="https://nvcz.undicz.org.ua/index.php/nvcz/article/view/204" TargetMode="External"/><Relationship Id="rId4" Type="http://schemas.openxmlformats.org/officeDocument/2006/relationships/hyperlink" Target="https://library.ztu.edu.ua/ftextslocal/Posib_Shevchuk.pdf" TargetMode="External"/><Relationship Id="rId9" Type="http://schemas.openxmlformats.org/officeDocument/2006/relationships/hyperlink" Target="https://elartu.tntu.edu.ua/bitstream/lib/39424/1/&#1053;&#1072;&#1074;&#1095;&#1072;&#1083;&#1100;&#1085;%20&#1087;&#1086;&#1089;&#1110;&#1073;&#1085;&#1080;&#1082;.%20&#1058;&#1077;&#1093;&#1085;&#1086;&#1077;&#1082;&#1086;&#1083;&#1086;&#1075;&#1110;&#1103;%20&#1090;&#1072;%20&#1094;&#1080;&#1074;&#1110;&#1083;&#1100;&#1085;&#1072;%20&#1073;&#1077;&#1079;&#1087;&#1077;&#1082;&#1072;.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1125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2025-01-28T17:45:00Z</dcterms:created>
  <dcterms:modified xsi:type="dcterms:W3CDTF">2025-01-28T17:50:00Z</dcterms:modified>
</cp:coreProperties>
</file>